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24.03.2003 N 167</w:t>
              <w:br/>
              <w:t xml:space="preserve">(ред. от 25.05.2017)</w:t>
              <w:br/>
              <w:t xml:space="preserve">"О порядке представления гарантий материального, медицинского и жилищного обеспечения иностранных граждан и лиц без гражданства на период их пребывания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марта 2003 г. N 167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ПРЕДСТАВЛЕНИЯ ГАРАНТИЙ</w:t>
      </w:r>
    </w:p>
    <w:p>
      <w:pPr>
        <w:pStyle w:val="2"/>
        <w:jc w:val="center"/>
      </w:pPr>
      <w:r>
        <w:rPr>
          <w:sz w:val="20"/>
        </w:rPr>
        <w:t xml:space="preserve">МАТЕРИАЛЬНОГО, МЕДИЦИНСКОГО И ЖИЛИЩНОГО</w:t>
      </w:r>
    </w:p>
    <w:p>
      <w:pPr>
        <w:pStyle w:val="2"/>
        <w:jc w:val="center"/>
      </w:pPr>
      <w:r>
        <w:rPr>
          <w:sz w:val="20"/>
        </w:rPr>
        <w:t xml:space="preserve">ОБЕСПЕЧЕНИЯ ИНОСТРАННЫХ ГРАЖДАН И ЛИЦ БЕЗ ГРАЖДАНСТВА</w:t>
      </w:r>
    </w:p>
    <w:p>
      <w:pPr>
        <w:pStyle w:val="2"/>
        <w:jc w:val="center"/>
      </w:pPr>
      <w:r>
        <w:rPr>
          <w:sz w:val="20"/>
        </w:rPr>
        <w:t xml:space="preserve">НА ПЕРИОД ИХ ПРЕБЫВАНИЯ 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23.01.2007 </w:t>
            </w:r>
            <w:hyperlink w:history="0" r:id="rId7" w:tooltip="Постановление Правительства РФ от 23.01.2007 N 42 (ред. от 11.10.2011) &quot;О внесении изменений в некоторые Постановления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25.05.2017 </w:t>
            </w:r>
            <w:hyperlink w:history="0" r:id="rId8" w:tooltip="Постановление Правительства РФ от 25.05.2017 N 631 (ред. от 20.05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631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Федеральный закон от 25.07.2002 N 115-ФЗ (ред. от 10.07.2023) &quot;О правовом положении иностранных граждан в Российской Федерации&quot; {КонсультантПлюс}">
        <w:r>
          <w:rPr>
            <w:sz w:val="20"/>
            <w:color w:val="0000ff"/>
          </w:rPr>
          <w:t xml:space="preserve">статьей 16</w:t>
        </w:r>
      </w:hyperlink>
      <w:r>
        <w:rPr>
          <w:sz w:val="20"/>
        </w:rPr>
        <w:t xml:space="preserve"> Федерального закона "О правовом положении иностранных граждан в Российской Федерации" (Собрание законодательства Российской Федерации, 2002, N 30, ст. 3032)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гарантий материального, медицинского и жилищного обеспечения иностранных граждан и лиц без гражданства на период их пребывания в Российской Федерации.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 2 фактически утратил силу в связи с изданием </w:t>
            </w:r>
            <w:hyperlink w:history="0" r:id="rId10" w:tooltip="Постановление Правительства РФ от 24.04.2003 N 241 (ред. от 06.12.2018) &quot;Об утверждении Положения о подтверждении иностранным гражданином или лицом без гражданства наличия средств для проживания на территории Российской Федерации и выезда из Российской Федерации или предъявлении гарантии предоставления таких средств при обращении за визой либо в пункте пропуска через государственную границу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24.04.2003 N 241, признавшего утратившим силу </w:t>
            </w:r>
            <w:hyperlink w:history="0" r:id="rId11" w:tooltip="Постановление Правительства РФ от 01.10.1998 N 1142 (ред. от 24.03.2003) &quot;О реализации отдельных норм Федерального закона &quot;О порядке выезда из Российской Федерации и въезда в Российскую Федерацию&quot; (вместе с &quot;Положением о регистрации в Министерстве иностранных дел Российской Федерации организаций в целях оказания им консульских услуг&quot;, &quot;Положением об оформлении свидетельства на въезд (возвращение) в Российскую Федерацию&quot;, &quot;Положением об оказании помощи по страховым случаям гражданам Российской Федерации, нах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Положение</w:t>
              </w:r>
            </w:hyperlink>
            <w:r>
              <w:rPr>
                <w:sz w:val="20"/>
                <w:color w:val="392c69"/>
              </w:rPr>
              <w:t xml:space="preserve"> о предъявлении иностранными гражданами и лицами без гражданства гарантий предоставления средств для их проживания на территории Российской Федерации и выезда из Российской Федерации.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Внести в </w:t>
      </w:r>
      <w:hyperlink w:history="0" r:id="rId12" w:tooltip="Постановление Правительства РФ от 01.10.1998 N 1142 (ред. от 03.10.2002) &quot;О реализации отдельных норм Федерального закона &quot;О порядке выезда из Российской Федерации и въезда в Российскую Федерацию&quot; (вместе с &quot;Положением о регистрации в Министерстве иностранных дел Российской Федерации организаций в целях оказания им консульских услуг&quot;, &quot;Положением об оформлении свидетельства на въезд (возвращение) в Российскую Федерацию&quot;, &quot;Положением об оказании помощи по страховым случаям гражданам Российской Федерации, нах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Положения о предъявлении иностранными гражданами и лицами без гражданства гарантий предоставления средств для их проживания на территории Российской Федерации и выезда из Российской Федерации, утвержденного Постановлением Правительства Российской Федерации от 1 октября 1998 г. N 1142 (Собрание законодательства Российской Федерации, 1998, N 41, ст. 5020; 1999, N 40, ст. 4862), следующие изменения и дополнение: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подпункты </w:t>
      </w:r>
      <w:hyperlink w:history="0" r:id="rId13" w:tooltip="Постановление Правительства РФ от 01.10.1998 N 1142 (ред. от 03.10.2002) &quot;О реализации отдельных норм Федерального закона &quot;О порядке выезда из Российской Федерации и въезда в Российскую Федерацию&quot; (вместе с &quot;Положением о регистрации в Министерстве иностранных дел Российской Федерации организаций в целях оказания им консульских услуг&quot;, &quot;Положением об оформлении свидетельства на въезд (возвращение) в Российскую Федерацию&quot;, &quot;Положением об оказании помощи по страховым случаям гражданам Российской Федерации, нах ------------ Недействующая редакция {КонсультантПлюс}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и </w:t>
      </w:r>
      <w:hyperlink w:history="0" r:id="rId14" w:tooltip="Постановление Правительства РФ от 01.10.1998 N 1142 (ред. от 03.10.2002) &quot;О реализации отдельных норм Федерального закона &quot;О порядке выезда из Российской Федерации и въезда в Российскую Федерацию&quot; (вместе с &quot;Положением о регистрации в Министерстве иностранных дел Российской Федерации организаций в целях оказания им консульских услуг&quot;, &quot;Положением об оформлении свидетельства на въезд (возвращение) в Российскую Федерацию&quot;, &quot;Положением об оказании помощи по страховым случаям гражданам Российской Федерации, нах ------------ Недействующая редакция {КонсультантПлюс}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подпункт </w:t>
      </w:r>
      <w:hyperlink w:history="0" r:id="rId15" w:tooltip="Постановление Правительства РФ от 01.10.1998 N 1142 (ред. от 03.10.2002) &quot;О реализации отдельных норм Федерального закона &quot;О порядке выезда из Российской Федерации и въезда в Российскую Федерацию&quot; (вместе с &quot;Положением о регистрации в Министерстве иностранных дел Российской Федерации организаций в целях оказания им консульских услуг&quot;, &quot;Положением об оформлении свидетельства на въезд (возвращение) в Российскую Федерацию&quot;, &quot;Положением об оказании помощи по страховым случаям гражданам Российской Федерации, нах ------------ Недействующая редакция {КонсультантПлюс}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 дополнить словами: "(в случае их въезда в Российскую Федерацию без оформления в установленном порядке приглашения на въезд в Российскую Федерацию)".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М.КАСЬЯНОВ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bookmarkStart w:id="30" w:name="P30"/>
    <w:bookmarkEnd w:id="30"/>
    <w:p>
      <w:pPr>
        <w:pStyle w:val="2"/>
        <w:outlineLvl w:val="0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ПРЕДСТАВЛЕНИИ ГАРАНТИЙ МАТЕРИАЛЬНОГО,</w:t>
      </w:r>
    </w:p>
    <w:p>
      <w:pPr>
        <w:pStyle w:val="2"/>
        <w:jc w:val="center"/>
      </w:pPr>
      <w:r>
        <w:rPr>
          <w:sz w:val="20"/>
        </w:rPr>
        <w:t xml:space="preserve">МЕДИЦИНСКОГО И ЖИЛИЩНОГО ОБЕСПЕЧЕНИЯ</w:t>
      </w:r>
    </w:p>
    <w:p>
      <w:pPr>
        <w:pStyle w:val="2"/>
        <w:jc w:val="center"/>
      </w:pPr>
      <w:r>
        <w:rPr>
          <w:sz w:val="20"/>
        </w:rPr>
        <w:t xml:space="preserve">ИНОСТРАННЫХ ГРАЖДАН И ЛИЦ БЕЗ ГРАЖДАНСТВА</w:t>
      </w:r>
    </w:p>
    <w:p>
      <w:pPr>
        <w:pStyle w:val="2"/>
        <w:jc w:val="center"/>
      </w:pPr>
      <w:r>
        <w:rPr>
          <w:sz w:val="20"/>
        </w:rPr>
        <w:t xml:space="preserve">НА ПЕРИОД ИХ ПРЕБЫВАНИЯ 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23.01.2007 </w:t>
            </w:r>
            <w:hyperlink w:history="0" r:id="rId16" w:tooltip="Постановление Правительства РФ от 23.01.2007 N 42 (ред. от 11.10.2011) &quot;О внесении изменений в некоторые Постановления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25.05.2017 </w:t>
            </w:r>
            <w:hyperlink w:history="0" r:id="rId17" w:tooltip="Постановление Правительства РФ от 25.05.2017 N 631 (ред. от 20.05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631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в соответствии со </w:t>
      </w:r>
      <w:hyperlink w:history="0" r:id="rId18" w:tooltip="Федеральный закон от 25.07.2002 N 115-ФЗ (ред. от 10.07.2023) &quot;О правовом положении иностранных граждан в Российской Федерации&quot; {КонсультантПлюс}">
        <w:r>
          <w:rPr>
            <w:sz w:val="20"/>
            <w:color w:val="0000ff"/>
          </w:rPr>
          <w:t xml:space="preserve">статьей 16</w:t>
        </w:r>
      </w:hyperlink>
      <w:r>
        <w:rPr>
          <w:sz w:val="20"/>
        </w:rPr>
        <w:t xml:space="preserve"> Федерального закона "О правовом положении иностранных граждан в Российской Федерации" определяет порядок представления приглашающей стороной гарантий материального, медицинского и жилищного обеспечения иностранного гражданина и лица без гражданства (далее именуется - иностранный гражданин) на период их пребывания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Приглашающей стороной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федеральные органы государственной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дипломатические представительства и консульские учреждения иностранных государств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международные организации и их представительства в Российской Федерации, а также представительства иностранных государств при международных организациях, находящихся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органы государственной власти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органы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юридические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граждане Российской Федерации и постоянно проживающие в Российской Федерации иностранные граждане.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Гарантиями материального, медицинского и жилищного обеспечения иностранного гражданина на период его пребывания в Российской Федерации являются гарантийные письма приглашающей стороны о принятии на себя следующих обязательств: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предоставление приглашающей стороной денежных средств для проживания иностранного гражданина на период его пребывания в Российской Федерации в размере не ниже прожиточного минимума, установленного в соответствующем субъекте Российской Федерации, а также денежных средств, необходимых для выезда из Российской Федерации иностранного гражданина по окончании срока его пребывания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приглашающей стороной иностранного гражданина, прибывающего в Российскую Федерацию в целях осуществления трудовой деятельности, заработной платой в размере не ниже минимального размера оплаты труда, установленного федеральным </w:t>
      </w:r>
      <w:hyperlink w:history="0" r:id="rId19" w:tooltip="Справочная информация: &quot;Минимальный размер оплаты труда в Российской Федер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законом;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приглашающей стороной иностранного гражданина на период его пребывания в Российской Федерации страховым медицинским полисом, оформленным в установленном порядке, если иное не предусмотрено международным договором Российской Федерации, или предоставление иностранному гражданину при необходимости денежных средств для получения им </w:t>
      </w:r>
      <w:hyperlink w:history="0" r:id="rId20" w:tooltip="Постановление Правительства РФ от 06.03.2013 N 186 (ред. от 25.11.2022) &quot;Об утверждении Правил оказания медицинской помощи иностранным гражданам на территории Российской Федерации&quot; {КонсультантПлюс}">
        <w:r>
          <w:rPr>
            <w:sz w:val="20"/>
            <w:color w:val="0000ff"/>
          </w:rPr>
          <w:t xml:space="preserve">медицинской помощи;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жилищное обеспечение приглашающей стороной иностранного гражданина на период его пребывания в Российской Федерации в соответствии с социальной нормой площади жилья, установленной органом государственной власти соответствующего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Физическое лицо, выступающее в качестве приглашающей стороны, прилагает к гарантийным письмам о материальном, медицинском и жилищном обеспечении иностранного гражданина на период его пребывания в Российской Федерации сведения о доходах (денежных средствах), позволяющих ему обеспечить выполнение обязательств, указанных в </w:t>
      </w:r>
      <w:hyperlink w:history="0" w:anchor="P48" w:tooltip="3. Гарантиями материального, медицинского и жилищного обеспечения иностранного гражданина на период его пребывания в Российской Федерации являются гарантийные письма приглашающей стороны о принятии на себя следующих обязательств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Приглашающая сторона при обращении в Министерство иностранных дел Российской Федерации либо Министерство внутренних дел Российской Федерации или его территориальный орган с ходатайством о выдаче приглашения на въезд в Российскую Федерацию одновременно представляет гарантии материального, медицинского и жилищного обеспечения иностранного гражданина на период его пребывания 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23.01.2007 </w:t>
      </w:r>
      <w:hyperlink w:history="0" r:id="rId21" w:tooltip="Постановление Правительства РФ от 23.01.2007 N 42 (ред. от 11.10.2011) &quot;О внесении изменений в некоторые Постановления Правительства Российской Федерации&quot; {КонсультантПлюс}">
        <w:r>
          <w:rPr>
            <w:sz w:val="20"/>
            <w:color w:val="0000ff"/>
          </w:rPr>
          <w:t xml:space="preserve">N 42</w:t>
        </w:r>
      </w:hyperlink>
      <w:r>
        <w:rPr>
          <w:sz w:val="20"/>
        </w:rPr>
        <w:t xml:space="preserve">, от 25.05.2017 </w:t>
      </w:r>
      <w:hyperlink w:history="0" r:id="rId22" w:tooltip="Постановление Правительства РФ от 25.05.2017 N 631 (ред. от 20.05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631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24.03.2003 N 167</w:t>
            <w:br/>
            <w:t>(ред. от 25.05.2017)</w:t>
            <w:br/>
            <w:t>"О порядке представления гарантий материального,...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5CADB2B49E6657DDCFB114F78BD4D76E4C4541C6CCDA70E4CE50BE40AABAAAECBEAF211AE057BB9C1C8FE7DB6F6D5F24300F89BF248451uD47X" TargetMode = "External"/>
	<Relationship Id="rId8" Type="http://schemas.openxmlformats.org/officeDocument/2006/relationships/hyperlink" Target="consultantplus://offline/ref=AB5CADB2B49E6657DDCFB114F78BD4D76B4F4241CCCEDA70E4CE50BE40AABAAAECBEAF211AE056BD9A1C8FE7DB6F6D5F24300F89BF248451uD47X" TargetMode = "External"/>
	<Relationship Id="rId9" Type="http://schemas.openxmlformats.org/officeDocument/2006/relationships/hyperlink" Target="consultantplus://offline/ref=AB5CADB2B49E6657DDCFB114F78BD4D76B4B444DC4CDDA70E4CE50BE40AABAAAECBEAF211AE057BD9A1C8FE7DB6F6D5F24300F89BF248451uD47X" TargetMode = "External"/>
	<Relationship Id="rId10" Type="http://schemas.openxmlformats.org/officeDocument/2006/relationships/hyperlink" Target="consultantplus://offline/ref=AB5CADB2B49E6657DDCFB114F78BD4D76C4F4644C7CCDA70E4CE50BE40AABAAAECBEAF211AE056B99A1C8FE7DB6F6D5F24300F89BF248451uD47X" TargetMode = "External"/>
	<Relationship Id="rId11" Type="http://schemas.openxmlformats.org/officeDocument/2006/relationships/hyperlink" Target="consultantplus://offline/ref=AB5CADB2B49E6657DDCFB114F78BD4D76B4F4045C0C6877AEC975CBC47A5E5BDEBF7A3201AE155B997438AF2CA37615B3F2E079FA32686u540X" TargetMode = "External"/>
	<Relationship Id="rId12" Type="http://schemas.openxmlformats.org/officeDocument/2006/relationships/hyperlink" Target="consultantplus://offline/ref=AB5CADB2B49E6657DDCFB114F78BD4D76C474543C7C6877AEC975CBC47A5E5BDEBF7A3201AE155BD97438AF2CA37615B3F2E079FA32686u540X" TargetMode = "External"/>
	<Relationship Id="rId13" Type="http://schemas.openxmlformats.org/officeDocument/2006/relationships/hyperlink" Target="consultantplus://offline/ref=AB5CADB2B49E6657DDCFB114F78BD4D76C474543C7C6877AEC975CBC47A5E5BDEBF7A3201AE155B197438AF2CA37615B3F2E079FA32686u540X" TargetMode = "External"/>
	<Relationship Id="rId14" Type="http://schemas.openxmlformats.org/officeDocument/2006/relationships/hyperlink" Target="consultantplus://offline/ref=AB5CADB2B49E6657DDCFB114F78BD4D76C474543C7C6877AEC975CBC47A5E5BDEBF7A3201AE155B097438AF2CA37615B3F2E079FA32686u540X" TargetMode = "External"/>
	<Relationship Id="rId15" Type="http://schemas.openxmlformats.org/officeDocument/2006/relationships/hyperlink" Target="consultantplus://offline/ref=AB5CADB2B49E6657DDCFB114F78BD4D76C474543C7C6877AEC975CBC47A5E5BDEBF7A3201AE152B997438AF2CA37615B3F2E079FA32686u540X" TargetMode = "External"/>
	<Relationship Id="rId16" Type="http://schemas.openxmlformats.org/officeDocument/2006/relationships/hyperlink" Target="consultantplus://offline/ref=AB5CADB2B49E6657DDCFB114F78BD4D76E4C4541C6CCDA70E4CE50BE40AABAAAECBEAF211AE057BB9C1C8FE7DB6F6D5F24300F89BF248451uD47X" TargetMode = "External"/>
	<Relationship Id="rId17" Type="http://schemas.openxmlformats.org/officeDocument/2006/relationships/hyperlink" Target="consultantplus://offline/ref=AB5CADB2B49E6657DDCFB114F78BD4D76B4F4241CCCEDA70E4CE50BE40AABAAAECBEAF211AE056BD9A1C8FE7DB6F6D5F24300F89BF248451uD47X" TargetMode = "External"/>
	<Relationship Id="rId18" Type="http://schemas.openxmlformats.org/officeDocument/2006/relationships/hyperlink" Target="consultantplus://offline/ref=AB5CADB2B49E6657DDCFB114F78BD4D76B4B444DC4CDDA70E4CE50BE40AABAAAECBEAF211AE057BD9A1C8FE7DB6F6D5F24300F89BF248451uD47X" TargetMode = "External"/>
	<Relationship Id="rId19" Type="http://schemas.openxmlformats.org/officeDocument/2006/relationships/hyperlink" Target="consultantplus://offline/ref=AB5CADB2B49E6657DDCFB114F78BD4D76E4B444DCDC6877AEC975CBC47A5E5BDEBF7A3201AE056BB97438AF2CA37615B3F2E079FA32686u540X" TargetMode = "External"/>
	<Relationship Id="rId20" Type="http://schemas.openxmlformats.org/officeDocument/2006/relationships/hyperlink" Target="consultantplus://offline/ref=AB5CADB2B49E6657DDCFB114F78BD4D76B4D4740C4C5DA70E4CE50BE40AABAAAECBEAF211AE056B9951C8FE7DB6F6D5F24300F89BF248451uD47X" TargetMode = "External"/>
	<Relationship Id="rId21" Type="http://schemas.openxmlformats.org/officeDocument/2006/relationships/hyperlink" Target="consultantplus://offline/ref=025A62DB9E729589030E0A1D9D446BFE7419CA971000E3BC0642577C01F717660BAF5BF0D84BF0760091055AE573E2F35E7B9FC0537772D9vB45X" TargetMode = "External"/>
	<Relationship Id="rId22" Type="http://schemas.openxmlformats.org/officeDocument/2006/relationships/hyperlink" Target="consultantplus://offline/ref=025A62DB9E729589030E0A1D9D446BFE711ACD971A02E3BC0642577C01F717660BAF5BF0D84BF1700691055AE573E2F35E7B9FC0537772D9vB45X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24.03.2003 N 167
(ред. от 25.05.2017)
"О порядке представления гарантий материального, медицинского и жилищного обеспечения иностранных граждан и лиц без гражданства на период их пребывания в Российской Федерации"</dc:title>
  <dcterms:created xsi:type="dcterms:W3CDTF">2023-08-14T23:56:45Z</dcterms:created>
</cp:coreProperties>
</file>