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1B" w:rsidRPr="007F601B" w:rsidRDefault="007F601B" w:rsidP="007F60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размещении </w:t>
      </w:r>
      <w:r w:rsidRPr="007F601B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01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F601B">
        <w:rPr>
          <w:rFonts w:ascii="Times New Roman" w:hAnsi="Times New Roman" w:cs="Times New Roman"/>
          <w:sz w:val="28"/>
          <w:szCs w:val="28"/>
        </w:rPr>
        <w:t>квалифицированных подрядных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01B">
        <w:rPr>
          <w:rFonts w:ascii="Times New Roman" w:hAnsi="Times New Roman" w:cs="Times New Roman"/>
          <w:sz w:val="28"/>
          <w:szCs w:val="28"/>
        </w:rPr>
        <w:t>для оказания услуг и (или) выполнения работ по капитальному ремонту общего имущества в многоквартирном доме</w:t>
      </w:r>
    </w:p>
    <w:p w:rsidR="007F601B" w:rsidRPr="007F601B" w:rsidRDefault="007F601B" w:rsidP="007F6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01B" w:rsidRPr="007F601B" w:rsidRDefault="007F601B" w:rsidP="007F6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01B">
        <w:rPr>
          <w:rFonts w:ascii="Times New Roman" w:hAnsi="Times New Roman" w:cs="Times New Roman"/>
          <w:sz w:val="28"/>
          <w:szCs w:val="28"/>
        </w:rPr>
        <w:t>С 14.05.2018 информация о реестре квалифицированных подрядных организаций размещается на Официальном сайте Единой информационной системы в сфере закупок www.zakupki.gov.ru., так как введен в эксплуатацию функциональный блок Единой информационной системы в сфере закупок (zakupki.gov.ru) (далее – ЕИС), обеспечивающий реализацию требований постановления Правительства Российской Федерации от 01.07.2016 г. № 615 «О порядке привлечения подрядных организаций для оказания услуг и</w:t>
      </w:r>
      <w:proofErr w:type="gramEnd"/>
      <w:r w:rsidRPr="007F601B">
        <w:rPr>
          <w:rFonts w:ascii="Times New Roman" w:hAnsi="Times New Roman" w:cs="Times New Roman"/>
          <w:sz w:val="28"/>
          <w:szCs w:val="28"/>
        </w:rPr>
        <w:t xml:space="preserve">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615).</w:t>
      </w:r>
    </w:p>
    <w:p w:rsidR="007F601B" w:rsidRPr="007F601B" w:rsidRDefault="007F601B" w:rsidP="007F6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01B">
        <w:rPr>
          <w:rFonts w:ascii="Times New Roman" w:hAnsi="Times New Roman" w:cs="Times New Roman"/>
          <w:sz w:val="28"/>
          <w:szCs w:val="28"/>
        </w:rPr>
        <w:t>С даты ввода</w:t>
      </w:r>
      <w:proofErr w:type="gramEnd"/>
      <w:r w:rsidRPr="007F601B">
        <w:rPr>
          <w:rFonts w:ascii="Times New Roman" w:hAnsi="Times New Roman" w:cs="Times New Roman"/>
          <w:sz w:val="28"/>
          <w:szCs w:val="28"/>
        </w:rPr>
        <w:t xml:space="preserve"> в эксплуатацию вышеуказанного функционального блока, размещение процедур предварительного отбора и электронного аукциона по привлечению подрядных организаций для оказания услуг и (или) выполнения работ по капитальному ремонту осуществляется во взаимодействии ЕИС с электронными торговыми площадками в соответствии с порядком, предусмотренным постановлением № 615.</w:t>
      </w:r>
    </w:p>
    <w:p w:rsidR="007F601B" w:rsidRPr="007F601B" w:rsidRDefault="007F601B" w:rsidP="007F6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01B">
        <w:rPr>
          <w:rFonts w:ascii="Times New Roman" w:hAnsi="Times New Roman" w:cs="Times New Roman"/>
          <w:sz w:val="28"/>
          <w:szCs w:val="28"/>
        </w:rPr>
        <w:t xml:space="preserve">Одновременно с этим в публичной части ЕИС доступно 2 новых реестра (Реестр квалифицированных подрядных организаций (далее – РКПО) и Реестр недобросовестных подрядных организаций (далее – РНПО)). Указанные реестры наполнены информацией, содержавшейся в соответствующих региональных реестрах, опубликованных на сайтах органов исполнительной власти субъектов Российской Федерации и на официальном сайте Федеральной антимонопольной службы. Сайт ЕИС является общедоступным источником информации о результатах предварительного отбора и включении в реестр квалифицированных подрядных организаций </w:t>
      </w:r>
    </w:p>
    <w:p w:rsidR="00187A93" w:rsidRPr="007F601B" w:rsidRDefault="00187A93" w:rsidP="007F6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A93" w:rsidRPr="007F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06"/>
    <w:rsid w:val="00187A93"/>
    <w:rsid w:val="00515006"/>
    <w:rsid w:val="007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601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F601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601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F60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Алексей Вениаминович</dc:creator>
  <cp:keywords/>
  <dc:description/>
  <cp:lastModifiedBy>Медведев Алексей Вениаминович</cp:lastModifiedBy>
  <cp:revision>3</cp:revision>
  <dcterms:created xsi:type="dcterms:W3CDTF">2020-05-28T03:18:00Z</dcterms:created>
  <dcterms:modified xsi:type="dcterms:W3CDTF">2020-05-28T03:19:00Z</dcterms:modified>
</cp:coreProperties>
</file>