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</w:pPr>
      <w:r>
        <w:drawing>
          <wp:inline>
            <wp:extent cx="554990" cy="7029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554990" cy="7029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A000000">
      <w:pPr>
        <w:ind/>
        <w:jc w:val="center"/>
        <w:rPr>
          <w:sz w:val="18"/>
        </w:rPr>
      </w:pPr>
    </w:p>
    <w:p w14:paraId="0B000000">
      <w:pPr>
        <w:ind/>
        <w:jc w:val="center"/>
        <w:rPr>
          <w:rFonts w:ascii="Courier" w:hAnsi="Courier"/>
          <w:sz w:val="16"/>
        </w:rPr>
      </w:pPr>
    </w:p>
    <w:tbl>
      <w:tblPr>
        <w:tblStyle w:val="Style_3"/>
        <w:tblW w:type="auto" w:w="0"/>
        <w:jc w:val="center"/>
        <w:tblInd w:type="dxa" w:w="-1885"/>
        <w:tblLayout w:type="fixed"/>
      </w:tblPr>
      <w:tblGrid>
        <w:gridCol w:w="11891"/>
      </w:tblGrid>
      <w:tr>
        <w:trPr>
          <w:trHeight w:hRule="atLeast" w:val="442"/>
        </w:trPr>
        <w:tc>
          <w:tcPr>
            <w:tcW w:type="dxa" w:w="11891"/>
          </w:tcPr>
          <w:p w14:paraId="0C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КОМИТЕТ ПО </w:t>
            </w:r>
            <w:r>
              <w:rPr>
                <w:sz w:val="24"/>
              </w:rPr>
              <w:t>ОХАНЕ ОБЪЕКТОВ КУЛЬТУРНОГО НАСЛЕДИЯ</w:t>
            </w:r>
          </w:p>
          <w:p w14:paraId="0D000000">
            <w:pPr>
              <w:pStyle w:val="Style_5"/>
              <w:rPr>
                <w:sz w:val="18"/>
              </w:rPr>
            </w:pPr>
            <w:r>
              <w:t xml:space="preserve">                                                         ЧУКОТСКОГО АВТОНОМНОГО ОКРУГА</w:t>
            </w:r>
          </w:p>
        </w:tc>
      </w:tr>
    </w:tbl>
    <w:p w14:paraId="0E000000">
      <w:pPr>
        <w:ind w:firstLine="1418" w:left="-1418"/>
        <w:jc w:val="right"/>
        <w:rPr>
          <w:sz w:val="16"/>
        </w:rPr>
      </w:pPr>
    </w:p>
    <w:p w14:paraId="0F000000">
      <w:pPr>
        <w:pStyle w:val="Style_4"/>
        <w:keepNext w:val="0"/>
        <w:ind/>
        <w:rPr>
          <w:sz w:val="26"/>
        </w:rPr>
      </w:pPr>
      <w:r>
        <w:rPr>
          <w:sz w:val="26"/>
        </w:rPr>
        <w:t>П Р И К А З</w:t>
      </w:r>
    </w:p>
    <w:p w14:paraId="10000000">
      <w:pPr>
        <w:rPr>
          <w:sz w:val="16"/>
        </w:rPr>
      </w:pPr>
    </w:p>
    <w:tbl>
      <w:tblPr>
        <w:tblStyle w:val="Style_3"/>
        <w:tblW w:type="auto" w:w="0"/>
        <w:tblInd w:type="dxa" w:w="18"/>
        <w:tblLayout w:type="fixed"/>
      </w:tblPr>
      <w:tblGrid>
        <w:gridCol w:w="540"/>
        <w:gridCol w:w="2700"/>
        <w:gridCol w:w="720"/>
        <w:gridCol w:w="540"/>
        <w:gridCol w:w="1350"/>
        <w:gridCol w:w="4050"/>
      </w:tblGrid>
      <w:tr>
        <w:tc>
          <w:tcPr>
            <w:tcW w:type="dxa" w:w="540"/>
            <w:vAlign w:val="center"/>
          </w:tcPr>
          <w:p w14:paraId="11000000">
            <w:pPr>
              <w:pStyle w:val="Style_1"/>
              <w:tabs>
                <w:tab w:leader="none" w:pos="4153" w:val="clear"/>
                <w:tab w:leader="none" w:pos="8306" w:val="clear"/>
              </w:tabs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от</w:t>
            </w:r>
          </w:p>
        </w:tc>
        <w:tc>
          <w:tcPr>
            <w:tcW w:type="dxa" w:w="2700"/>
            <w:vAlign w:val="center"/>
          </w:tcPr>
          <w:p w14:paraId="12000000">
            <w:pPr>
              <w:pStyle w:val="Style_1"/>
              <w:tabs>
                <w:tab w:leader="none" w:pos="4153" w:val="clear"/>
                <w:tab w:leader="none" w:pos="8306" w:val="clear"/>
              </w:tabs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</w:t>
            </w:r>
            <w:r>
              <w:rPr>
                <w:b w:val="1"/>
                <w:sz w:val="26"/>
              </w:rPr>
              <w:t>1</w:t>
            </w:r>
            <w:r>
              <w:rPr>
                <w:b w:val="1"/>
                <w:sz w:val="26"/>
              </w:rPr>
              <w:t>.0</w:t>
            </w:r>
            <w:r>
              <w:rPr>
                <w:b w:val="1"/>
                <w:sz w:val="26"/>
              </w:rPr>
              <w:t>3</w:t>
            </w:r>
            <w:r>
              <w:rPr>
                <w:b w:val="1"/>
                <w:sz w:val="26"/>
              </w:rPr>
              <w:t>.201</w:t>
            </w:r>
            <w:r>
              <w:rPr>
                <w:b w:val="1"/>
                <w:sz w:val="26"/>
              </w:rPr>
              <w:t>9</w:t>
            </w:r>
            <w:r>
              <w:rPr>
                <w:b w:val="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г.</w:t>
            </w:r>
          </w:p>
        </w:tc>
        <w:tc>
          <w:tcPr>
            <w:tcW w:type="dxa" w:w="720"/>
            <w:vAlign w:val="center"/>
          </w:tcPr>
          <w:p w14:paraId="13000000">
            <w:pPr>
              <w:pStyle w:val="Style_1"/>
              <w:tabs>
                <w:tab w:leader="none" w:pos="4153" w:val="clear"/>
                <w:tab w:leader="none" w:pos="8306" w:val="clear"/>
              </w:tabs>
              <w:ind/>
              <w:jc w:val="center"/>
              <w:rPr>
                <w:b w:val="1"/>
                <w:sz w:val="26"/>
              </w:rPr>
            </w:pPr>
          </w:p>
        </w:tc>
        <w:tc>
          <w:tcPr>
            <w:tcW w:type="dxa" w:w="540"/>
            <w:vAlign w:val="center"/>
          </w:tcPr>
          <w:p w14:paraId="14000000">
            <w:pPr>
              <w:pStyle w:val="Style_1"/>
              <w:tabs>
                <w:tab w:leader="none" w:pos="4153" w:val="clear"/>
                <w:tab w:leader="none" w:pos="8306" w:val="clear"/>
              </w:tabs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№</w:t>
            </w:r>
          </w:p>
        </w:tc>
        <w:tc>
          <w:tcPr>
            <w:tcW w:type="dxa" w:w="1350"/>
            <w:vAlign w:val="center"/>
          </w:tcPr>
          <w:p w14:paraId="15000000">
            <w:pPr>
              <w:pStyle w:val="Style_1"/>
              <w:tabs>
                <w:tab w:leader="none" w:pos="4153" w:val="clear"/>
                <w:tab w:leader="none" w:pos="8306" w:val="clear"/>
              </w:tabs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02-01/0</w:t>
            </w:r>
            <w:r>
              <w:rPr>
                <w:b w:val="1"/>
                <w:sz w:val="26"/>
              </w:rPr>
              <w:t>2</w:t>
            </w:r>
            <w:r>
              <w:rPr>
                <w:b w:val="1"/>
                <w:sz w:val="26"/>
              </w:rPr>
              <w:t>1</w:t>
            </w:r>
          </w:p>
        </w:tc>
        <w:tc>
          <w:tcPr>
            <w:tcW w:type="dxa" w:w="4050"/>
            <w:vAlign w:val="center"/>
          </w:tcPr>
          <w:p w14:paraId="16000000">
            <w:pPr>
              <w:pStyle w:val="Style_1"/>
              <w:tabs>
                <w:tab w:leader="none" w:pos="4153" w:val="clear"/>
                <w:tab w:leader="none" w:pos="8306" w:val="clear"/>
              </w:tabs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г. Анадырь</w:t>
            </w:r>
          </w:p>
        </w:tc>
      </w:tr>
    </w:tbl>
    <w:p w14:paraId="17000000">
      <w:pPr>
        <w:ind/>
        <w:jc w:val="both"/>
        <w:outlineLvl w:val="2"/>
        <w:rPr>
          <w:sz w:val="16"/>
        </w:rPr>
      </w:pPr>
    </w:p>
    <w:p w14:paraId="18000000">
      <w:pPr>
        <w:ind/>
        <w:jc w:val="both"/>
        <w:outlineLvl w:val="2"/>
        <w:rPr>
          <w:sz w:val="16"/>
        </w:rPr>
      </w:pPr>
    </w:p>
    <w:tbl>
      <w:tblPr>
        <w:tblStyle w:val="Style_3"/>
        <w:tblW w:type="auto" w:w="0"/>
        <w:tblInd w:type="dxa" w:w="18"/>
        <w:tblLayout w:type="fixed"/>
      </w:tblPr>
      <w:tblGrid>
        <w:gridCol w:w="5130"/>
      </w:tblGrid>
      <w:tr>
        <w:tc>
          <w:tcPr>
            <w:tcW w:type="dxa" w:w="5130"/>
            <w:shd w:fill="auto" w:val="clear"/>
          </w:tcPr>
          <w:p w14:paraId="19000000">
            <w:pPr>
              <w:ind/>
              <w:jc w:val="both"/>
              <w:outlineLvl w:val="2"/>
              <w:rPr>
                <w:sz w:val="26"/>
              </w:rPr>
            </w:pPr>
            <w:r>
              <w:rPr>
                <w:sz w:val="26"/>
              </w:rPr>
              <w:t xml:space="preserve">Порядок представления сведений о доходах, расходах, об имуществе и обязательствах имущественного характера в </w:t>
            </w:r>
            <w:r>
              <w:rPr>
                <w:sz w:val="26"/>
              </w:rPr>
              <w:t>Комитет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 xml:space="preserve"> по </w:t>
            </w:r>
            <w:r>
              <w:rPr>
                <w:sz w:val="26"/>
              </w:rPr>
              <w:t>охране объектов культурного наследия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Чукотского автономного округа</w:t>
            </w:r>
          </w:p>
        </w:tc>
      </w:tr>
    </w:tbl>
    <w:p w14:paraId="1A000000">
      <w:pPr>
        <w:ind w:firstLine="720" w:left="0"/>
        <w:jc w:val="both"/>
        <w:rPr>
          <w:sz w:val="16"/>
        </w:rPr>
      </w:pPr>
    </w:p>
    <w:p w14:paraId="1B000000">
      <w:pPr>
        <w:ind w:firstLine="720" w:left="0"/>
        <w:jc w:val="both"/>
        <w:rPr>
          <w:sz w:val="16"/>
        </w:rPr>
      </w:pPr>
    </w:p>
    <w:p w14:paraId="1C000000">
      <w:pPr>
        <w:pStyle w:val="Style_6"/>
        <w:widowControl w:val="1"/>
        <w:ind w:firstLine="810" w:left="0"/>
        <w:jc w:val="both"/>
        <w:rPr>
          <w:rFonts w:ascii="Times New Roman" w:hAnsi="Times New Roman"/>
          <w:sz w:val="26"/>
        </w:rPr>
      </w:pPr>
      <w:bookmarkStart w:id="1" w:name="sub_1"/>
      <w:r>
        <w:rPr>
          <w:rFonts w:ascii="Times New Roman" w:hAnsi="Times New Roman"/>
          <w:sz w:val="26"/>
        </w:rPr>
        <w:t>В соответствии Кодексом о государственной гражданской службе Чукотского автономного округа от 24.12.1998 г. № 46-ОЗ, на основании Постановления Правительства Чукотского автономного округа от 21.12 2018 года № 427 «Об утверждении структуры и Положения о Комитете по</w:t>
      </w:r>
      <w:r>
        <w:rPr>
          <w:rFonts w:ascii="Times New Roman" w:hAnsi="Times New Roman"/>
          <w:sz w:val="26"/>
        </w:rPr>
        <w:t xml:space="preserve"> охране объектов культурного наследия </w:t>
      </w:r>
      <w:r>
        <w:rPr>
          <w:rFonts w:ascii="Times New Roman" w:hAnsi="Times New Roman"/>
          <w:sz w:val="26"/>
        </w:rPr>
        <w:t>Чукотского автономного округа»</w:t>
      </w:r>
      <w:r>
        <w:rPr>
          <w:rFonts w:ascii="Times New Roman" w:hAnsi="Times New Roman"/>
          <w:sz w:val="26"/>
        </w:rPr>
        <w:t xml:space="preserve">, </w:t>
      </w:r>
    </w:p>
    <w:p w14:paraId="1D000000">
      <w:pPr>
        <w:ind/>
        <w:jc w:val="both"/>
        <w:outlineLvl w:val="2"/>
        <w:rPr>
          <w:sz w:val="26"/>
        </w:rPr>
      </w:pPr>
    </w:p>
    <w:p w14:paraId="1E000000">
      <w:pPr>
        <w:ind/>
        <w:jc w:val="both"/>
        <w:outlineLvl w:val="2"/>
        <w:rPr>
          <w:b w:val="1"/>
          <w:sz w:val="26"/>
        </w:rPr>
      </w:pPr>
      <w:r>
        <w:rPr>
          <w:b w:val="1"/>
          <w:sz w:val="26"/>
        </w:rPr>
        <w:t>ПРИКАЗЫВАЮ:</w:t>
      </w:r>
    </w:p>
    <w:p w14:paraId="1F000000">
      <w:pPr>
        <w:ind/>
        <w:jc w:val="both"/>
        <w:outlineLvl w:val="2"/>
        <w:rPr>
          <w:b w:val="1"/>
          <w:sz w:val="26"/>
        </w:rPr>
      </w:pPr>
    </w:p>
    <w:p w14:paraId="20000000">
      <w:pPr>
        <w:pStyle w:val="Style_6"/>
        <w:widowControl w:val="1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>
        <w:rPr>
          <w:sz w:val="26"/>
        </w:rPr>
        <w:t xml:space="preserve"> </w:t>
      </w:r>
      <w:r>
        <w:rPr>
          <w:rFonts w:ascii="Times New Roman" w:hAnsi="Times New Roman"/>
          <w:sz w:val="26"/>
        </w:rPr>
        <w:t>Утвердить Порядок представления сведений о доходах, расходах, об имуществе и обязательствах имущественного характера</w:t>
      </w:r>
      <w:r>
        <w:rPr>
          <w:rFonts w:ascii="Times New Roman" w:hAnsi="Times New Roman"/>
          <w:sz w:val="26"/>
        </w:rPr>
        <w:t xml:space="preserve"> в Комитете по охране объектов культурного наследия</w:t>
      </w:r>
      <w:r>
        <w:rPr>
          <w:rFonts w:ascii="Times New Roman" w:hAnsi="Times New Roman"/>
          <w:sz w:val="26"/>
        </w:rPr>
        <w:t xml:space="preserve"> Чукотского автономного округа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согласно приложению к настоящему приказу.</w:t>
      </w:r>
    </w:p>
    <w:p w14:paraId="21000000">
      <w:pPr>
        <w:ind w:firstLine="720" w:left="0"/>
        <w:jc w:val="both"/>
        <w:outlineLvl w:val="2"/>
        <w:rPr>
          <w:sz w:val="26"/>
        </w:rPr>
      </w:pPr>
      <w:r>
        <w:rPr>
          <w:sz w:val="26"/>
        </w:rPr>
        <w:t>2.</w:t>
      </w:r>
      <w:r>
        <w:rPr>
          <w:sz w:val="26"/>
        </w:rPr>
        <w:t xml:space="preserve"> </w:t>
      </w:r>
      <w:r>
        <w:rPr>
          <w:sz w:val="26"/>
        </w:rPr>
        <w:t xml:space="preserve">Ведущему документоведу Комитета по охране объектов культурного наследия </w:t>
      </w:r>
      <w:r>
        <w:rPr>
          <w:sz w:val="26"/>
        </w:rPr>
        <w:t>Чукотского автономного округа ознакомить</w:t>
      </w:r>
      <w:r>
        <w:rPr>
          <w:sz w:val="26"/>
        </w:rPr>
        <w:t xml:space="preserve"> с настоящим приказом </w:t>
      </w:r>
      <w:r>
        <w:rPr>
          <w:sz w:val="26"/>
        </w:rPr>
        <w:t xml:space="preserve">под роспись </w:t>
      </w:r>
      <w:r>
        <w:rPr>
          <w:sz w:val="26"/>
        </w:rPr>
        <w:t xml:space="preserve">государственных гражданских служащих </w:t>
      </w:r>
      <w:r>
        <w:rPr>
          <w:sz w:val="26"/>
        </w:rPr>
        <w:t>Комитета по охране объектов культурного наследия</w:t>
      </w:r>
      <w:r>
        <w:rPr>
          <w:sz w:val="26"/>
        </w:rPr>
        <w:t xml:space="preserve"> Чукотского автономного округа.</w:t>
      </w:r>
    </w:p>
    <w:p w14:paraId="22000000">
      <w:pPr>
        <w:ind w:firstLine="708" w:left="0"/>
        <w:jc w:val="both"/>
        <w:outlineLvl w:val="2"/>
        <w:rPr>
          <w:sz w:val="26"/>
        </w:rPr>
      </w:pPr>
      <w:r>
        <w:rPr>
          <w:sz w:val="26"/>
        </w:rPr>
        <w:t>3</w:t>
      </w:r>
      <w:r>
        <w:rPr>
          <w:sz w:val="26"/>
        </w:rPr>
        <w:t>. Контроль за исполнением настоящего приказа оставляю за собой.</w:t>
      </w:r>
    </w:p>
    <w:p w14:paraId="23000000">
      <w:pPr>
        <w:pStyle w:val="Style_1"/>
        <w:tabs>
          <w:tab w:leader="none" w:pos="708" w:val="left"/>
        </w:tabs>
        <w:ind/>
        <w:jc w:val="both"/>
        <w:rPr>
          <w:sz w:val="26"/>
        </w:rPr>
      </w:pPr>
      <w:bookmarkEnd w:id="1"/>
    </w:p>
    <w:p w14:paraId="24000000">
      <w:pPr>
        <w:pStyle w:val="Style_1"/>
        <w:tabs>
          <w:tab w:leader="none" w:pos="708" w:val="left"/>
        </w:tabs>
        <w:ind/>
        <w:jc w:val="both"/>
        <w:rPr>
          <w:sz w:val="26"/>
        </w:rPr>
      </w:pPr>
    </w:p>
    <w:p w14:paraId="25000000">
      <w:pPr>
        <w:pStyle w:val="Style_1"/>
        <w:tabs>
          <w:tab w:leader="none" w:pos="708" w:val="left"/>
        </w:tabs>
        <w:ind/>
        <w:jc w:val="both"/>
        <w:rPr>
          <w:sz w:val="26"/>
        </w:rPr>
      </w:pPr>
    </w:p>
    <w:p w14:paraId="26000000">
      <w:pPr>
        <w:rPr>
          <w:sz w:val="26"/>
        </w:rPr>
      </w:pPr>
      <w:r>
        <w:rPr>
          <w:sz w:val="26"/>
        </w:rPr>
        <w:t>П</w:t>
      </w:r>
      <w:r>
        <w:rPr>
          <w:sz w:val="26"/>
        </w:rPr>
        <w:t>редседател</w:t>
      </w:r>
      <w:r>
        <w:rPr>
          <w:sz w:val="26"/>
        </w:rPr>
        <w:t>ь</w:t>
      </w:r>
      <w:r>
        <w:rPr>
          <w:sz w:val="26"/>
        </w:rPr>
        <w:t xml:space="preserve"> Комитета  </w:t>
      </w:r>
      <w:r>
        <w:rPr>
          <w:sz w:val="26"/>
        </w:rPr>
        <w:t xml:space="preserve">              </w:t>
      </w:r>
      <w:r>
        <w:rPr>
          <w:sz w:val="26"/>
        </w:rPr>
        <w:t xml:space="preserve">   </w:t>
      </w:r>
      <w:r>
        <w:rPr>
          <w:sz w:val="26"/>
        </w:rPr>
        <w:t xml:space="preserve">                                             </w:t>
      </w:r>
      <w:r>
        <w:rPr>
          <w:sz w:val="26"/>
        </w:rPr>
        <w:t xml:space="preserve">     </w:t>
      </w:r>
      <w:r>
        <w:rPr>
          <w:sz w:val="26"/>
        </w:rPr>
        <w:t xml:space="preserve">             </w:t>
      </w:r>
      <w:r>
        <w:rPr>
          <w:sz w:val="26"/>
        </w:rPr>
        <w:t>В.И. Девяткин</w:t>
      </w:r>
    </w:p>
    <w:p w14:paraId="27000000">
      <w:pPr>
        <w:tabs>
          <w:tab w:leader="none" w:pos="5760" w:val="left"/>
          <w:tab w:leader="none" w:pos="5940" w:val="left"/>
        </w:tabs>
        <w:ind w:firstLine="5760" w:left="0"/>
        <w:rPr>
          <w:sz w:val="26"/>
        </w:rPr>
      </w:pPr>
    </w:p>
    <w:p w14:paraId="28000000">
      <w:pPr>
        <w:tabs>
          <w:tab w:leader="none" w:pos="5760" w:val="left"/>
          <w:tab w:leader="none" w:pos="5940" w:val="left"/>
        </w:tabs>
        <w:ind w:firstLine="5760" w:left="0"/>
        <w:rPr>
          <w:sz w:val="26"/>
        </w:rPr>
      </w:pPr>
    </w:p>
    <w:p w14:paraId="29000000">
      <w:pPr>
        <w:tabs>
          <w:tab w:leader="none" w:pos="5760" w:val="left"/>
          <w:tab w:leader="none" w:pos="5940" w:val="left"/>
        </w:tabs>
        <w:ind w:firstLine="5760" w:left="0"/>
        <w:rPr>
          <w:sz w:val="26"/>
        </w:rPr>
      </w:pPr>
    </w:p>
    <w:p w14:paraId="2A000000">
      <w:pPr>
        <w:tabs>
          <w:tab w:leader="none" w:pos="5760" w:val="left"/>
          <w:tab w:leader="none" w:pos="5940" w:val="left"/>
        </w:tabs>
        <w:ind w:firstLine="5760" w:left="0"/>
        <w:rPr>
          <w:sz w:val="26"/>
        </w:rPr>
      </w:pPr>
    </w:p>
    <w:p w14:paraId="2B000000">
      <w:pPr>
        <w:tabs>
          <w:tab w:leader="none" w:pos="5760" w:val="left"/>
          <w:tab w:leader="none" w:pos="5940" w:val="left"/>
        </w:tabs>
        <w:ind w:firstLine="5760" w:left="0"/>
        <w:rPr>
          <w:sz w:val="26"/>
        </w:rPr>
      </w:pPr>
    </w:p>
    <w:p w14:paraId="2C000000">
      <w:pPr>
        <w:tabs>
          <w:tab w:leader="none" w:pos="5760" w:val="left"/>
          <w:tab w:leader="none" w:pos="5940" w:val="left"/>
        </w:tabs>
        <w:ind w:firstLine="5760" w:left="0"/>
        <w:rPr>
          <w:sz w:val="26"/>
        </w:rPr>
      </w:pPr>
    </w:p>
    <w:p w14:paraId="2D000000">
      <w:pPr>
        <w:tabs>
          <w:tab w:leader="none" w:pos="5760" w:val="left"/>
          <w:tab w:leader="none" w:pos="5940" w:val="left"/>
        </w:tabs>
        <w:ind w:firstLine="5760" w:left="0"/>
        <w:rPr>
          <w:sz w:val="26"/>
        </w:rPr>
      </w:pPr>
    </w:p>
    <w:p w14:paraId="2E000000">
      <w:pPr>
        <w:tabs>
          <w:tab w:leader="none" w:pos="5760" w:val="left"/>
          <w:tab w:leader="none" w:pos="5940" w:val="left"/>
        </w:tabs>
        <w:ind w:firstLine="5760" w:left="0"/>
        <w:rPr>
          <w:sz w:val="26"/>
        </w:rPr>
      </w:pPr>
    </w:p>
    <w:p w14:paraId="2F000000">
      <w:pPr>
        <w:tabs>
          <w:tab w:leader="none" w:pos="5760" w:val="left"/>
          <w:tab w:leader="none" w:pos="5940" w:val="left"/>
        </w:tabs>
        <w:ind w:firstLine="5760" w:left="0"/>
        <w:rPr>
          <w:sz w:val="26"/>
        </w:rPr>
      </w:pPr>
    </w:p>
    <w:p w14:paraId="30000000">
      <w:pPr>
        <w:tabs>
          <w:tab w:leader="none" w:pos="5760" w:val="left"/>
          <w:tab w:leader="none" w:pos="5940" w:val="left"/>
        </w:tabs>
        <w:ind w:firstLine="5760" w:left="0"/>
        <w:rPr>
          <w:sz w:val="26"/>
        </w:rPr>
      </w:pPr>
    </w:p>
    <w:p w14:paraId="31000000">
      <w:pPr>
        <w:ind w:firstLine="0" w:left="4536"/>
        <w:jc w:val="both"/>
        <w:rPr>
          <w:sz w:val="26"/>
        </w:rPr>
      </w:pPr>
      <w:r>
        <w:rPr>
          <w:sz w:val="26"/>
        </w:rPr>
        <w:t>Приложение 1</w:t>
      </w:r>
    </w:p>
    <w:p w14:paraId="32000000">
      <w:pPr>
        <w:ind w:firstLine="0" w:left="4536"/>
        <w:jc w:val="both"/>
        <w:rPr>
          <w:sz w:val="26"/>
        </w:rPr>
      </w:pPr>
      <w:r>
        <w:rPr>
          <w:sz w:val="26"/>
        </w:rPr>
        <w:t xml:space="preserve">к приказу </w:t>
      </w:r>
      <w:r>
        <w:rPr>
          <w:sz w:val="26"/>
        </w:rPr>
        <w:t xml:space="preserve">Комитета по </w:t>
      </w:r>
      <w:r>
        <w:rPr>
          <w:sz w:val="26"/>
        </w:rPr>
        <w:t>охране объектов культурного наследия</w:t>
      </w:r>
      <w:r>
        <w:rPr>
          <w:sz w:val="26"/>
        </w:rPr>
        <w:t xml:space="preserve"> Чукотского автономного округа</w:t>
      </w:r>
      <w:r>
        <w:rPr>
          <w:sz w:val="26"/>
        </w:rPr>
        <w:t xml:space="preserve"> </w:t>
      </w:r>
      <w:r>
        <w:rPr>
          <w:sz w:val="26"/>
        </w:rPr>
        <w:t xml:space="preserve">от </w:t>
      </w:r>
      <w:r>
        <w:rPr>
          <w:sz w:val="26"/>
        </w:rPr>
        <w:t>2</w:t>
      </w:r>
      <w:r>
        <w:rPr>
          <w:sz w:val="26"/>
        </w:rPr>
        <w:t>1</w:t>
      </w:r>
      <w:r>
        <w:rPr>
          <w:sz w:val="26"/>
        </w:rPr>
        <w:t>.03.2019</w:t>
      </w:r>
      <w:r>
        <w:rPr>
          <w:sz w:val="26"/>
        </w:rPr>
        <w:t xml:space="preserve"> г. № 0</w:t>
      </w:r>
      <w:r>
        <w:rPr>
          <w:sz w:val="26"/>
        </w:rPr>
        <w:t>2</w:t>
      </w:r>
      <w:r>
        <w:rPr>
          <w:sz w:val="26"/>
        </w:rPr>
        <w:t>-</w:t>
      </w:r>
      <w:r>
        <w:rPr>
          <w:sz w:val="26"/>
        </w:rPr>
        <w:t>0</w:t>
      </w:r>
      <w:r>
        <w:rPr>
          <w:sz w:val="26"/>
        </w:rPr>
        <w:t>1/</w:t>
      </w:r>
      <w:r>
        <w:rPr>
          <w:sz w:val="26"/>
        </w:rPr>
        <w:t>02</w:t>
      </w:r>
      <w:r>
        <w:rPr>
          <w:sz w:val="26"/>
        </w:rPr>
        <w:t>1</w:t>
      </w:r>
    </w:p>
    <w:p w14:paraId="33000000">
      <w:pPr>
        <w:pStyle w:val="Style_6"/>
        <w:widowControl w:val="1"/>
        <w:ind w:firstLine="0" w:left="0"/>
        <w:jc w:val="center"/>
        <w:rPr>
          <w:rFonts w:ascii="Times New Roman" w:hAnsi="Times New Roman"/>
          <w:b w:val="1"/>
          <w:sz w:val="24"/>
        </w:rPr>
      </w:pPr>
    </w:p>
    <w:p w14:paraId="34000000">
      <w:pPr>
        <w:pStyle w:val="Style_6"/>
        <w:widowControl w:val="1"/>
        <w:ind w:firstLine="0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Порядок представления сведений о доходах, расходах, об имуществе и обязательствах имущественного характера в </w:t>
      </w:r>
      <w:r>
        <w:rPr>
          <w:rFonts w:ascii="Times New Roman" w:hAnsi="Times New Roman"/>
          <w:b w:val="1"/>
          <w:sz w:val="26"/>
        </w:rPr>
        <w:t xml:space="preserve">Комитете по охране объектов культурного наследия </w:t>
      </w:r>
      <w:r>
        <w:rPr>
          <w:rFonts w:ascii="Times New Roman" w:hAnsi="Times New Roman"/>
          <w:b w:val="1"/>
          <w:sz w:val="26"/>
        </w:rPr>
        <w:t>Чукотского автономного округа</w:t>
      </w:r>
    </w:p>
    <w:p w14:paraId="35000000">
      <w:pPr>
        <w:pStyle w:val="Style_6"/>
        <w:widowControl w:val="1"/>
        <w:ind w:firstLine="0" w:left="0"/>
        <w:jc w:val="center"/>
        <w:rPr>
          <w:rFonts w:ascii="Times New Roman" w:hAnsi="Times New Roman"/>
          <w:sz w:val="16"/>
        </w:rPr>
      </w:pPr>
    </w:p>
    <w:p w14:paraId="36000000">
      <w:pPr>
        <w:pStyle w:val="Style_6"/>
        <w:widowControl w:val="1"/>
        <w:ind w:firstLine="0" w:left="0"/>
        <w:jc w:val="both"/>
        <w:rPr>
          <w:rFonts w:ascii="Times New Roman" w:hAnsi="Times New Roman"/>
          <w:b w:val="1"/>
          <w:sz w:val="24"/>
        </w:rPr>
      </w:pPr>
    </w:p>
    <w:p w14:paraId="37000000">
      <w:pPr>
        <w:pStyle w:val="Style_6"/>
        <w:widowControl w:val="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Настоящий Порядок </w:t>
      </w:r>
      <w:r>
        <w:rPr>
          <w:rFonts w:ascii="Times New Roman" w:hAnsi="Times New Roman"/>
          <w:sz w:val="26"/>
        </w:rPr>
        <w:t xml:space="preserve">представления гражданами, претендующими на замещение должностей государственной гражданской службы, государственными гражданскими служащими </w:t>
      </w:r>
      <w:r>
        <w:rPr>
          <w:rFonts w:ascii="Times New Roman" w:hAnsi="Times New Roman"/>
          <w:sz w:val="26"/>
        </w:rPr>
        <w:t>Комитета по охране объектов культурного наследия</w:t>
      </w:r>
      <w:r>
        <w:rPr>
          <w:rFonts w:ascii="Times New Roman" w:hAnsi="Times New Roman"/>
          <w:sz w:val="26"/>
        </w:rPr>
        <w:t xml:space="preserve"> Чукотского автономного округа </w:t>
      </w:r>
      <w:r>
        <w:rPr>
          <w:rFonts w:ascii="Times New Roman" w:hAnsi="Times New Roman"/>
          <w:sz w:val="26"/>
        </w:rPr>
        <w:t>сведений о доходах, расходах, об имуществе и обязательствах имущественного характера (далее - Порядок) определяет сроки и порядок, форму справки представления:</w:t>
      </w:r>
    </w:p>
    <w:p w14:paraId="38000000">
      <w:pPr>
        <w:pStyle w:val="Style_6"/>
        <w:widowControl w:val="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r>
        <w:rPr>
          <w:rFonts w:ascii="Times New Roman" w:hAnsi="Times New Roman"/>
          <w:sz w:val="26"/>
        </w:rPr>
        <w:t xml:space="preserve">гражданами, претендующими на замещение должностей государственной гражданской службы </w:t>
      </w:r>
      <w:r>
        <w:rPr>
          <w:rFonts w:ascii="Times New Roman" w:hAnsi="Times New Roman"/>
          <w:sz w:val="26"/>
        </w:rPr>
        <w:t>(далее - граждане)</w:t>
      </w:r>
      <w:r>
        <w:rPr>
          <w:rFonts w:ascii="Times New Roman" w:hAnsi="Times New Roman"/>
          <w:sz w:val="26"/>
        </w:rPr>
        <w:t xml:space="preserve"> в </w:t>
      </w:r>
      <w:r>
        <w:rPr>
          <w:rFonts w:ascii="Times New Roman" w:hAnsi="Times New Roman"/>
          <w:sz w:val="26"/>
        </w:rPr>
        <w:t>Комитете по охране объектов культурного наследия</w:t>
      </w:r>
      <w:r>
        <w:rPr>
          <w:rFonts w:ascii="Times New Roman" w:hAnsi="Times New Roman"/>
          <w:sz w:val="26"/>
        </w:rPr>
        <w:t xml:space="preserve"> Чукотского</w:t>
      </w:r>
      <w:r>
        <w:rPr>
          <w:rFonts w:ascii="Times New Roman" w:hAnsi="Times New Roman"/>
          <w:sz w:val="26"/>
        </w:rPr>
        <w:t xml:space="preserve"> автономного округа</w:t>
      </w:r>
      <w:r>
        <w:rPr>
          <w:rFonts w:ascii="Times New Roman" w:hAnsi="Times New Roman"/>
          <w:sz w:val="26"/>
        </w:rPr>
        <w:t xml:space="preserve"> (далее - </w:t>
      </w:r>
      <w:r>
        <w:rPr>
          <w:rFonts w:ascii="Times New Roman" w:hAnsi="Times New Roman"/>
          <w:sz w:val="26"/>
        </w:rPr>
        <w:t>Комитет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 xml:space="preserve"> сведений о своих доходах, об имуществе и обязательствах имущественного характера, а также сведений о доходах, об имуществе, принадлежащем им на праве собственности и обязательствах имущественного характера своих супруги (супруга) и несовершеннолетних детей;</w:t>
      </w:r>
    </w:p>
    <w:p w14:paraId="39000000">
      <w:pPr>
        <w:pStyle w:val="Style_6"/>
        <w:widowControl w:val="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r>
        <w:rPr>
          <w:rFonts w:ascii="Times New Roman" w:hAnsi="Times New Roman"/>
          <w:sz w:val="26"/>
        </w:rPr>
        <w:t xml:space="preserve">государственными гражданскими служащими </w:t>
      </w:r>
      <w:r>
        <w:rPr>
          <w:rFonts w:ascii="Times New Roman" w:hAnsi="Times New Roman"/>
          <w:sz w:val="26"/>
        </w:rPr>
        <w:t>Комитета</w:t>
      </w:r>
      <w:r>
        <w:rPr>
          <w:rFonts w:ascii="Times New Roman" w:hAnsi="Times New Roman"/>
          <w:sz w:val="26"/>
        </w:rPr>
        <w:t xml:space="preserve"> (далее - гражданские служащие)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детей.</w:t>
      </w:r>
    </w:p>
    <w:p w14:paraId="3A000000">
      <w:pPr>
        <w:ind w:firstLine="720" w:left="0"/>
        <w:jc w:val="both"/>
        <w:rPr>
          <w:sz w:val="26"/>
        </w:rPr>
      </w:pPr>
      <w:r>
        <w:rPr>
          <w:sz w:val="26"/>
        </w:rPr>
        <w:t>2. Сведения о доходах, об имуществе и обязательствах имущественного характера, представляются гражданами, претендующими на замещение должностей государственной</w:t>
      </w:r>
      <w:r>
        <w:rPr>
          <w:sz w:val="26"/>
        </w:rPr>
        <w:t xml:space="preserve"> гражданской службы в Комитете</w:t>
      </w:r>
      <w:r>
        <w:rPr>
          <w:sz w:val="26"/>
        </w:rPr>
        <w:t>, включенные в раздел 3 «Перечень д</w:t>
      </w:r>
      <w:r>
        <w:rPr>
          <w:sz w:val="26"/>
        </w:rPr>
        <w:t>олжностей гражданской службы в Комитетах</w:t>
      </w:r>
      <w:r>
        <w:rPr>
          <w:sz w:val="26"/>
        </w:rPr>
        <w:t xml:space="preserve"> Чукотского автономного округа» Реестра должностей государственной гражданской службы Чукотского автономного округа, установленный Законом Чуко</w:t>
      </w:r>
      <w:r>
        <w:rPr>
          <w:sz w:val="26"/>
        </w:rPr>
        <w:t>тского автономного округа от 11.12</w:t>
      </w:r>
      <w:r>
        <w:rPr>
          <w:sz w:val="26"/>
        </w:rPr>
        <w:t xml:space="preserve">.2007 г. № 69-ОЗ «О реестре должностей государственной гражданской службы Чукотского автономного округа», а также сведения о доходах, об имуществе и обязательствах имущественного характера своих супруги (супруга) и несовершеннолетних детей </w:t>
      </w:r>
    </w:p>
    <w:p w14:paraId="3B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3. Сведения о доходах, расходах, об имуществе и обязательствах имущественного характера, представляются гражданскими </w:t>
      </w:r>
      <w:r>
        <w:rPr>
          <w:sz w:val="26"/>
        </w:rPr>
        <w:t>служащими Комитета:</w:t>
      </w:r>
    </w:p>
    <w:p w14:paraId="3C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1) замещающими должности государственной гражданской службы, отнесенные разделом </w:t>
      </w:r>
      <w:r>
        <w:rPr>
          <w:sz w:val="26"/>
        </w:rPr>
        <w:t>13</w:t>
      </w:r>
      <w:r>
        <w:rPr>
          <w:sz w:val="26"/>
        </w:rPr>
        <w:t xml:space="preserve"> «Перечень должностей гражданской службы </w:t>
      </w:r>
      <w:r>
        <w:rPr>
          <w:sz w:val="26"/>
        </w:rPr>
        <w:t>в Комитете по охране объектов культурного наследия</w:t>
      </w:r>
      <w:r>
        <w:rPr>
          <w:sz w:val="26"/>
        </w:rPr>
        <w:t xml:space="preserve"> Чукотского автономного округа» Реестра должностей государственной гражданской службы Чукотского автономного округа, установленный Законом Чукотского автономного округа от 31.07.2007 г. № 69-ОЗ «О реестре должностей государственной гражданской службы Чукотского автономного округа», к высшей группе должностей гражданской службы Чукотского автономного округа; представляет представителю нанимателя сведения о своих доходах, расходах, </w:t>
      </w:r>
      <w:r>
        <w:rPr>
          <w:color w:val="000000"/>
          <w:sz w:val="26"/>
        </w:rPr>
        <w:t>а также о расходах своих супруги (супруга) и несовершеннолетних детей</w:t>
      </w:r>
      <w:r>
        <w:rPr>
          <w:sz w:val="26"/>
        </w:rPr>
        <w:t xml:space="preserve">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>
        <w:rPr>
          <w:color w:val="000000"/>
          <w:sz w:val="26"/>
        </w:rPr>
        <w:t>совершенной им, его супругой (супругом) и (или) несовершеннолетними детьми в течение календарного года, предшествующего году представления сведений (отчетный период</w:t>
      </w:r>
      <w:r>
        <w:rPr>
          <w:sz w:val="26"/>
        </w:rPr>
        <w:t xml:space="preserve">), если </w:t>
      </w:r>
      <w:r>
        <w:rPr>
          <w:color w:val="000000"/>
          <w:sz w:val="26"/>
        </w:rPr>
        <w:t>общая</w:t>
      </w:r>
      <w:r>
        <w:rPr>
          <w:sz w:val="26"/>
        </w:rPr>
        <w:t xml:space="preserve"> сумма </w:t>
      </w:r>
      <w:r>
        <w:rPr>
          <w:color w:val="000000"/>
          <w:sz w:val="26"/>
        </w:rPr>
        <w:t>таких сделок</w:t>
      </w:r>
      <w:r>
        <w:rPr>
          <w:sz w:val="26"/>
        </w:rPr>
        <w:t xml:space="preserve"> превышает общий доход данного лица и его супруги (супруга) за три последних года, предшествующих </w:t>
      </w:r>
      <w:r>
        <w:rPr>
          <w:color w:val="000000"/>
          <w:sz w:val="26"/>
        </w:rPr>
        <w:t>отчетному периоду</w:t>
      </w:r>
      <w:r>
        <w:rPr>
          <w:sz w:val="26"/>
        </w:rPr>
        <w:t xml:space="preserve">, и об источниках получения средств, за счет которых </w:t>
      </w:r>
      <w:r>
        <w:rPr>
          <w:color w:val="000000"/>
          <w:sz w:val="26"/>
        </w:rPr>
        <w:t>совершены эти сделки</w:t>
      </w:r>
      <w:r>
        <w:rPr>
          <w:sz w:val="26"/>
        </w:rPr>
        <w:t xml:space="preserve"> (далее - расходы), имуществе и обязательствах имущественного характера, а также сведения о доходах, </w:t>
      </w:r>
      <w:r>
        <w:rPr>
          <w:color w:val="000000"/>
          <w:sz w:val="26"/>
        </w:rPr>
        <w:t>расходах</w:t>
      </w:r>
      <w:r>
        <w:rPr>
          <w:sz w:val="26"/>
        </w:rPr>
        <w:t xml:space="preserve"> супруги (супруга) и несовершеннолетних детей, об имуществе, принадлежащем им на праве собственности, и об их обязательствах имущественного характера.</w:t>
      </w:r>
    </w:p>
    <w:p w14:paraId="3D000000">
      <w:pPr>
        <w:ind w:firstLine="708" w:left="0"/>
        <w:jc w:val="both"/>
        <w:rPr>
          <w:sz w:val="26"/>
        </w:rPr>
      </w:pPr>
      <w:r>
        <w:rPr>
          <w:sz w:val="26"/>
        </w:rPr>
        <w:t xml:space="preserve">2) замещающими должности государственной гражданской службы, включенные в Перечень должностей государственной гражданской службы в органах исполнительной власти Чукотского автономного округа, исполнение должностных обязанностей по которым связано с коррупционными рисками, утвержденный Постановлением </w:t>
      </w:r>
      <w:r>
        <w:rPr>
          <w:sz w:val="26"/>
        </w:rPr>
        <w:t>Губернатора</w:t>
      </w:r>
      <w:r>
        <w:rPr>
          <w:sz w:val="26"/>
        </w:rPr>
        <w:t xml:space="preserve"> </w:t>
      </w:r>
      <w:r>
        <w:rPr>
          <w:sz w:val="26"/>
        </w:rPr>
        <w:t>Ч</w:t>
      </w:r>
      <w:r>
        <w:rPr>
          <w:sz w:val="26"/>
        </w:rPr>
        <w:t>укотского автономного округа                                              от 15.07.2015 г. № 57, представляет представителю нанимателя сведения о своих доходах, расходах, имуществе и обязательствах имущественного характера, а также сведения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характера.</w:t>
      </w:r>
    </w:p>
    <w:p w14:paraId="3E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4. Сведения о доходах, расходах, об имуществе и обязательствах имущественного характера представляются по </w:t>
      </w:r>
      <w:r>
        <w:rPr>
          <w:rStyle w:val="Style_7_ch"/>
          <w:color w:val="000000"/>
          <w:sz w:val="26"/>
          <w:u w:val="none"/>
        </w:rPr>
        <w:fldChar w:fldCharType="begin"/>
      </w:r>
      <w:r>
        <w:rPr>
          <w:rStyle w:val="Style_7_ch"/>
          <w:color w:val="000000"/>
          <w:sz w:val="26"/>
          <w:u w:val="none"/>
        </w:rPr>
        <w:instrText>HYPERLINK "garantF1://70581384.1000"</w:instrText>
      </w:r>
      <w:r>
        <w:rPr>
          <w:rStyle w:val="Style_7_ch"/>
          <w:color w:val="000000"/>
          <w:sz w:val="26"/>
          <w:u w:val="none"/>
        </w:rPr>
        <w:fldChar w:fldCharType="separate"/>
      </w:r>
      <w:r>
        <w:rPr>
          <w:rStyle w:val="Style_7_ch"/>
          <w:color w:val="000000"/>
          <w:sz w:val="26"/>
          <w:u w:val="none"/>
        </w:rPr>
        <w:t>форме</w:t>
      </w:r>
      <w:r>
        <w:rPr>
          <w:rStyle w:val="Style_7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справки, утвержденной Указом Президента Российской Федерации от 23.06.2014 г. № 460 в соответствии с приложением к настоящему Порядку лицам, ответственными за работу по профилактике коррупционных и иных правонарушений в Комитете по </w:t>
      </w:r>
      <w:r>
        <w:rPr>
          <w:sz w:val="26"/>
        </w:rPr>
        <w:t>охране объектов культурного наследия</w:t>
      </w:r>
      <w:r>
        <w:rPr>
          <w:sz w:val="26"/>
        </w:rPr>
        <w:t xml:space="preserve"> Чукотского автономного округа:</w:t>
      </w:r>
    </w:p>
    <w:p w14:paraId="3F000000">
      <w:pPr>
        <w:pStyle w:val="Style_6"/>
        <w:widowControl w:val="1"/>
        <w:ind/>
        <w:jc w:val="both"/>
        <w:rPr>
          <w:rFonts w:ascii="Times New Roman" w:hAnsi="Times New Roman"/>
          <w:sz w:val="26"/>
        </w:rPr>
      </w:pPr>
      <w:bookmarkStart w:id="2" w:name="sub_1004"/>
      <w:bookmarkStart w:id="3" w:name="sub_10031"/>
      <w:r>
        <w:rPr>
          <w:rFonts w:ascii="Times New Roman" w:hAnsi="Times New Roman"/>
          <w:sz w:val="26"/>
        </w:rPr>
        <w:t>1) гражданами - при назначении на должности гражданской службы Комитета;</w:t>
      </w:r>
    </w:p>
    <w:p w14:paraId="40000000">
      <w:pPr>
        <w:pStyle w:val="Style_6"/>
        <w:widowControl w:val="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 гражданскими служащими, замещающими должности гражданской службы Комитета- ежегодно, не позднее 30 апреля года, следующего за отчетным.</w:t>
      </w:r>
    </w:p>
    <w:p w14:paraId="41000000">
      <w:pPr>
        <w:ind w:firstLine="720" w:left="0"/>
        <w:jc w:val="both"/>
        <w:rPr>
          <w:sz w:val="26"/>
        </w:rPr>
      </w:pPr>
      <w:bookmarkEnd w:id="3"/>
      <w:r>
        <w:rPr>
          <w:sz w:val="26"/>
        </w:rPr>
        <w:t>5. Гражданин при назначении на должность гражданской службы Комитета представляет:</w:t>
      </w:r>
    </w:p>
    <w:p w14:paraId="42000000">
      <w:pPr>
        <w:ind w:firstLine="720" w:left="0"/>
        <w:jc w:val="both"/>
        <w:rPr>
          <w:sz w:val="26"/>
        </w:rPr>
      </w:pPr>
      <w:bookmarkStart w:id="4" w:name="sub_10041"/>
      <w:bookmarkEnd w:id="2"/>
      <w:r>
        <w:rPr>
          <w:sz w:val="26"/>
        </w:rPr>
        <w:t>1) сведения о своих доходах, полученных</w:t>
      </w:r>
      <w:r>
        <w:rPr>
          <w:sz w:val="26"/>
        </w:rPr>
        <w:t xml:space="preserve">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замещения должности государственной гражданской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государственной гражданской службы (на отчетную дату);</w:t>
      </w:r>
    </w:p>
    <w:p w14:paraId="43000000">
      <w:pPr>
        <w:ind w:firstLine="720" w:left="0"/>
        <w:jc w:val="both"/>
        <w:rPr>
          <w:sz w:val="26"/>
        </w:rPr>
      </w:pPr>
      <w:bookmarkStart w:id="5" w:name="sub_10042"/>
      <w:bookmarkEnd w:id="4"/>
      <w:r>
        <w:rPr>
          <w:sz w:val="26"/>
        </w:rPr>
        <w:t>2)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государственной гражданской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</w:t>
      </w:r>
      <w:r>
        <w:rPr>
          <w:sz w:val="26"/>
        </w:rPr>
        <w:t xml:space="preserve"> число месяца, предшествующего месяцу подачи гражданином документов для замещения должности государственной гражданской службы (на отчетную дату).</w:t>
      </w:r>
    </w:p>
    <w:p w14:paraId="44000000">
      <w:pPr>
        <w:pStyle w:val="Style_6"/>
        <w:widowControl w:val="1"/>
        <w:ind/>
        <w:jc w:val="both"/>
        <w:rPr>
          <w:rFonts w:ascii="Times New Roman" w:hAnsi="Times New Roman"/>
          <w:sz w:val="26"/>
        </w:rPr>
      </w:pPr>
      <w:bookmarkEnd w:id="5"/>
      <w:r>
        <w:rPr>
          <w:rFonts w:ascii="Times New Roman" w:hAnsi="Times New Roman"/>
          <w:sz w:val="26"/>
        </w:rPr>
        <w:t xml:space="preserve">6. Гражданский служащий </w:t>
      </w:r>
      <w:r>
        <w:rPr>
          <w:rFonts w:ascii="Times New Roman" w:hAnsi="Times New Roman"/>
          <w:sz w:val="26"/>
        </w:rPr>
        <w:t>Комитета</w:t>
      </w:r>
      <w:r>
        <w:rPr>
          <w:rFonts w:ascii="Times New Roman" w:hAnsi="Times New Roman"/>
          <w:sz w:val="26"/>
        </w:rPr>
        <w:t xml:space="preserve"> представляет ежегодно</w:t>
      </w:r>
      <w:r>
        <w:rPr>
          <w:rFonts w:ascii="Times New Roman" w:hAnsi="Times New Roman"/>
          <w:sz w:val="26"/>
        </w:rPr>
        <w:t>:</w:t>
      </w:r>
    </w:p>
    <w:p w14:paraId="45000000">
      <w:pPr>
        <w:pStyle w:val="Style_6"/>
        <w:widowControl w:val="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>) сведения о своих доходах, полученных</w:t>
      </w:r>
      <w:r>
        <w:rPr>
          <w:rFonts w:ascii="Times New Roman" w:hAnsi="Times New Roman"/>
          <w:sz w:val="26"/>
        </w:rPr>
        <w:t xml:space="preserve">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14:paraId="46000000">
      <w:pPr>
        <w:pStyle w:val="Style_6"/>
        <w:widowControl w:val="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</w:t>
      </w:r>
      <w:r>
        <w:rPr>
          <w:rFonts w:ascii="Times New Roman" w:hAnsi="Times New Roman"/>
          <w:sz w:val="26"/>
        </w:rPr>
        <w:t>;</w:t>
      </w:r>
    </w:p>
    <w:p w14:paraId="47000000">
      <w:pPr>
        <w:ind w:firstLine="720" w:left="0"/>
        <w:jc w:val="both"/>
        <w:rPr>
          <w:rFonts w:ascii="Arial" w:hAnsi="Arial"/>
        </w:rPr>
      </w:pPr>
      <w:bookmarkStart w:id="6" w:name="sub_1053"/>
      <w:r>
        <w:rPr>
          <w:sz w:val="26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за отчетный период (с 1 января по 31 декабря), если общая сумма таких сделок превышает общий доход данного лица и его суп</w:t>
      </w:r>
      <w:r>
        <w:rPr>
          <w:sz w:val="26"/>
        </w:rPr>
        <w:t xml:space="preserve">руги (супруга) за три последних </w:t>
      </w:r>
      <w:r>
        <w:rPr>
          <w:sz w:val="26"/>
        </w:rPr>
        <w:t>года, предшествующих отчетному периоду, и об источниках получения средств, за счет которых совершены эти сделки</w:t>
      </w:r>
      <w:r>
        <w:rPr>
          <w:rFonts w:ascii="Arial" w:hAnsi="Arial"/>
        </w:rPr>
        <w:t>.</w:t>
      </w:r>
    </w:p>
    <w:p w14:paraId="48000000">
      <w:pPr>
        <w:pStyle w:val="Style_6"/>
        <w:widowControl w:val="1"/>
        <w:ind/>
        <w:jc w:val="both"/>
        <w:rPr>
          <w:rFonts w:ascii="Times New Roman" w:hAnsi="Times New Roman"/>
          <w:sz w:val="26"/>
        </w:rPr>
      </w:pPr>
      <w:bookmarkEnd w:id="6"/>
      <w:r>
        <w:rPr>
          <w:rFonts w:ascii="Times New Roman" w:hAnsi="Times New Roman"/>
          <w:sz w:val="26"/>
        </w:rPr>
        <w:t>7</w:t>
      </w:r>
      <w:r>
        <w:rPr>
          <w:rFonts w:ascii="Times New Roman" w:hAnsi="Times New Roman"/>
          <w:sz w:val="26"/>
        </w:rPr>
        <w:t xml:space="preserve">. Гражданский служащий, замещающий должность гражданской службы, не  указанную </w:t>
      </w:r>
      <w:r>
        <w:rPr>
          <w:rFonts w:ascii="Times New Roman" w:hAnsi="Times New Roman"/>
          <w:sz w:val="26"/>
        </w:rPr>
        <w:t xml:space="preserve">в </w:t>
      </w:r>
      <w:r>
        <w:rPr>
          <w:rFonts w:ascii="Times New Roman" w:hAnsi="Times New Roman"/>
          <w:sz w:val="26"/>
        </w:rPr>
        <w:t>подпункте 2 пункта</w:t>
      </w:r>
      <w:r>
        <w:rPr>
          <w:rFonts w:ascii="Times New Roman" w:hAnsi="Times New Roman"/>
          <w:sz w:val="26"/>
        </w:rPr>
        <w:t xml:space="preserve"> 3 настоящего Порядка, и претендующий на замещение данной должности гражданской службы, представляет указанные сведения в соответствии с пункт</w:t>
      </w:r>
      <w:r>
        <w:rPr>
          <w:rFonts w:ascii="Times New Roman" w:hAnsi="Times New Roman"/>
          <w:sz w:val="26"/>
        </w:rPr>
        <w:t>ом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5 </w:t>
      </w:r>
      <w:r>
        <w:rPr>
          <w:rFonts w:ascii="Times New Roman" w:hAnsi="Times New Roman"/>
          <w:sz w:val="26"/>
        </w:rPr>
        <w:t>настоящего Порядка.</w:t>
      </w:r>
    </w:p>
    <w:p w14:paraId="49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8. В случае если гражданин при назначении на </w:t>
      </w:r>
      <w:r>
        <w:rPr>
          <w:sz w:val="26"/>
        </w:rPr>
        <w:t>должность гражданской службы обнаружил, что в представленных им в Комитет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Комитет в течение одного месяца со дня представления сведений о доходах, об имуществе</w:t>
      </w:r>
      <w:r>
        <w:rPr>
          <w:color w:val="000000"/>
          <w:sz w:val="26"/>
        </w:rPr>
        <w:t xml:space="preserve"> и обязательствах имущественного характера</w:t>
      </w:r>
      <w:r>
        <w:rPr>
          <w:color w:val="000000"/>
          <w:sz w:val="26"/>
        </w:rPr>
        <w:t xml:space="preserve"> в соответствии с подпунктом 1 пункта 4 настоящего Порядка.</w:t>
      </w:r>
    </w:p>
    <w:p w14:paraId="4A000000">
      <w:pPr>
        <w:ind w:firstLine="720" w:left="0"/>
        <w:jc w:val="both"/>
        <w:rPr>
          <w:sz w:val="26"/>
        </w:rPr>
      </w:pPr>
      <w:bookmarkStart w:id="7" w:name="sub_132601"/>
      <w:r>
        <w:rPr>
          <w:sz w:val="26"/>
        </w:rPr>
        <w:t xml:space="preserve">9. В случае если гражданский служащий обнаружил, что в представленных им в </w:t>
      </w:r>
      <w:r>
        <w:rPr>
          <w:sz w:val="26"/>
        </w:rPr>
        <w:t>Комитет сведениях о доходах, расходах, об имуществе и обязательствах имущественного характера</w:t>
      </w:r>
      <w:r>
        <w:rPr>
          <w:sz w:val="26"/>
        </w:rPr>
        <w:t xml:space="preserve"> не отражены или не полностью отражены какие-либо сведения либо имеются ошибки, он вправе представить уточненные </w:t>
      </w:r>
      <w:r>
        <w:rPr>
          <w:sz w:val="26"/>
        </w:rPr>
        <w:t>сведения в Комитет в</w:t>
      </w:r>
      <w:r>
        <w:rPr>
          <w:sz w:val="26"/>
        </w:rPr>
        <w:t xml:space="preserve"> течение </w:t>
      </w:r>
      <w:r>
        <w:rPr>
          <w:color w:val="000000"/>
          <w:sz w:val="26"/>
        </w:rPr>
        <w:t>одного месяца</w:t>
      </w:r>
      <w:r>
        <w:rPr>
          <w:sz w:val="26"/>
        </w:rPr>
        <w:t xml:space="preserve"> после окончания срока, указанного в </w:t>
      </w:r>
      <w:r>
        <w:rPr>
          <w:color w:val="000000"/>
          <w:sz w:val="26"/>
        </w:rPr>
        <w:t>подпункте 2 пункта 4 настоящего Порядка.</w:t>
      </w:r>
    </w:p>
    <w:p w14:paraId="4B000000">
      <w:pPr>
        <w:pStyle w:val="Style_6"/>
        <w:widowControl w:val="1"/>
        <w:ind/>
        <w:jc w:val="both"/>
        <w:rPr>
          <w:rFonts w:ascii="Times New Roman" w:hAnsi="Times New Roman"/>
          <w:sz w:val="26"/>
        </w:rPr>
      </w:pPr>
      <w:bookmarkEnd w:id="7"/>
      <w:r>
        <w:rPr>
          <w:rFonts w:ascii="Times New Roman" w:hAnsi="Times New Roman"/>
          <w:sz w:val="26"/>
        </w:rPr>
        <w:t>10</w:t>
      </w:r>
      <w:r>
        <w:rPr>
          <w:rFonts w:ascii="Times New Roman" w:hAnsi="Times New Roman"/>
          <w:sz w:val="26"/>
        </w:rPr>
        <w:t>. В случае непредставления по объективным причинам гражданским служащим</w:t>
      </w:r>
      <w:r>
        <w:rPr>
          <w:rFonts w:ascii="Times New Roman" w:hAnsi="Times New Roman"/>
          <w:sz w:val="26"/>
        </w:rPr>
        <w:t xml:space="preserve"> сведений о доходах, </w:t>
      </w:r>
      <w:r>
        <w:rPr>
          <w:rFonts w:ascii="Times New Roman" w:hAnsi="Times New Roman"/>
          <w:sz w:val="26"/>
        </w:rPr>
        <w:t xml:space="preserve">расходах </w:t>
      </w:r>
      <w:r>
        <w:rPr>
          <w:rFonts w:ascii="Times New Roman" w:hAnsi="Times New Roman"/>
          <w:sz w:val="26"/>
        </w:rPr>
        <w:t xml:space="preserve">об имуществе и обязательствах имущественного характера супруги (супруга) и несовершеннолетних детей данный факт подлежит рассмотрению на </w:t>
      </w:r>
      <w:r>
        <w:rPr>
          <w:rFonts w:ascii="Times New Roman" w:hAnsi="Times New Roman"/>
          <w:sz w:val="26"/>
        </w:rPr>
        <w:t xml:space="preserve">Комиссии по соблюдению требований к служебному поведению государственных гражданских служащих Комитета по </w:t>
      </w:r>
      <w:r>
        <w:rPr>
          <w:rFonts w:ascii="Times New Roman" w:hAnsi="Times New Roman"/>
          <w:sz w:val="26"/>
        </w:rPr>
        <w:t>охране объектов культурного наследия</w:t>
      </w:r>
      <w:r>
        <w:rPr>
          <w:rFonts w:ascii="Times New Roman" w:hAnsi="Times New Roman"/>
          <w:sz w:val="26"/>
        </w:rPr>
        <w:t xml:space="preserve"> Чукотского автономного округа</w:t>
      </w:r>
      <w:r>
        <w:rPr>
          <w:rFonts w:ascii="Times New Roman" w:hAnsi="Times New Roman"/>
          <w:sz w:val="26"/>
        </w:rPr>
        <w:t xml:space="preserve"> и урегулированию конфликта интересов.</w:t>
      </w:r>
    </w:p>
    <w:p w14:paraId="4C000000">
      <w:pPr>
        <w:pStyle w:val="Style_6"/>
        <w:widowControl w:val="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</w:t>
      </w:r>
      <w:r>
        <w:rPr>
          <w:rFonts w:ascii="Times New Roman" w:hAnsi="Times New Roman"/>
          <w:sz w:val="26"/>
        </w:rPr>
        <w:t xml:space="preserve">. Проверка достоверности и полноты сведений о доходах, </w:t>
      </w:r>
      <w:r>
        <w:rPr>
          <w:rFonts w:ascii="Times New Roman" w:hAnsi="Times New Roman"/>
          <w:sz w:val="26"/>
        </w:rPr>
        <w:t xml:space="preserve">расходах, </w:t>
      </w:r>
      <w:r>
        <w:rPr>
          <w:rFonts w:ascii="Times New Roman" w:hAnsi="Times New Roman"/>
          <w:sz w:val="26"/>
        </w:rPr>
        <w:t xml:space="preserve">об имуществе и обязательствах имущественного характера, представленных в соответствии с настоящим </w:t>
      </w:r>
      <w:r>
        <w:rPr>
          <w:rFonts w:ascii="Times New Roman" w:hAnsi="Times New Roman"/>
          <w:sz w:val="26"/>
        </w:rPr>
        <w:t>Порядком</w:t>
      </w:r>
      <w:r>
        <w:rPr>
          <w:rFonts w:ascii="Times New Roman" w:hAnsi="Times New Roman"/>
          <w:sz w:val="26"/>
        </w:rPr>
        <w:t xml:space="preserve"> гражданином и </w:t>
      </w:r>
      <w:r>
        <w:rPr>
          <w:rFonts w:ascii="Times New Roman" w:hAnsi="Times New Roman"/>
          <w:sz w:val="26"/>
        </w:rPr>
        <w:t>гражданским</w:t>
      </w:r>
      <w:r>
        <w:rPr>
          <w:rFonts w:ascii="Times New Roman" w:hAnsi="Times New Roman"/>
          <w:sz w:val="26"/>
        </w:rPr>
        <w:t xml:space="preserve"> служащим, осуществляется в соответствии с</w:t>
      </w:r>
      <w:r>
        <w:rPr>
          <w:rFonts w:ascii="Times New Roman" w:hAnsi="Times New Roman"/>
          <w:sz w:val="26"/>
        </w:rPr>
        <w:t>о статьей 13.3.</w:t>
      </w:r>
      <w:r>
        <w:rPr>
          <w:b w:val="1"/>
          <w:sz w:val="26"/>
        </w:rPr>
        <w:t xml:space="preserve"> </w:t>
      </w:r>
      <w:r>
        <w:rPr>
          <w:rFonts w:ascii="Times New Roman" w:hAnsi="Times New Roman"/>
          <w:sz w:val="26"/>
        </w:rPr>
        <w:t>Кодекса о государственной гражданской службе Чукотского автономного округа» от 24</w:t>
      </w:r>
      <w:r>
        <w:rPr>
          <w:rFonts w:ascii="Times New Roman" w:hAnsi="Times New Roman"/>
          <w:sz w:val="26"/>
        </w:rPr>
        <w:t>.12.</w:t>
      </w:r>
      <w:r>
        <w:rPr>
          <w:rFonts w:ascii="Times New Roman" w:hAnsi="Times New Roman"/>
          <w:sz w:val="26"/>
        </w:rPr>
        <w:t>1998 г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 xml:space="preserve"> 46-ОЗ.</w:t>
      </w:r>
    </w:p>
    <w:p w14:paraId="4D000000">
      <w:pPr>
        <w:pStyle w:val="Style_6"/>
        <w:widowControl w:val="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>Гражданские</w:t>
      </w:r>
      <w:r>
        <w:rPr>
          <w:rFonts w:ascii="Times New Roman" w:hAnsi="Times New Roman"/>
          <w:sz w:val="26"/>
        </w:rPr>
        <w:t xml:space="preserve"> служащие, в должностные обязанности которых входит работа со сведениями о доходах, </w:t>
      </w:r>
      <w:r>
        <w:rPr>
          <w:rFonts w:ascii="Times New Roman" w:hAnsi="Times New Roman"/>
          <w:sz w:val="26"/>
        </w:rPr>
        <w:t xml:space="preserve">расходах, </w:t>
      </w:r>
      <w:r>
        <w:rPr>
          <w:rFonts w:ascii="Times New Roman" w:hAnsi="Times New Roman"/>
          <w:sz w:val="26"/>
        </w:rPr>
        <w:t>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14:paraId="4E000000">
      <w:pPr>
        <w:pStyle w:val="Style_6"/>
        <w:widowControl w:val="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. Сведения о доходах, </w:t>
      </w:r>
      <w:r>
        <w:rPr>
          <w:rFonts w:ascii="Times New Roman" w:hAnsi="Times New Roman"/>
          <w:sz w:val="26"/>
        </w:rPr>
        <w:t xml:space="preserve">расходах, </w:t>
      </w:r>
      <w:r>
        <w:rPr>
          <w:rFonts w:ascii="Times New Roman" w:hAnsi="Times New Roman"/>
          <w:sz w:val="26"/>
        </w:rPr>
        <w:t xml:space="preserve">об имуществе и обязательствах имущественного характера, представленные в соответствии с настоящим </w:t>
      </w:r>
      <w:r>
        <w:rPr>
          <w:rFonts w:ascii="Times New Roman" w:hAnsi="Times New Roman"/>
          <w:sz w:val="26"/>
        </w:rPr>
        <w:t>Порядком</w:t>
      </w:r>
      <w:r>
        <w:rPr>
          <w:rFonts w:ascii="Times New Roman" w:hAnsi="Times New Roman"/>
          <w:sz w:val="26"/>
        </w:rPr>
        <w:t xml:space="preserve"> гражданином, при назначении на должность </w:t>
      </w:r>
      <w:r>
        <w:rPr>
          <w:rFonts w:ascii="Times New Roman" w:hAnsi="Times New Roman"/>
          <w:sz w:val="26"/>
        </w:rPr>
        <w:t xml:space="preserve">гражданской </w:t>
      </w:r>
      <w:r>
        <w:rPr>
          <w:rFonts w:ascii="Times New Roman" w:hAnsi="Times New Roman"/>
          <w:sz w:val="26"/>
        </w:rPr>
        <w:t xml:space="preserve">службы, а также представляемые </w:t>
      </w:r>
      <w:r>
        <w:rPr>
          <w:rFonts w:ascii="Times New Roman" w:hAnsi="Times New Roman"/>
          <w:sz w:val="26"/>
        </w:rPr>
        <w:t>гражданским</w:t>
      </w:r>
      <w:r>
        <w:rPr>
          <w:rFonts w:ascii="Times New Roman" w:hAnsi="Times New Roman"/>
          <w:sz w:val="26"/>
        </w:rPr>
        <w:t xml:space="preserve"> служащим ежегодно, и информация о результатах проверки достоверности и полноты этих сведений приобщаются к личному делу </w:t>
      </w:r>
      <w:r>
        <w:rPr>
          <w:rFonts w:ascii="Times New Roman" w:hAnsi="Times New Roman"/>
          <w:sz w:val="26"/>
        </w:rPr>
        <w:t>гражданского</w:t>
      </w:r>
      <w:r>
        <w:rPr>
          <w:rFonts w:ascii="Times New Roman" w:hAnsi="Times New Roman"/>
          <w:sz w:val="26"/>
        </w:rPr>
        <w:t xml:space="preserve"> служащего.</w:t>
      </w:r>
    </w:p>
    <w:p w14:paraId="4F000000">
      <w:pPr>
        <w:pStyle w:val="Style_6"/>
        <w:widowControl w:val="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. В случае если гражданин или </w:t>
      </w:r>
      <w:r>
        <w:rPr>
          <w:rFonts w:ascii="Times New Roman" w:hAnsi="Times New Roman"/>
          <w:sz w:val="26"/>
        </w:rPr>
        <w:t>гражданский</w:t>
      </w:r>
      <w:r>
        <w:rPr>
          <w:rFonts w:ascii="Times New Roman" w:hAnsi="Times New Roman"/>
          <w:sz w:val="26"/>
        </w:rPr>
        <w:t xml:space="preserve"> служащий, указанный в </w:t>
      </w:r>
      <w:r>
        <w:rPr>
          <w:rFonts w:ascii="Times New Roman" w:hAnsi="Times New Roman"/>
          <w:sz w:val="26"/>
        </w:rPr>
        <w:t>пункте 7 настоящего Порядка, представившие сведения, указанные в пункте 5,</w:t>
      </w:r>
      <w:r>
        <w:rPr>
          <w:rFonts w:ascii="Times New Roman" w:hAnsi="Times New Roman"/>
          <w:sz w:val="26"/>
        </w:rPr>
        <w:t xml:space="preserve"> не были назначены на должность </w:t>
      </w:r>
      <w:r>
        <w:rPr>
          <w:rFonts w:ascii="Times New Roman" w:hAnsi="Times New Roman"/>
          <w:sz w:val="26"/>
        </w:rPr>
        <w:t>гражданской</w:t>
      </w:r>
      <w:r>
        <w:rPr>
          <w:rFonts w:ascii="Times New Roman" w:hAnsi="Times New Roman"/>
          <w:sz w:val="26"/>
        </w:rPr>
        <w:t xml:space="preserve"> службы, эти справки возвращаются им по их письменному заявлению вместе с другими документами.</w:t>
      </w:r>
    </w:p>
    <w:p w14:paraId="50000000">
      <w:pPr>
        <w:ind w:firstLine="720" w:left="0"/>
        <w:jc w:val="both"/>
        <w:rPr>
          <w:sz w:val="26"/>
        </w:rPr>
      </w:pPr>
      <w:r>
        <w:rPr>
          <w:sz w:val="26"/>
        </w:rPr>
        <w:t>15</w:t>
      </w:r>
      <w:r>
        <w:rPr>
          <w:sz w:val="26"/>
        </w:rPr>
        <w:t xml:space="preserve">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государственной службы,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</w:t>
      </w:r>
      <w:r>
        <w:rPr>
          <w:sz w:val="26"/>
        </w:rPr>
        <w:fldChar w:fldCharType="begin"/>
      </w:r>
      <w:r>
        <w:rPr>
          <w:sz w:val="26"/>
        </w:rPr>
        <w:instrText>HYPERLINK "garantF1://12036354.57"</w:instrText>
      </w:r>
      <w:r>
        <w:rPr>
          <w:sz w:val="26"/>
        </w:rPr>
        <w:fldChar w:fldCharType="separate"/>
      </w:r>
      <w:r>
        <w:rPr>
          <w:sz w:val="26"/>
        </w:rPr>
        <w:t>законодательством</w:t>
      </w:r>
      <w:r>
        <w:rPr>
          <w:sz w:val="26"/>
        </w:rPr>
        <w:fldChar w:fldCharType="end"/>
      </w:r>
      <w:r>
        <w:rPr>
          <w:sz w:val="26"/>
        </w:rPr>
        <w:t xml:space="preserve"> Российской Федерации.</w:t>
      </w:r>
    </w:p>
    <w:p w14:paraId="51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16. Сведения о доходах, расходах, об имуществе и обязательствах имущественного характера гражданского служащего, его супруги (супруга) и несовершеннолетних детей в соответствии с порядком, установленным </w:t>
      </w:r>
      <w:r>
        <w:rPr>
          <w:sz w:val="26"/>
        </w:rPr>
        <w:t>статьей 13.4</w:t>
      </w:r>
      <w:r>
        <w:rPr>
          <w:sz w:val="26"/>
        </w:rPr>
        <w:t xml:space="preserve"> Кодекса о государственной гражданской службе Чукотского автономного округа» от</w:t>
      </w:r>
      <w:r>
        <w:rPr>
          <w:sz w:val="26"/>
        </w:rPr>
        <w:t xml:space="preserve"> 24</w:t>
      </w:r>
      <w:r>
        <w:rPr>
          <w:sz w:val="26"/>
        </w:rPr>
        <w:t>.12.</w:t>
      </w:r>
      <w:r>
        <w:rPr>
          <w:sz w:val="26"/>
        </w:rPr>
        <w:t>1998 г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№</w:t>
      </w:r>
      <w:r>
        <w:rPr>
          <w:sz w:val="26"/>
        </w:rPr>
        <w:t xml:space="preserve"> 46-ОЗ</w:t>
      </w:r>
      <w:r>
        <w:rPr>
          <w:sz w:val="26"/>
        </w:rPr>
        <w:t>, размещаются на официальном сайте соответствующего государственного органа, а в случае отсутствия этих сведений на официальном сайте соответствующего государственного органа - предоставляются средствам массовой информации для опубликования по их запросам.</w:t>
      </w:r>
    </w:p>
    <w:p w14:paraId="52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6"/>
        </w:rPr>
      </w:pPr>
    </w:p>
    <w:p w14:paraId="53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6"/>
        </w:rPr>
      </w:pPr>
    </w:p>
    <w:p w14:paraId="54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6"/>
        </w:rPr>
      </w:pPr>
    </w:p>
    <w:p w14:paraId="55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6"/>
        </w:rPr>
      </w:pPr>
    </w:p>
    <w:p w14:paraId="56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6"/>
        </w:rPr>
      </w:pPr>
    </w:p>
    <w:p w14:paraId="57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6"/>
        </w:rPr>
      </w:pPr>
    </w:p>
    <w:p w14:paraId="58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6"/>
        </w:rPr>
      </w:pPr>
    </w:p>
    <w:p w14:paraId="59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6"/>
        </w:rPr>
      </w:pPr>
    </w:p>
    <w:p w14:paraId="5A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6"/>
        </w:rPr>
      </w:pPr>
    </w:p>
    <w:p w14:paraId="5B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6"/>
        </w:rPr>
      </w:pPr>
    </w:p>
    <w:p w14:paraId="5C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6"/>
        </w:rPr>
      </w:pPr>
    </w:p>
    <w:p w14:paraId="5D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6"/>
        </w:rPr>
      </w:pPr>
    </w:p>
    <w:p w14:paraId="5E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6"/>
        </w:rPr>
      </w:pPr>
    </w:p>
    <w:p w14:paraId="5F000000">
      <w:pPr>
        <w:pStyle w:val="Style_8"/>
        <w:ind/>
        <w:jc w:val="center"/>
        <w:rPr>
          <w:sz w:val="26"/>
        </w:rPr>
      </w:pPr>
    </w:p>
    <w:sectPr>
      <w:headerReference r:id="rId4" w:type="default"/>
      <w:headerReference r:id="rId3" w:type="even"/>
      <w:type w:val="nextColumn"/>
      <w:pgSz w:h="16838" w:orient="portrait" w:w="11906"/>
      <w:pgMar w:bottom="993" w:footer="397" w:gutter="0" w:header="397" w:left="1418" w:right="851" w:top="993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right"/>
      <w:rPr>
        <w:rStyle w:val="Style_2_ch"/>
        <w:sz w:val="18"/>
      </w:rPr>
    </w:pPr>
    <w:r>
      <w:rPr>
        <w:rStyle w:val="Style_2_ch"/>
        <w:sz w:val="18"/>
      </w:rPr>
      <w:fldChar w:fldCharType="begin"/>
    </w:r>
    <w:r>
      <w:rPr>
        <w:rStyle w:val="Style_2_ch"/>
        <w:sz w:val="18"/>
      </w:rPr>
      <w:instrText xml:space="preserve">PAGE </w:instrText>
    </w:r>
    <w:r>
      <w:rPr>
        <w:rStyle w:val="Style_2_ch"/>
        <w:sz w:val="18"/>
      </w:rPr>
      <w:fldChar w:fldCharType="separate"/>
    </w:r>
    <w:r>
      <w:rPr>
        <w:rStyle w:val="Style_2_ch"/>
        <w:sz w:val="18"/>
      </w:rPr>
      <w:t xml:space="preserve"> </w:t>
    </w:r>
    <w:r>
      <w:rPr>
        <w:rStyle w:val="Style_2_ch"/>
        <w:sz w:val="18"/>
      </w:rPr>
      <w:fldChar w:fldCharType="end"/>
    </w:r>
  </w:p>
  <w:p w14:paraId="03000000">
    <w:pPr>
      <w:pStyle w:val="Style_1"/>
      <w:ind w:right="360"/>
      <w:rPr>
        <w:sz w:val="18"/>
      </w:rPr>
    </w:pPr>
  </w:p>
  <w:p w14:paraId="04000000">
    <w:pPr>
      <w:rPr>
        <w:sz w:val="18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right"/>
      <w:rPr>
        <w:rStyle w:val="Style_2_ch"/>
        <w:sz w:val="18"/>
      </w:rPr>
    </w:pPr>
    <w:r>
      <w:rPr>
        <w:rStyle w:val="Style_2_ch"/>
        <w:sz w:val="18"/>
      </w:rPr>
      <w:fldChar w:fldCharType="begin"/>
    </w:r>
    <w:r>
      <w:rPr>
        <w:rStyle w:val="Style_2_ch"/>
        <w:sz w:val="18"/>
      </w:rPr>
      <w:instrText xml:space="preserve">PAGE </w:instrText>
    </w:r>
    <w:r>
      <w:rPr>
        <w:rStyle w:val="Style_2_ch"/>
        <w:sz w:val="18"/>
      </w:rPr>
      <w:fldChar w:fldCharType="separate"/>
    </w:r>
    <w:r>
      <w:rPr>
        <w:rStyle w:val="Style_2_ch"/>
        <w:sz w:val="18"/>
      </w:rPr>
      <w:t xml:space="preserve"> </w:t>
    </w:r>
    <w:r>
      <w:rPr>
        <w:rStyle w:val="Style_2_ch"/>
        <w:sz w:val="18"/>
      </w:rPr>
      <w:fldChar w:fldCharType="end"/>
    </w:r>
  </w:p>
  <w:p w14:paraId="06000000">
    <w:pPr>
      <w:pStyle w:val="Style_1"/>
      <w:ind w:right="360"/>
      <w:rPr>
        <w:sz w:val="18"/>
      </w:rPr>
    </w:pPr>
  </w:p>
  <w:p w14:paraId="07000000">
    <w:pPr>
      <w:rPr>
        <w:sz w:val="18"/>
      </w:rPr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  <w:ind w:right="360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rPr>
      <w:sz w:val="24"/>
    </w:rPr>
  </w:style>
  <w:style w:default="1" w:styleId="Style_9_ch" w:type="character">
    <w:name w:val="Normal"/>
    <w:link w:val="Style_9"/>
    <w:rPr>
      <w:sz w:val="24"/>
    </w:rPr>
  </w:style>
  <w:style w:styleId="Style_1" w:type="paragraph">
    <w:name w:val="header"/>
    <w:basedOn w:val="Style_9"/>
    <w:link w:val="Style_1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1_ch" w:type="character">
    <w:name w:val="header"/>
    <w:basedOn w:val="Style_9_ch"/>
    <w:link w:val="Style_1"/>
    <w:rPr>
      <w:sz w:val="20"/>
    </w:rPr>
  </w:style>
  <w:style w:styleId="Style_10" w:type="paragraph">
    <w:name w:val="Font Style12"/>
    <w:link w:val="Style_10_ch"/>
    <w:rPr>
      <w:rFonts w:ascii="Times New Roman" w:hAnsi="Times New Roman"/>
      <w:sz w:val="24"/>
    </w:rPr>
  </w:style>
  <w:style w:styleId="Style_10_ch" w:type="character">
    <w:name w:val="Font Style12"/>
    <w:link w:val="Style_10"/>
    <w:rPr>
      <w:rFonts w:ascii="Times New Roman" w:hAnsi="Times New Roman"/>
      <w:sz w:val="24"/>
    </w:rPr>
  </w:style>
  <w:style w:styleId="Style_11" w:type="paragraph">
    <w:name w:val="toc 2"/>
    <w:next w:val="Style_9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9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Balloon Text"/>
    <w:basedOn w:val="Style_9"/>
    <w:link w:val="Style_13_ch"/>
    <w:rPr>
      <w:rFonts w:ascii="Tahoma" w:hAnsi="Tahoma"/>
      <w:sz w:val="16"/>
    </w:rPr>
  </w:style>
  <w:style w:styleId="Style_13_ch" w:type="character">
    <w:name w:val="Balloon Text"/>
    <w:basedOn w:val="Style_9_ch"/>
    <w:link w:val="Style_13"/>
    <w:rPr>
      <w:rFonts w:ascii="Tahoma" w:hAnsi="Tahoma"/>
      <w:sz w:val="16"/>
    </w:rPr>
  </w:style>
  <w:style w:styleId="Style_14" w:type="paragraph">
    <w:name w:val="FollowedHyperlink"/>
    <w:link w:val="Style_14_ch"/>
    <w:rPr>
      <w:color w:val="800080"/>
      <w:u w:val="single"/>
    </w:rPr>
  </w:style>
  <w:style w:styleId="Style_14_ch" w:type="character">
    <w:name w:val="FollowedHyperlink"/>
    <w:link w:val="Style_14"/>
    <w:rPr>
      <w:color w:val="800080"/>
      <w:u w:val="single"/>
    </w:rPr>
  </w:style>
  <w:style w:styleId="Style_15" w:type="paragraph">
    <w:name w:val="Знак Знак Знак Знак"/>
    <w:basedOn w:val="Style_9"/>
    <w:link w:val="Style_15_ch"/>
    <w:pPr>
      <w:spacing w:after="160" w:line="240" w:lineRule="exact"/>
      <w:ind/>
    </w:pPr>
    <w:rPr>
      <w:rFonts w:ascii="Verdana" w:hAnsi="Verdana"/>
      <w:sz w:val="20"/>
    </w:rPr>
  </w:style>
  <w:style w:styleId="Style_15_ch" w:type="character">
    <w:name w:val="Знак Знак Знак Знак"/>
    <w:basedOn w:val="Style_9_ch"/>
    <w:link w:val="Style_15"/>
    <w:rPr>
      <w:rFonts w:ascii="Verdana" w:hAnsi="Verdana"/>
      <w:sz w:val="20"/>
    </w:rPr>
  </w:style>
  <w:style w:styleId="Style_16" w:type="paragraph">
    <w:name w:val="toc 6"/>
    <w:next w:val="Style_9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Гипертекстовая ссылка"/>
    <w:link w:val="Style_17_ch"/>
    <w:rPr>
      <w:color w:val="106BBE"/>
    </w:rPr>
  </w:style>
  <w:style w:styleId="Style_17_ch" w:type="character">
    <w:name w:val="Гипертекстовая ссылка"/>
    <w:link w:val="Style_17"/>
    <w:rPr>
      <w:color w:val="106BBE"/>
    </w:rPr>
  </w:style>
  <w:style w:styleId="Style_18" w:type="paragraph">
    <w:name w:val="toc 7"/>
    <w:next w:val="Style_9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2" w:type="paragraph">
    <w:name w:val="page number"/>
    <w:basedOn w:val="Style_19"/>
    <w:link w:val="Style_2_ch"/>
  </w:style>
  <w:style w:styleId="Style_2_ch" w:type="character">
    <w:name w:val="page number"/>
    <w:basedOn w:val="Style_19_ch"/>
    <w:link w:val="Style_2"/>
  </w:style>
  <w:style w:styleId="Style_20" w:type="paragraph">
    <w:name w:val="End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Endnote"/>
    <w:link w:val="Style_20"/>
    <w:rPr>
      <w:rFonts w:ascii="XO Thames" w:hAnsi="XO Thames"/>
      <w:sz w:val="22"/>
    </w:rPr>
  </w:style>
  <w:style w:styleId="Style_21" w:type="paragraph">
    <w:name w:val="heading 3"/>
    <w:next w:val="Style_9"/>
    <w:link w:val="Style_2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1_ch" w:type="character">
    <w:name w:val="heading 3"/>
    <w:link w:val="Style_21"/>
    <w:rPr>
      <w:rFonts w:ascii="XO Thames" w:hAnsi="XO Thames"/>
      <w:b w:val="1"/>
      <w:sz w:val="26"/>
    </w:rPr>
  </w:style>
  <w:style w:styleId="Style_8" w:type="paragraph">
    <w:name w:val="Таблицы (моноширинный)"/>
    <w:basedOn w:val="Style_9"/>
    <w:next w:val="Style_9"/>
    <w:link w:val="Style_8_ch"/>
    <w:pPr>
      <w:widowControl w:val="0"/>
      <w:ind/>
      <w:jc w:val="both"/>
    </w:pPr>
    <w:rPr>
      <w:rFonts w:ascii="Courier New" w:hAnsi="Courier New"/>
      <w:sz w:val="22"/>
    </w:rPr>
  </w:style>
  <w:style w:styleId="Style_8_ch" w:type="character">
    <w:name w:val="Таблицы (моноширинный)"/>
    <w:basedOn w:val="Style_9_ch"/>
    <w:link w:val="Style_8"/>
    <w:rPr>
      <w:rFonts w:ascii="Courier New" w:hAnsi="Courier New"/>
      <w:sz w:val="22"/>
    </w:rPr>
  </w:style>
  <w:style w:styleId="Style_22" w:type="paragraph">
    <w:name w:val="Знак"/>
    <w:basedOn w:val="Style_9"/>
    <w:link w:val="Style_22_ch"/>
    <w:pPr>
      <w:spacing w:after="160" w:line="240" w:lineRule="exact"/>
      <w:ind/>
    </w:pPr>
    <w:rPr>
      <w:rFonts w:ascii="Verdana" w:hAnsi="Verdana"/>
      <w:sz w:val="20"/>
    </w:rPr>
  </w:style>
  <w:style w:styleId="Style_22_ch" w:type="character">
    <w:name w:val="Знак"/>
    <w:basedOn w:val="Style_9_ch"/>
    <w:link w:val="Style_22"/>
    <w:rPr>
      <w:rFonts w:ascii="Verdana" w:hAnsi="Verdana"/>
      <w:sz w:val="20"/>
    </w:rPr>
  </w:style>
  <w:style w:styleId="Style_23" w:type="paragraph">
    <w:name w:val="Нормальный (таблица)"/>
    <w:basedOn w:val="Style_9"/>
    <w:next w:val="Style_9"/>
    <w:link w:val="Style_23_ch"/>
    <w:pPr>
      <w:ind/>
      <w:jc w:val="both"/>
    </w:pPr>
    <w:rPr>
      <w:rFonts w:ascii="Arial" w:hAnsi="Arial"/>
    </w:rPr>
  </w:style>
  <w:style w:styleId="Style_23_ch" w:type="character">
    <w:name w:val="Нормальный (таблица)"/>
    <w:basedOn w:val="Style_9_ch"/>
    <w:link w:val="Style_23"/>
    <w:rPr>
      <w:rFonts w:ascii="Arial" w:hAnsi="Arial"/>
    </w:rPr>
  </w:style>
  <w:style w:styleId="Style_24" w:type="paragraph">
    <w:name w:val="Информация об изменениях документа"/>
    <w:basedOn w:val="Style_25"/>
    <w:next w:val="Style_9"/>
    <w:link w:val="Style_24_ch"/>
    <w:pPr>
      <w:spacing w:before="0"/>
      <w:ind/>
    </w:pPr>
    <w:rPr>
      <w:i w:val="1"/>
    </w:rPr>
  </w:style>
  <w:style w:styleId="Style_24_ch" w:type="character">
    <w:name w:val="Информация об изменениях документа"/>
    <w:basedOn w:val="Style_25_ch"/>
    <w:link w:val="Style_24"/>
    <w:rPr>
      <w:i w:val="1"/>
    </w:rPr>
  </w:style>
  <w:style w:styleId="Style_26" w:type="paragraph">
    <w:name w:val=" Знак Знак Знак Знак"/>
    <w:basedOn w:val="Style_9"/>
    <w:link w:val="Style_26_ch"/>
    <w:pPr>
      <w:spacing w:after="160" w:line="240" w:lineRule="exact"/>
      <w:ind/>
    </w:pPr>
    <w:rPr>
      <w:rFonts w:ascii="Verdana" w:hAnsi="Verdana"/>
      <w:sz w:val="20"/>
    </w:rPr>
  </w:style>
  <w:style w:styleId="Style_26_ch" w:type="character">
    <w:name w:val=" Знак Знак Знак Знак"/>
    <w:basedOn w:val="Style_9_ch"/>
    <w:link w:val="Style_26"/>
    <w:rPr>
      <w:rFonts w:ascii="Verdana" w:hAnsi="Verdana"/>
      <w:sz w:val="20"/>
    </w:rPr>
  </w:style>
  <w:style w:styleId="Style_27" w:type="paragraph">
    <w:name w:val="Default"/>
    <w:link w:val="Style_27_ch"/>
    <w:rPr>
      <w:color w:val="000000"/>
      <w:sz w:val="24"/>
    </w:rPr>
  </w:style>
  <w:style w:styleId="Style_27_ch" w:type="character">
    <w:name w:val="Default"/>
    <w:link w:val="Style_27"/>
    <w:rPr>
      <w:color w:val="000000"/>
      <w:sz w:val="24"/>
    </w:rPr>
  </w:style>
  <w:style w:styleId="Style_28" w:type="paragraph">
    <w:name w:val="toc 3"/>
    <w:next w:val="Style_9"/>
    <w:link w:val="Style_2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9" w:type="paragraph">
    <w:name w:val="footer"/>
    <w:basedOn w:val="Style_9"/>
    <w:link w:val="Style_29_ch"/>
    <w:pPr>
      <w:tabs>
        <w:tab w:leader="none" w:pos="4677" w:val="center"/>
        <w:tab w:leader="none" w:pos="9355" w:val="right"/>
      </w:tabs>
      <w:ind/>
    </w:pPr>
  </w:style>
  <w:style w:styleId="Style_29_ch" w:type="character">
    <w:name w:val="footer"/>
    <w:basedOn w:val="Style_9_ch"/>
    <w:link w:val="Style_29"/>
  </w:style>
  <w:style w:styleId="Style_30" w:type="paragraph">
    <w:name w:val="ConsPlusTitle"/>
    <w:link w:val="Style_30_ch"/>
    <w:pPr>
      <w:widowControl w:val="0"/>
      <w:ind/>
    </w:pPr>
    <w:rPr>
      <w:b w:val="1"/>
      <w:sz w:val="24"/>
    </w:rPr>
  </w:style>
  <w:style w:styleId="Style_30_ch" w:type="character">
    <w:name w:val="ConsPlusTitle"/>
    <w:link w:val="Style_30"/>
    <w:rPr>
      <w:b w:val="1"/>
      <w:sz w:val="24"/>
    </w:rPr>
  </w:style>
  <w:style w:styleId="Style_31" w:type="paragraph">
    <w:name w:val="formattext topleveltext"/>
    <w:basedOn w:val="Style_9"/>
    <w:link w:val="Style_31_ch"/>
    <w:pPr>
      <w:spacing w:afterAutospacing="on" w:beforeAutospacing="on"/>
      <w:ind/>
    </w:pPr>
  </w:style>
  <w:style w:styleId="Style_31_ch" w:type="character">
    <w:name w:val="formattext topleveltext"/>
    <w:basedOn w:val="Style_9_ch"/>
    <w:link w:val="Style_31"/>
  </w:style>
  <w:style w:styleId="Style_32" w:type="paragraph">
    <w:name w:val="ConsPlusNonformat"/>
    <w:link w:val="Style_32_ch"/>
    <w:pPr>
      <w:widowControl w:val="0"/>
      <w:ind/>
    </w:pPr>
    <w:rPr>
      <w:rFonts w:ascii="Courier New" w:hAnsi="Courier New"/>
    </w:rPr>
  </w:style>
  <w:style w:styleId="Style_32_ch" w:type="character">
    <w:name w:val="ConsPlusNonformat"/>
    <w:link w:val="Style_32"/>
    <w:rPr>
      <w:rFonts w:ascii="Courier New" w:hAnsi="Courier New"/>
    </w:rPr>
  </w:style>
  <w:style w:styleId="Style_33" w:type="paragraph">
    <w:name w:val="heading 5"/>
    <w:next w:val="Style_9"/>
    <w:link w:val="Style_3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3_ch" w:type="character">
    <w:name w:val="heading 5"/>
    <w:link w:val="Style_33"/>
    <w:rPr>
      <w:rFonts w:ascii="XO Thames" w:hAnsi="XO Thames"/>
      <w:b w:val="1"/>
      <w:sz w:val="22"/>
    </w:rPr>
  </w:style>
  <w:style w:styleId="Style_6" w:type="paragraph">
    <w:name w:val="ConsPlusNormal"/>
    <w:link w:val="Style_6_ch"/>
    <w:pPr>
      <w:widowControl w:val="0"/>
      <w:ind w:firstLine="720" w:left="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4" w:type="paragraph">
    <w:name w:val="heading 1"/>
    <w:basedOn w:val="Style_9"/>
    <w:next w:val="Style_9"/>
    <w:link w:val="Style_4_ch"/>
    <w:uiPriority w:val="9"/>
    <w:qFormat/>
    <w:pPr>
      <w:keepNext w:val="1"/>
      <w:ind/>
      <w:jc w:val="center"/>
      <w:outlineLvl w:val="0"/>
    </w:pPr>
    <w:rPr>
      <w:b w:val="1"/>
      <w:sz w:val="28"/>
    </w:rPr>
  </w:style>
  <w:style w:styleId="Style_4_ch" w:type="character">
    <w:name w:val="heading 1"/>
    <w:basedOn w:val="Style_9_ch"/>
    <w:link w:val="Style_4"/>
    <w:rPr>
      <w:b w:val="1"/>
      <w:sz w:val="28"/>
    </w:rPr>
  </w:style>
  <w:style w:styleId="Style_7" w:type="paragraph">
    <w:name w:val="Hyperlink"/>
    <w:link w:val="Style_7_ch"/>
    <w:rPr>
      <w:color w:val="0000FF"/>
      <w:u w:val="single"/>
    </w:rPr>
  </w:style>
  <w:style w:styleId="Style_7_ch" w:type="character">
    <w:name w:val="Hyperlink"/>
    <w:link w:val="Style_7"/>
    <w:rPr>
      <w:color w:val="0000FF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35" w:type="paragraph">
    <w:name w:val=" Знак"/>
    <w:basedOn w:val="Style_9"/>
    <w:link w:val="Style_35_ch"/>
    <w:pPr>
      <w:spacing w:after="160" w:line="240" w:lineRule="exact"/>
      <w:ind/>
    </w:pPr>
    <w:rPr>
      <w:rFonts w:ascii="Verdana" w:hAnsi="Verdana"/>
      <w:sz w:val="20"/>
    </w:rPr>
  </w:style>
  <w:style w:styleId="Style_35_ch" w:type="character">
    <w:name w:val=" Знак"/>
    <w:basedOn w:val="Style_9_ch"/>
    <w:link w:val="Style_35"/>
    <w:rPr>
      <w:rFonts w:ascii="Verdana" w:hAnsi="Verdana"/>
      <w:sz w:val="20"/>
    </w:rPr>
  </w:style>
  <w:style w:styleId="Style_36" w:type="paragraph">
    <w:name w:val="toc 1"/>
    <w:next w:val="Style_9"/>
    <w:link w:val="Style_3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8"/>
    </w:rPr>
  </w:style>
  <w:style w:styleId="Style_37_ch" w:type="character">
    <w:name w:val="Header and Footer"/>
    <w:link w:val="Style_37"/>
    <w:rPr>
      <w:rFonts w:ascii="XO Thames" w:hAnsi="XO Thames"/>
      <w:sz w:val="28"/>
    </w:rPr>
  </w:style>
  <w:style w:styleId="Style_38" w:type="paragraph">
    <w:name w:val="Цветовое выделение"/>
    <w:link w:val="Style_38_ch"/>
    <w:rPr>
      <w:b w:val="1"/>
      <w:color w:val="26282F"/>
    </w:rPr>
  </w:style>
  <w:style w:styleId="Style_38_ch" w:type="character">
    <w:name w:val="Цветовое выделение"/>
    <w:link w:val="Style_38"/>
    <w:rPr>
      <w:b w:val="1"/>
      <w:color w:val="26282F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39" w:type="paragraph">
    <w:name w:val="toc 9"/>
    <w:next w:val="Style_9"/>
    <w:link w:val="Style_3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40" w:type="paragraph">
    <w:name w:val=" Знак Знак Знак1 Знак Знак Знак Знак Знак Знак Знак Знак Знак Знак"/>
    <w:basedOn w:val="Style_9"/>
    <w:link w:val="Style_40_ch"/>
    <w:pPr>
      <w:spacing w:after="160" w:line="240" w:lineRule="exact"/>
      <w:ind/>
    </w:pPr>
    <w:rPr>
      <w:rFonts w:ascii="Verdana" w:hAnsi="Verdana"/>
      <w:sz w:val="20"/>
    </w:rPr>
  </w:style>
  <w:style w:styleId="Style_40_ch" w:type="character">
    <w:name w:val=" Знак Знак Знак1 Знак Знак Знак Знак Знак Знак Знак Знак Знак Знак"/>
    <w:basedOn w:val="Style_9_ch"/>
    <w:link w:val="Style_40"/>
    <w:rPr>
      <w:rFonts w:ascii="Verdana" w:hAnsi="Verdana"/>
      <w:sz w:val="20"/>
    </w:rPr>
  </w:style>
  <w:style w:styleId="Style_41" w:type="paragraph">
    <w:name w:val="Body Text Indent"/>
    <w:basedOn w:val="Style_9"/>
    <w:link w:val="Style_41_ch"/>
    <w:pPr>
      <w:widowControl w:val="0"/>
      <w:spacing w:line="264" w:lineRule="auto"/>
      <w:ind w:firstLine="640" w:left="40"/>
      <w:jc w:val="both"/>
    </w:pPr>
    <w:rPr>
      <w:sz w:val="28"/>
    </w:rPr>
  </w:style>
  <w:style w:styleId="Style_41_ch" w:type="character">
    <w:name w:val="Body Text Indent"/>
    <w:basedOn w:val="Style_9_ch"/>
    <w:link w:val="Style_41"/>
    <w:rPr>
      <w:sz w:val="28"/>
    </w:rPr>
  </w:style>
  <w:style w:styleId="Style_42" w:type="paragraph">
    <w:name w:val="toc 8"/>
    <w:next w:val="Style_9"/>
    <w:link w:val="Style_4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toc 5"/>
    <w:next w:val="Style_9"/>
    <w:link w:val="Style_4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Прижатый влево"/>
    <w:basedOn w:val="Style_9"/>
    <w:next w:val="Style_9"/>
    <w:link w:val="Style_44_ch"/>
    <w:rPr>
      <w:rFonts w:ascii="Arial" w:hAnsi="Arial"/>
    </w:rPr>
  </w:style>
  <w:style w:styleId="Style_44_ch" w:type="character">
    <w:name w:val="Прижатый влево"/>
    <w:basedOn w:val="Style_9_ch"/>
    <w:link w:val="Style_44"/>
    <w:rPr>
      <w:rFonts w:ascii="Arial" w:hAnsi="Arial"/>
    </w:rPr>
  </w:style>
  <w:style w:styleId="Style_45" w:type="paragraph">
    <w:name w:val="Normal (Web)"/>
    <w:basedOn w:val="Style_9"/>
    <w:link w:val="Style_45_ch"/>
    <w:pPr>
      <w:spacing w:afterAutospacing="on" w:beforeAutospacing="on"/>
      <w:ind/>
    </w:pPr>
    <w:rPr>
      <w:rFonts w:ascii="Arial Unicode MS" w:hAnsi="Arial Unicode MS"/>
    </w:rPr>
  </w:style>
  <w:style w:styleId="Style_45_ch" w:type="character">
    <w:name w:val="Normal (Web)"/>
    <w:basedOn w:val="Style_9_ch"/>
    <w:link w:val="Style_45"/>
    <w:rPr>
      <w:rFonts w:ascii="Arial Unicode MS" w:hAnsi="Arial Unicode MS"/>
    </w:rPr>
  </w:style>
  <w:style w:styleId="Style_46" w:type="paragraph">
    <w:name w:val="apple-converted-space"/>
    <w:link w:val="Style_46_ch"/>
    <w:rPr>
      <w:rFonts w:ascii="Times New Roman" w:hAnsi="Times New Roman"/>
    </w:rPr>
  </w:style>
  <w:style w:styleId="Style_46_ch" w:type="character">
    <w:name w:val="apple-converted-space"/>
    <w:link w:val="Style_46"/>
    <w:rPr>
      <w:rFonts w:ascii="Times New Roman" w:hAnsi="Times New Roman"/>
    </w:rPr>
  </w:style>
  <w:style w:styleId="Style_47" w:type="paragraph">
    <w:name w:val="Subtitle"/>
    <w:next w:val="Style_9"/>
    <w:link w:val="Style_4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48" w:type="paragraph">
    <w:name w:val="List Paragraph"/>
    <w:basedOn w:val="Style_9"/>
    <w:link w:val="Style_48_ch"/>
    <w:pPr>
      <w:ind w:firstLine="0" w:left="708"/>
    </w:pPr>
  </w:style>
  <w:style w:styleId="Style_48_ch" w:type="character">
    <w:name w:val="List Paragraph"/>
    <w:basedOn w:val="Style_9_ch"/>
    <w:link w:val="Style_48"/>
  </w:style>
  <w:style w:styleId="Style_25" w:type="paragraph">
    <w:name w:val="Комментарий"/>
    <w:basedOn w:val="Style_9"/>
    <w:next w:val="Style_9"/>
    <w:link w:val="Style_25_ch"/>
    <w:pPr>
      <w:spacing w:before="75"/>
      <w:ind/>
      <w:jc w:val="both"/>
    </w:pPr>
    <w:rPr>
      <w:rFonts w:ascii="Arial" w:hAnsi="Arial"/>
      <w:color w:val="353842"/>
      <w:shd w:fill="F0F0F0" w:val="clear"/>
    </w:rPr>
  </w:style>
  <w:style w:styleId="Style_25_ch" w:type="character">
    <w:name w:val="Комментарий"/>
    <w:basedOn w:val="Style_9_ch"/>
    <w:link w:val="Style_25"/>
    <w:rPr>
      <w:rFonts w:ascii="Arial" w:hAnsi="Arial"/>
      <w:color w:val="353842"/>
      <w:shd w:fill="F0F0F0" w:val="clear"/>
    </w:rPr>
  </w:style>
  <w:style w:styleId="Style_49" w:type="paragraph">
    <w:name w:val="Body Text"/>
    <w:basedOn w:val="Style_9"/>
    <w:link w:val="Style_49_ch"/>
    <w:pPr>
      <w:spacing w:after="120"/>
      <w:ind/>
    </w:pPr>
  </w:style>
  <w:style w:styleId="Style_49_ch" w:type="character">
    <w:name w:val="Body Text"/>
    <w:basedOn w:val="Style_9_ch"/>
    <w:link w:val="Style_49"/>
  </w:style>
  <w:style w:styleId="Style_50" w:type="paragraph">
    <w:name w:val="Title"/>
    <w:basedOn w:val="Style_9"/>
    <w:link w:val="Style_50_ch"/>
    <w:uiPriority w:val="10"/>
    <w:qFormat/>
    <w:pPr>
      <w:ind/>
      <w:jc w:val="center"/>
    </w:pPr>
    <w:rPr>
      <w:sz w:val="28"/>
    </w:rPr>
  </w:style>
  <w:style w:styleId="Style_50_ch" w:type="character">
    <w:name w:val="Title"/>
    <w:basedOn w:val="Style_9_ch"/>
    <w:link w:val="Style_50"/>
    <w:rPr>
      <w:sz w:val="28"/>
    </w:rPr>
  </w:style>
  <w:style w:styleId="Style_51" w:type="paragraph">
    <w:name w:val="heading 4"/>
    <w:next w:val="Style_9"/>
    <w:link w:val="Style_5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1_ch" w:type="character">
    <w:name w:val="heading 4"/>
    <w:link w:val="Style_51"/>
    <w:rPr>
      <w:rFonts w:ascii="XO Thames" w:hAnsi="XO Thames"/>
      <w:b w:val="1"/>
      <w:sz w:val="24"/>
    </w:rPr>
  </w:style>
  <w:style w:styleId="Style_52" w:type="paragraph">
    <w:name w:val=" Знак Знак Знак Знак Знак Знак Знак"/>
    <w:basedOn w:val="Style_9"/>
    <w:link w:val="Style_52_ch"/>
    <w:pPr>
      <w:spacing w:after="160" w:line="240" w:lineRule="exact"/>
      <w:ind/>
    </w:pPr>
    <w:rPr>
      <w:rFonts w:ascii="Verdana" w:hAnsi="Verdana"/>
      <w:sz w:val="20"/>
    </w:rPr>
  </w:style>
  <w:style w:styleId="Style_52_ch" w:type="character">
    <w:name w:val=" Знак Знак Знак Знак Знак Знак Знак"/>
    <w:basedOn w:val="Style_9_ch"/>
    <w:link w:val="Style_52"/>
    <w:rPr>
      <w:rFonts w:ascii="Verdana" w:hAnsi="Verdana"/>
      <w:sz w:val="20"/>
    </w:rPr>
  </w:style>
  <w:style w:styleId="Style_5" w:type="paragraph">
    <w:name w:val="heading 2"/>
    <w:basedOn w:val="Style_9"/>
    <w:next w:val="Style_9"/>
    <w:link w:val="Style_5_ch"/>
    <w:uiPriority w:val="9"/>
    <w:qFormat/>
    <w:pPr>
      <w:keepNext w:val="1"/>
      <w:ind/>
      <w:jc w:val="center"/>
      <w:outlineLvl w:val="1"/>
    </w:pPr>
    <w:rPr>
      <w:b w:val="1"/>
    </w:rPr>
  </w:style>
  <w:style w:styleId="Style_5_ch" w:type="character">
    <w:name w:val="heading 2"/>
    <w:basedOn w:val="Style_9_ch"/>
    <w:link w:val="Style_5"/>
    <w:rPr>
      <w:b w:val="1"/>
    </w:rPr>
  </w:style>
  <w:style w:styleId="Style_53" w:type="paragraph">
    <w:name w:val="caption"/>
    <w:basedOn w:val="Style_9"/>
    <w:next w:val="Style_9"/>
    <w:link w:val="Style_53_ch"/>
    <w:pPr>
      <w:ind/>
      <w:jc w:val="center"/>
    </w:pPr>
    <w:rPr>
      <w:b w:val="1"/>
      <w:sz w:val="28"/>
    </w:rPr>
  </w:style>
  <w:style w:styleId="Style_53_ch" w:type="character">
    <w:name w:val="caption"/>
    <w:basedOn w:val="Style_9_ch"/>
    <w:link w:val="Style_53"/>
    <w:rPr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4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header1.xml" Type="http://schemas.openxmlformats.org/officeDocument/2006/relationships/header"/>
  <Relationship Id="rId10" Target="webSettings.xml" Type="http://schemas.openxmlformats.org/officeDocument/2006/relationships/webSetting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.xml" Type="http://schemas.openxmlformats.org/officeDocument/2006/relationships/styles"/>
  <Relationship Id="rId4" Target="header4.xml" Type="http://schemas.openxmlformats.org/officeDocument/2006/relationships/header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2024-07-17T23:24:47Z</dcterms:modified>
</cp:coreProperties>
</file>