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BB" w:rsidRPr="00A02CBB" w:rsidRDefault="00A02CBB" w:rsidP="00A02CBB">
      <w:pPr>
        <w:pStyle w:val="30"/>
        <w:shd w:val="clear" w:color="auto" w:fill="auto"/>
      </w:pPr>
      <w:r w:rsidRPr="00A02CBB">
        <w:rPr>
          <w:sz w:val="24"/>
          <w:szCs w:val="24"/>
          <w:lang w:eastAsia="ru-RU" w:bidi="ru-RU"/>
        </w:rPr>
        <w:t>Лицензионные требования к соискателю лицензии (пункты 5 и 6 Положения</w:t>
      </w:r>
      <w:r w:rsidRPr="00A02CBB">
        <w:rPr>
          <w:sz w:val="24"/>
          <w:szCs w:val="24"/>
          <w:lang w:eastAsia="ru-RU" w:bidi="ru-RU"/>
        </w:rPr>
        <w:br/>
        <w:t>о лицензировании образовательной деятельности, утвержденного постановлением</w:t>
      </w:r>
      <w:r w:rsidRPr="00A02CBB">
        <w:rPr>
          <w:sz w:val="24"/>
          <w:szCs w:val="24"/>
          <w:lang w:eastAsia="ru-RU" w:bidi="ru-RU"/>
        </w:rPr>
        <w:br/>
        <w:t>Правительства Российской Федерации от 18.09.2020 № 1490</w:t>
      </w:r>
      <w:r w:rsidRPr="00A02CBB">
        <w:rPr>
          <w:sz w:val="24"/>
          <w:szCs w:val="24"/>
          <w:lang w:eastAsia="ru-RU" w:bidi="ru-RU"/>
        </w:rPr>
        <w:br/>
        <w:t>«О лицензировании образовательной деятельности»)</w:t>
      </w:r>
    </w:p>
    <w:p w:rsidR="00A02CBB" w:rsidRPr="00423039" w:rsidRDefault="00A02CBB" w:rsidP="00A02CBB">
      <w:pPr>
        <w:pStyle w:val="s1"/>
        <w:shd w:val="clear" w:color="auto" w:fill="FFFFFF"/>
        <w:jc w:val="both"/>
        <w:rPr>
          <w:color w:val="C00000"/>
          <w:sz w:val="23"/>
          <w:szCs w:val="23"/>
        </w:rPr>
      </w:pPr>
      <w:r w:rsidRPr="00423039">
        <w:rPr>
          <w:color w:val="C00000"/>
          <w:sz w:val="23"/>
          <w:szCs w:val="23"/>
        </w:rPr>
        <w:t>5. Лицензионными требованиями, предъявляемыми к соискателю лицензии на осуществление образовательной деятельности (далее - лицензия), являются: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к лицензированию образовательным программам.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i/>
          <w:sz w:val="23"/>
          <w:szCs w:val="23"/>
        </w:rPr>
      </w:pPr>
      <w:r w:rsidRPr="00A02CBB">
        <w:rPr>
          <w:i/>
          <w:sz w:val="23"/>
          <w:szCs w:val="23"/>
        </w:rPr>
        <w:t>Указанное требование не применяется: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к дипломатическим представительствам и консульским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Федерации);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образовательным программам, в соответствии с требованиями, содержащимися в заявленных к лицензированию образовательных программах.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i/>
          <w:sz w:val="23"/>
          <w:szCs w:val="23"/>
        </w:rPr>
      </w:pPr>
      <w:r w:rsidRPr="00A02CBB">
        <w:rPr>
          <w:i/>
          <w:sz w:val="23"/>
          <w:szCs w:val="23"/>
        </w:rPr>
        <w:t>Указанное требование не применяется: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в) наличие разработанных и утвержденных организацией, осуществляющей образовательную деятельность, образовательных программ в соответствии с </w:t>
      </w:r>
      <w:hyperlink r:id="rId4" w:anchor="/document/70291362/entry/108159" w:history="1">
        <w:r w:rsidRPr="00A02CBB">
          <w:rPr>
            <w:rStyle w:val="a3"/>
            <w:color w:val="auto"/>
            <w:sz w:val="23"/>
            <w:szCs w:val="23"/>
          </w:rPr>
          <w:t>частями 2-8 статьи 12</w:t>
        </w:r>
      </w:hyperlink>
      <w:r w:rsidRPr="00A02CBB">
        <w:rPr>
          <w:sz w:val="23"/>
          <w:szCs w:val="23"/>
        </w:rPr>
        <w:t xml:space="preserve"> Федерального </w:t>
      </w:r>
      <w:r w:rsidRPr="00A02CBB">
        <w:rPr>
          <w:sz w:val="23"/>
          <w:szCs w:val="23"/>
        </w:rPr>
        <w:lastRenderedPageBreak/>
        <w:t>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безопасности дорожного движения Министерства внутренних дел Российской Федерации;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г) наличие в соответствии с </w:t>
      </w:r>
      <w:hyperlink r:id="rId5" w:anchor="/document/12115118/entry/4002" w:history="1">
        <w:r w:rsidRPr="00A02CBB">
          <w:rPr>
            <w:rStyle w:val="a3"/>
            <w:color w:val="auto"/>
            <w:sz w:val="23"/>
            <w:szCs w:val="23"/>
          </w:rPr>
          <w:t>пунктом 2 статьи 40</w:t>
        </w:r>
      </w:hyperlink>
      <w:r w:rsidRPr="00A02CBB">
        <w:rPr>
          <w:sz w:val="23"/>
          <w:szCs w:val="23"/>
        </w:rPr>
        <w:t> 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лицензированию.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i/>
          <w:sz w:val="23"/>
          <w:szCs w:val="23"/>
        </w:rPr>
      </w:pPr>
      <w:r w:rsidRPr="00A02CBB">
        <w:rPr>
          <w:i/>
          <w:sz w:val="23"/>
          <w:szCs w:val="23"/>
        </w:rPr>
        <w:t>Указанное требование не применяется: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при организации образовательной деятельности в форме практической подготовки;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к загранучреждениям Министерства иностранных дел Российской Федерации;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д) наличие в соответствии с </w:t>
      </w:r>
      <w:hyperlink r:id="rId6" w:anchor="/document/70291362/entry/108912" w:history="1">
        <w:r w:rsidRPr="00A02CBB">
          <w:rPr>
            <w:rStyle w:val="a3"/>
            <w:color w:val="auto"/>
            <w:sz w:val="23"/>
            <w:szCs w:val="23"/>
          </w:rPr>
          <w:t>частью 10 статьи 79</w:t>
        </w:r>
      </w:hyperlink>
      <w:r w:rsidRPr="00A02CBB">
        <w:rPr>
          <w:sz w:val="23"/>
          <w:szCs w:val="23"/>
        </w:rPr>
        <w:t> Федерального закона "Об образовании в Российской Федерации"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bookmarkStart w:id="0" w:name="_GoBack"/>
      <w:r w:rsidRPr="00423039">
        <w:rPr>
          <w:color w:val="C00000"/>
          <w:sz w:val="23"/>
          <w:szCs w:val="23"/>
        </w:rPr>
        <w:t>6. При намерении соискателя лицензии реализовывать образовательные программы, указанные в настоящем пункте, предъявляются лицензионные требования, установленные в </w:t>
      </w:r>
      <w:hyperlink r:id="rId7" w:anchor="/document/74680208/entry/1051" w:history="1">
        <w:r w:rsidRPr="00423039">
          <w:rPr>
            <w:rStyle w:val="a3"/>
            <w:color w:val="C00000"/>
            <w:sz w:val="23"/>
            <w:szCs w:val="23"/>
          </w:rPr>
          <w:t>подпунктах "а" - "д" пункта 5</w:t>
        </w:r>
      </w:hyperlink>
      <w:r w:rsidRPr="00423039">
        <w:rPr>
          <w:color w:val="C00000"/>
          <w:sz w:val="23"/>
          <w:szCs w:val="23"/>
        </w:rPr>
        <w:t> настоящего Положения, а также следующие требования:</w:t>
      </w:r>
      <w:bookmarkEnd w:id="0"/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а) наличие в соответствии со </w:t>
      </w:r>
      <w:hyperlink r:id="rId8" w:anchor="/document/70291362/entry/16" w:history="1">
        <w:r w:rsidRPr="00A02CBB">
          <w:rPr>
            <w:rStyle w:val="a3"/>
            <w:color w:val="auto"/>
            <w:sz w:val="23"/>
            <w:szCs w:val="23"/>
          </w:rPr>
          <w:t>статьей 16</w:t>
        </w:r>
      </w:hyperlink>
      <w:r w:rsidRPr="00A02CBB">
        <w:rPr>
          <w:sz w:val="23"/>
          <w:szCs w:val="23"/>
        </w:rPr>
        <w:t> 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 образовательных технологий;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 </w:t>
      </w:r>
      <w:hyperlink r:id="rId9" w:anchor="/document/70291362/entry/108932" w:history="1">
        <w:r w:rsidRPr="00A02CBB">
          <w:rPr>
            <w:rStyle w:val="a3"/>
            <w:color w:val="auto"/>
            <w:sz w:val="23"/>
            <w:szCs w:val="23"/>
          </w:rPr>
          <w:t>частью 4 статьи 81</w:t>
        </w:r>
      </w:hyperlink>
      <w:r w:rsidRPr="00A02CBB">
        <w:rPr>
          <w:sz w:val="23"/>
          <w:szCs w:val="23"/>
        </w:rPr>
        <w:t> Федерального закона "Об образовании в Российской Федерации", а также в соответствии со </w:t>
      </w:r>
      <w:hyperlink r:id="rId10" w:anchor="/document/10102673/entry/27" w:history="1">
        <w:r w:rsidRPr="00A02CBB">
          <w:rPr>
            <w:rStyle w:val="a3"/>
            <w:color w:val="auto"/>
            <w:sz w:val="23"/>
            <w:szCs w:val="23"/>
          </w:rPr>
          <w:t>статьей 27</w:t>
        </w:r>
      </w:hyperlink>
      <w:r w:rsidRPr="00A02CBB">
        <w:rPr>
          <w:sz w:val="23"/>
          <w:szCs w:val="23"/>
        </w:rPr>
        <w:t xml:space="preserve"> Закона Российской Федерации "О государственной тайне", - для профессиональных образовательных </w:t>
      </w:r>
      <w:r w:rsidRPr="00A02CBB">
        <w:rPr>
          <w:sz w:val="23"/>
          <w:szCs w:val="23"/>
        </w:rPr>
        <w:lastRenderedPageBreak/>
        <w:t>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в) наличие условий для практической подготовки обучающихся в соответствии с </w:t>
      </w:r>
      <w:hyperlink r:id="rId11" w:anchor="/document/70291362/entry/108185" w:history="1">
        <w:r w:rsidRPr="00A02CBB">
          <w:rPr>
            <w:rStyle w:val="a3"/>
            <w:color w:val="auto"/>
            <w:sz w:val="23"/>
            <w:szCs w:val="23"/>
          </w:rPr>
          <w:t>частями 6-8 статьи 13</w:t>
        </w:r>
      </w:hyperlink>
      <w:r w:rsidRPr="00A02CBB">
        <w:rPr>
          <w:sz w:val="23"/>
          <w:szCs w:val="23"/>
        </w:rPr>
        <w:t> Федерального закона "Об образовании в Российской Федерации" - для основных профессиональных образовательных программ, а также в соответствии с </w:t>
      </w:r>
      <w:hyperlink r:id="rId12" w:anchor="/document/70291362/entry/108952" w:history="1">
        <w:r w:rsidRPr="00A02CBB">
          <w:rPr>
            <w:rStyle w:val="a3"/>
            <w:color w:val="auto"/>
            <w:sz w:val="23"/>
            <w:szCs w:val="23"/>
          </w:rPr>
          <w:t>частями 4</w:t>
        </w:r>
      </w:hyperlink>
      <w:r w:rsidRPr="00A02CBB">
        <w:rPr>
          <w:sz w:val="23"/>
          <w:szCs w:val="23"/>
        </w:rPr>
        <w:t> и </w:t>
      </w:r>
      <w:hyperlink r:id="rId13" w:anchor="/document/70291362/entry/108953" w:history="1">
        <w:r w:rsidRPr="00A02CBB">
          <w:rPr>
            <w:rStyle w:val="a3"/>
            <w:color w:val="auto"/>
            <w:sz w:val="23"/>
            <w:szCs w:val="23"/>
          </w:rPr>
          <w:t>5 статьи 82</w:t>
        </w:r>
      </w:hyperlink>
      <w:r w:rsidRPr="00A02CBB">
        <w:rPr>
          <w:sz w:val="23"/>
          <w:szCs w:val="23"/>
        </w:rPr>
        <w:t> 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образования;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г) наличие договора о сетевой форме реализации образовательных программ в соответствии со </w:t>
      </w:r>
      <w:hyperlink r:id="rId14" w:anchor="/document/70291362/entry/15" w:history="1">
        <w:r w:rsidRPr="00A02CBB">
          <w:rPr>
            <w:rStyle w:val="a3"/>
            <w:color w:val="auto"/>
            <w:sz w:val="23"/>
            <w:szCs w:val="23"/>
          </w:rPr>
          <w:t>статьей 15</w:t>
        </w:r>
      </w:hyperlink>
      <w:r w:rsidRPr="00A02CBB">
        <w:rPr>
          <w:sz w:val="23"/>
          <w:szCs w:val="23"/>
        </w:rPr>
        <w:t> Федерального закона "Об образовании в Российской Федерации" - для образовательных программ, планируемых к реализации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д) соответствие требованиям </w:t>
      </w:r>
      <w:hyperlink r:id="rId15" w:anchor="/document/10102892/entry/152" w:history="1">
        <w:r w:rsidRPr="00A02CBB">
          <w:rPr>
            <w:rStyle w:val="a3"/>
            <w:color w:val="auto"/>
            <w:sz w:val="23"/>
            <w:szCs w:val="23"/>
          </w:rPr>
          <w:t>статьи 15</w:t>
        </w:r>
        <w:r w:rsidRPr="00A02CBB">
          <w:rPr>
            <w:rStyle w:val="a3"/>
            <w:color w:val="auto"/>
            <w:sz w:val="16"/>
            <w:szCs w:val="16"/>
            <w:vertAlign w:val="superscript"/>
          </w:rPr>
          <w:t> 2</w:t>
        </w:r>
      </w:hyperlink>
      <w:r w:rsidRPr="00A02CBB">
        <w:rPr>
          <w:sz w:val="23"/>
          <w:szCs w:val="23"/>
        </w:rPr>
        <w:t> 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A02CBB" w:rsidRPr="00A02CBB" w:rsidRDefault="00A02CBB" w:rsidP="00A02CBB">
      <w:pPr>
        <w:pStyle w:val="s1"/>
        <w:shd w:val="clear" w:color="auto" w:fill="FFFFFF"/>
        <w:jc w:val="both"/>
        <w:rPr>
          <w:sz w:val="23"/>
          <w:szCs w:val="23"/>
        </w:rPr>
      </w:pPr>
      <w:r w:rsidRPr="00A02CBB">
        <w:rPr>
          <w:sz w:val="23"/>
          <w:szCs w:val="23"/>
        </w:rPr>
        <w:t>е) соответствие требованиям, предусмотренным </w:t>
      </w:r>
      <w:hyperlink r:id="rId16" w:anchor="/document/70291362/entry/109009" w:history="1">
        <w:r w:rsidRPr="00A02CBB">
          <w:rPr>
            <w:rStyle w:val="a3"/>
            <w:color w:val="auto"/>
            <w:sz w:val="23"/>
            <w:szCs w:val="23"/>
          </w:rPr>
          <w:t>частью 6 статьи 85</w:t>
        </w:r>
      </w:hyperlink>
      <w:r w:rsidRPr="00A02CBB">
        <w:rPr>
          <w:sz w:val="23"/>
          <w:szCs w:val="23"/>
        </w:rPr>
        <w:t> 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0D76AB" w:rsidRPr="00A02CBB" w:rsidRDefault="000D76AB"/>
    <w:sectPr w:rsidR="000D76AB" w:rsidRPr="00A0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BB"/>
    <w:rsid w:val="000D76AB"/>
    <w:rsid w:val="00423039"/>
    <w:rsid w:val="00A0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8D233-8D06-4596-BC2D-DCAD75AA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2CBB"/>
    <w:rPr>
      <w:color w:val="0000FF"/>
      <w:u w:val="single"/>
    </w:rPr>
  </w:style>
  <w:style w:type="paragraph" w:customStyle="1" w:styleId="s22">
    <w:name w:val="s_22"/>
    <w:basedOn w:val="a"/>
    <w:rsid w:val="00A0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A02C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2CBB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56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7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5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18/" TargetMode="External"/><Relationship Id="rId13" Type="http://schemas.openxmlformats.org/officeDocument/2006/relationships/hyperlink" Target="http://192.168.0.18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192.168.0.18/" TargetMode="External"/><Relationship Id="rId12" Type="http://schemas.openxmlformats.org/officeDocument/2006/relationships/hyperlink" Target="http://192.168.0.18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192.168.0.18/" TargetMode="External"/><Relationship Id="rId1" Type="http://schemas.openxmlformats.org/officeDocument/2006/relationships/styles" Target="styles.xml"/><Relationship Id="rId6" Type="http://schemas.openxmlformats.org/officeDocument/2006/relationships/hyperlink" Target="http://192.168.0.18/" TargetMode="External"/><Relationship Id="rId11" Type="http://schemas.openxmlformats.org/officeDocument/2006/relationships/hyperlink" Target="http://192.168.0.18/" TargetMode="External"/><Relationship Id="rId5" Type="http://schemas.openxmlformats.org/officeDocument/2006/relationships/hyperlink" Target="http://192.168.0.18/" TargetMode="External"/><Relationship Id="rId15" Type="http://schemas.openxmlformats.org/officeDocument/2006/relationships/hyperlink" Target="http://192.168.0.18/" TargetMode="External"/><Relationship Id="rId10" Type="http://schemas.openxmlformats.org/officeDocument/2006/relationships/hyperlink" Target="http://192.168.0.18/" TargetMode="External"/><Relationship Id="rId4" Type="http://schemas.openxmlformats.org/officeDocument/2006/relationships/hyperlink" Target="http://192.168.0.18/" TargetMode="External"/><Relationship Id="rId9" Type="http://schemas.openxmlformats.org/officeDocument/2006/relationships/hyperlink" Target="http://192.168.0.18/" TargetMode="External"/><Relationship Id="rId14" Type="http://schemas.openxmlformats.org/officeDocument/2006/relationships/hyperlink" Target="http://192.168.0.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Дмитрий Сергеевич</dc:creator>
  <cp:keywords/>
  <dc:description/>
  <cp:lastModifiedBy>Новиков Дмитрий Сергеевич</cp:lastModifiedBy>
  <cp:revision>2</cp:revision>
  <dcterms:created xsi:type="dcterms:W3CDTF">2022-04-18T03:53:00Z</dcterms:created>
  <dcterms:modified xsi:type="dcterms:W3CDTF">2022-04-18T04:06:00Z</dcterms:modified>
</cp:coreProperties>
</file>