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A0" w:rsidRDefault="00A91AA0">
      <w:pPr>
        <w:jc w:val="right"/>
        <w:rPr>
          <w:color w:val="808080"/>
          <w:sz w:val="28"/>
        </w:rPr>
      </w:pPr>
    </w:p>
    <w:p w:rsidR="00A91AA0" w:rsidRDefault="00904E6B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A91AA0" w:rsidRDefault="00904E6B">
      <w:pPr>
        <w:jc w:val="center"/>
        <w:rPr>
          <w:sz w:val="28"/>
        </w:rPr>
      </w:pPr>
      <w:r>
        <w:rPr>
          <w:sz w:val="28"/>
        </w:rPr>
        <w:t xml:space="preserve">о реализации Плана мероприятий, направленных на профилактику и противодействие коррупции </w:t>
      </w:r>
    </w:p>
    <w:p w:rsidR="00A91AA0" w:rsidRDefault="00904E6B">
      <w:pPr>
        <w:jc w:val="center"/>
        <w:rPr>
          <w:sz w:val="28"/>
        </w:rPr>
      </w:pPr>
      <w:r>
        <w:rPr>
          <w:sz w:val="28"/>
        </w:rPr>
        <w:t>в Комитете охране объектов культурного наследия Чукотского автономного округа, на 2021-202</w:t>
      </w:r>
      <w:r w:rsidR="00BB6FAB">
        <w:rPr>
          <w:sz w:val="28"/>
        </w:rPr>
        <w:t>5</w:t>
      </w:r>
      <w:r>
        <w:rPr>
          <w:sz w:val="28"/>
        </w:rPr>
        <w:t xml:space="preserve"> годы </w:t>
      </w:r>
    </w:p>
    <w:p w:rsidR="00A91AA0" w:rsidRDefault="00904E6B">
      <w:pPr>
        <w:jc w:val="center"/>
        <w:rPr>
          <w:sz w:val="28"/>
        </w:rPr>
      </w:pPr>
      <w:r>
        <w:rPr>
          <w:sz w:val="28"/>
        </w:rPr>
        <w:t xml:space="preserve">(за </w:t>
      </w:r>
      <w:r w:rsidR="00655B76">
        <w:rPr>
          <w:sz w:val="28"/>
        </w:rPr>
        <w:t>1</w:t>
      </w:r>
      <w:r>
        <w:rPr>
          <w:sz w:val="28"/>
        </w:rPr>
        <w:t xml:space="preserve"> квартал 202</w:t>
      </w:r>
      <w:r w:rsidR="00655B76">
        <w:rPr>
          <w:sz w:val="28"/>
        </w:rPr>
        <w:t>5</w:t>
      </w:r>
      <w:r>
        <w:rPr>
          <w:sz w:val="28"/>
        </w:rPr>
        <w:t xml:space="preserve"> года)</w:t>
      </w:r>
    </w:p>
    <w:p w:rsidR="00A91AA0" w:rsidRDefault="00A91AA0">
      <w:pPr>
        <w:jc w:val="center"/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6788"/>
        <w:gridCol w:w="7654"/>
      </w:tblGrid>
      <w:tr w:rsidR="00A91AA0" w:rsidTr="003931DB">
        <w:trPr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по плану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Информация о  реализации</w:t>
            </w:r>
          </w:p>
        </w:tc>
      </w:tr>
      <w:tr w:rsidR="00A91AA0" w:rsidTr="003931DB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 w:rsidP="004714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  <w:r w:rsidR="00471479">
              <w:rPr>
                <w:sz w:val="22"/>
              </w:rPr>
              <w:t>1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471479" w:rsidP="00471479">
            <w:pPr>
              <w:jc w:val="both"/>
              <w:rPr>
                <w:sz w:val="22"/>
              </w:rPr>
            </w:pPr>
            <w:r>
              <w:rPr>
                <w:sz w:val="22"/>
              </w:rPr>
              <w:t>Внесение необходимых изменений в ведомственный план в соответствии с Национальным планом против</w:t>
            </w:r>
            <w:r w:rsidR="00AC78F6">
              <w:rPr>
                <w:sz w:val="22"/>
              </w:rPr>
              <w:t>одействия коррупции, Программой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 w:rsidP="00E127B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Информация </w:t>
            </w:r>
            <w:r w:rsidR="00471479">
              <w:rPr>
                <w:sz w:val="22"/>
              </w:rPr>
              <w:t xml:space="preserve">о внесении изменений в ведомственный план по </w:t>
            </w:r>
            <w:r w:rsidR="004C6FFA">
              <w:rPr>
                <w:sz w:val="22"/>
              </w:rPr>
              <w:t>профилактике</w:t>
            </w:r>
            <w:r w:rsidR="00471479">
              <w:rPr>
                <w:sz w:val="22"/>
              </w:rPr>
              <w:t xml:space="preserve"> и противодействию коррупции </w:t>
            </w:r>
            <w:r w:rsidR="00E127BA">
              <w:rPr>
                <w:sz w:val="22"/>
              </w:rPr>
              <w:t xml:space="preserve">Комитета по охране объектов культурного наследия Чукотского автономного округа на 2021-2025 годы </w:t>
            </w:r>
            <w:r>
              <w:rPr>
                <w:sz w:val="22"/>
              </w:rPr>
              <w:t xml:space="preserve">направлена в Управление по профилактике коррупционных и иных правонарушений Чукотского автономного округа (исх. </w:t>
            </w:r>
            <w:r w:rsidRPr="00605F25">
              <w:rPr>
                <w:sz w:val="22"/>
              </w:rPr>
              <w:t>№ 0</w:t>
            </w:r>
            <w:r w:rsidR="00E127BA">
              <w:rPr>
                <w:sz w:val="22"/>
              </w:rPr>
              <w:t>4</w:t>
            </w:r>
            <w:r w:rsidRPr="00605F25">
              <w:rPr>
                <w:sz w:val="22"/>
              </w:rPr>
              <w:t>-1</w:t>
            </w:r>
            <w:r w:rsidR="00E127BA">
              <w:rPr>
                <w:sz w:val="22"/>
              </w:rPr>
              <w:t>1</w:t>
            </w:r>
            <w:r w:rsidRPr="00605F25">
              <w:rPr>
                <w:sz w:val="22"/>
              </w:rPr>
              <w:t>/</w:t>
            </w:r>
            <w:r w:rsidR="00E127BA">
              <w:rPr>
                <w:sz w:val="22"/>
              </w:rPr>
              <w:t>263</w:t>
            </w:r>
            <w:r w:rsidRPr="00605F25">
              <w:rPr>
                <w:sz w:val="22"/>
              </w:rPr>
              <w:t xml:space="preserve"> от </w:t>
            </w:r>
            <w:r w:rsidR="00E127BA">
              <w:rPr>
                <w:sz w:val="22"/>
              </w:rPr>
              <w:t>17</w:t>
            </w:r>
            <w:r w:rsidRPr="00605F25">
              <w:rPr>
                <w:sz w:val="22"/>
              </w:rPr>
              <w:t>.0</w:t>
            </w:r>
            <w:r w:rsidR="00E127BA">
              <w:rPr>
                <w:sz w:val="22"/>
              </w:rPr>
              <w:t>3</w:t>
            </w:r>
            <w:r w:rsidRPr="00605F25">
              <w:rPr>
                <w:sz w:val="22"/>
              </w:rPr>
              <w:t>.2025</w:t>
            </w:r>
            <w:r w:rsidRPr="006D6A15">
              <w:rPr>
                <w:sz w:val="22"/>
              </w:rPr>
              <w:t>)</w:t>
            </w:r>
            <w:r w:rsidR="00AC78F6">
              <w:rPr>
                <w:sz w:val="22"/>
              </w:rPr>
              <w:t>.</w:t>
            </w:r>
          </w:p>
        </w:tc>
      </w:tr>
      <w:tr w:rsidR="00471479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479" w:rsidRDefault="004714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479" w:rsidRDefault="00E127BA" w:rsidP="00E127BA">
            <w:pPr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="00471479">
              <w:rPr>
                <w:sz w:val="22"/>
              </w:rPr>
              <w:t xml:space="preserve">роведение анализа реализации ведомственного плана в целях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 и представление в Управление по профилактике коррупционных и иных правонарушений Чукотского автономного округа информации о реализации плана противодействия коррупции, </w:t>
            </w:r>
            <w:r w:rsidR="00AC78F6">
              <w:rPr>
                <w:sz w:val="22"/>
              </w:rPr>
              <w:t>утвержденного в Комитете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479" w:rsidRDefault="00471479" w:rsidP="006D6A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Информация за 1 квартал 2025 года направлена в Управление по профилактике коррупционных и иных правонарушений Чукотского автономного округа (исх. </w:t>
            </w:r>
            <w:r w:rsidRPr="00605F25">
              <w:rPr>
                <w:sz w:val="22"/>
              </w:rPr>
              <w:t>№ 01-15/</w:t>
            </w:r>
            <w:r>
              <w:rPr>
                <w:sz w:val="22"/>
              </w:rPr>
              <w:t>348</w:t>
            </w:r>
            <w:r w:rsidRPr="00605F25">
              <w:rPr>
                <w:sz w:val="22"/>
              </w:rPr>
              <w:t xml:space="preserve"> от </w:t>
            </w:r>
            <w:r>
              <w:rPr>
                <w:sz w:val="22"/>
              </w:rPr>
              <w:t>08</w:t>
            </w:r>
            <w:r w:rsidRPr="00605F25">
              <w:rPr>
                <w:sz w:val="22"/>
              </w:rPr>
              <w:t>.0</w:t>
            </w:r>
            <w:r>
              <w:rPr>
                <w:sz w:val="22"/>
              </w:rPr>
              <w:t>4</w:t>
            </w:r>
            <w:r w:rsidRPr="00605F25">
              <w:rPr>
                <w:sz w:val="22"/>
              </w:rPr>
              <w:t>.2025</w:t>
            </w:r>
            <w:r w:rsidRPr="006D6A15">
              <w:rPr>
                <w:sz w:val="22"/>
              </w:rPr>
              <w:t>)</w:t>
            </w:r>
            <w:r w:rsidR="00AC78F6">
              <w:rPr>
                <w:sz w:val="22"/>
              </w:rPr>
              <w:t>.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E127BA" w:rsidP="00E127BA">
            <w:pPr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Р</w:t>
            </w:r>
            <w:r w:rsidR="00904E6B">
              <w:rPr>
                <w:sz w:val="22"/>
              </w:rPr>
              <w:t>ассмотрение на совещаниях, коллегиях, комиссиях хода реализации мероприятий</w:t>
            </w:r>
            <w:r w:rsidR="00AC78F6">
              <w:rPr>
                <w:sz w:val="22"/>
              </w:rPr>
              <w:t xml:space="preserve"> ведомственного плана Комитета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 w:rsidP="00AC78F6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655B76">
              <w:rPr>
                <w:sz w:val="22"/>
              </w:rPr>
              <w:t>6 марта</w:t>
            </w:r>
            <w:r>
              <w:rPr>
                <w:sz w:val="22"/>
              </w:rPr>
              <w:t xml:space="preserve"> 202</w:t>
            </w:r>
            <w:r w:rsidR="00655B76">
              <w:rPr>
                <w:sz w:val="22"/>
              </w:rPr>
              <w:t>5</w:t>
            </w:r>
            <w:r>
              <w:rPr>
                <w:sz w:val="22"/>
              </w:rPr>
              <w:t xml:space="preserve"> года состоялось заседание Комиссии по соблюдению требований к служебному поведению государственных гражданских служащих Комитета по охране объектов культурного наследия Чукотского автономного округа, и урегулированию конфликта интересов (Протокол от </w:t>
            </w:r>
            <w:r w:rsidR="00655B76">
              <w:rPr>
                <w:sz w:val="22"/>
              </w:rPr>
              <w:t>26</w:t>
            </w:r>
            <w:r>
              <w:rPr>
                <w:sz w:val="22"/>
              </w:rPr>
              <w:t>.</w:t>
            </w:r>
            <w:r w:rsidR="00655B76">
              <w:rPr>
                <w:sz w:val="22"/>
              </w:rPr>
              <w:t>03</w:t>
            </w:r>
            <w:r>
              <w:rPr>
                <w:sz w:val="22"/>
              </w:rPr>
              <w:t>.202</w:t>
            </w:r>
            <w:r w:rsidR="00655B76">
              <w:rPr>
                <w:sz w:val="22"/>
              </w:rPr>
              <w:t>5 г. № 1</w:t>
            </w:r>
            <w:r>
              <w:rPr>
                <w:sz w:val="22"/>
              </w:rPr>
              <w:t>). На состоявшемся заседании был рассмотрен вопрос об исполнении Ведомственного плана мероприятий по профилактике и противодействию коррупции в Комитета по охране объектов культурного наследия Чукотского автономного округа на 2021-202</w:t>
            </w:r>
            <w:r w:rsidR="00F87F8A">
              <w:rPr>
                <w:sz w:val="22"/>
              </w:rPr>
              <w:t>5</w:t>
            </w:r>
            <w:r>
              <w:rPr>
                <w:sz w:val="22"/>
              </w:rPr>
              <w:t xml:space="preserve"> годы за </w:t>
            </w:r>
            <w:r w:rsidR="00655B76">
              <w:rPr>
                <w:sz w:val="22"/>
              </w:rPr>
              <w:t>1</w:t>
            </w:r>
            <w:r>
              <w:rPr>
                <w:sz w:val="22"/>
              </w:rPr>
              <w:t xml:space="preserve"> квартал 202</w:t>
            </w:r>
            <w:r w:rsidR="00655B76">
              <w:rPr>
                <w:sz w:val="22"/>
              </w:rPr>
              <w:t>5</w:t>
            </w:r>
            <w:r>
              <w:rPr>
                <w:sz w:val="22"/>
              </w:rPr>
              <w:t xml:space="preserve"> года.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E127BA" w:rsidP="00E127BA">
            <w:pPr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 w:rsidR="00904E6B">
              <w:rPr>
                <w:sz w:val="22"/>
              </w:rPr>
              <w:t xml:space="preserve">азмещение отчета о реализации мероприятий ведомственного плана на официальном сайте Чукотского автономного округа в информационно-телекоммуникационной сети «Интернет»: </w:t>
            </w:r>
            <w:proofErr w:type="spellStart"/>
            <w:r w:rsidR="00904E6B">
              <w:rPr>
                <w:sz w:val="22"/>
              </w:rPr>
              <w:t>чукотка.рф</w:t>
            </w:r>
            <w:proofErr w:type="spellEnd"/>
            <w:r w:rsidR="00904E6B">
              <w:rPr>
                <w:sz w:val="22"/>
              </w:rPr>
              <w:t xml:space="preserve"> в разделе «Комитета по охране объектов культурного наследия</w:t>
            </w:r>
            <w:r w:rsidR="00AC78F6">
              <w:rPr>
                <w:sz w:val="22"/>
              </w:rPr>
              <w:t xml:space="preserve"> Чукотского автономного округа»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 w:rsidP="00655B7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Информация за </w:t>
            </w:r>
            <w:r w:rsidR="00655B76">
              <w:rPr>
                <w:sz w:val="22"/>
              </w:rPr>
              <w:t>1</w:t>
            </w:r>
            <w:r>
              <w:rPr>
                <w:sz w:val="22"/>
              </w:rPr>
              <w:t xml:space="preserve"> квартал 202</w:t>
            </w:r>
            <w:r w:rsidR="00655B76">
              <w:rPr>
                <w:sz w:val="22"/>
              </w:rPr>
              <w:t>5</w:t>
            </w:r>
            <w:r>
              <w:rPr>
                <w:sz w:val="22"/>
              </w:rPr>
              <w:t xml:space="preserve"> года размещена в информационно-телекоммуникационной сети «Интернет»: </w:t>
            </w:r>
            <w:proofErr w:type="spellStart"/>
            <w:r>
              <w:rPr>
                <w:sz w:val="22"/>
              </w:rPr>
              <w:t>чукотка.рф</w:t>
            </w:r>
            <w:proofErr w:type="spellEnd"/>
            <w:r>
              <w:rPr>
                <w:sz w:val="22"/>
              </w:rPr>
              <w:t xml:space="preserve"> на странице Комитета по охране объектов культурного наследи</w:t>
            </w:r>
            <w:r w:rsidR="00AC78F6">
              <w:rPr>
                <w:sz w:val="22"/>
              </w:rPr>
              <w:t>я Чукотского автономного округа.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1.4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Размещение отчета о реализации мероприятий Плана в разделе «Противодействие коррупции» на странице Комитета на официальном сайте Чукотского автономного округа в информационно-коммуникационной сети «Интернет»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 w:rsidP="003931D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Информация о реализации Плана мероприятий, направленных на профилактику и противодействие коррупции в Комитете на 2021-202</w:t>
            </w:r>
            <w:r w:rsidR="00F87F8A">
              <w:rPr>
                <w:sz w:val="22"/>
              </w:rPr>
              <w:t>5</w:t>
            </w:r>
            <w:r>
              <w:rPr>
                <w:sz w:val="22"/>
              </w:rPr>
              <w:t xml:space="preserve"> годы за </w:t>
            </w:r>
            <w:r w:rsidR="00655B76">
              <w:rPr>
                <w:sz w:val="22"/>
              </w:rPr>
              <w:t>1</w:t>
            </w:r>
            <w:r>
              <w:rPr>
                <w:sz w:val="22"/>
              </w:rPr>
              <w:t>-й квартал 202</w:t>
            </w:r>
            <w:r w:rsidR="00655B76">
              <w:rPr>
                <w:sz w:val="22"/>
              </w:rPr>
              <w:t>5</w:t>
            </w:r>
            <w:r>
              <w:rPr>
                <w:sz w:val="22"/>
              </w:rPr>
              <w:t xml:space="preserve"> года размещена на странице Комитета.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Представление отчета о реализации мероприятий Плана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 w:rsidP="006D6A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Отчет о реализации мероприятий Плана направлен в Управление по профилактике коррупционных и иных правонарушений Чукотского автономного округа  </w:t>
            </w:r>
            <w:r w:rsidRPr="006D6A15">
              <w:rPr>
                <w:sz w:val="22"/>
              </w:rPr>
              <w:t>(исх. № 01-15/</w:t>
            </w:r>
            <w:r w:rsidR="006D6A15">
              <w:rPr>
                <w:sz w:val="22"/>
              </w:rPr>
              <w:t>348</w:t>
            </w:r>
            <w:r w:rsidRPr="006D6A15">
              <w:rPr>
                <w:sz w:val="22"/>
              </w:rPr>
              <w:t xml:space="preserve"> от </w:t>
            </w:r>
            <w:r w:rsidR="006D6A15">
              <w:rPr>
                <w:sz w:val="22"/>
              </w:rPr>
              <w:t>08</w:t>
            </w:r>
            <w:r w:rsidRPr="006D6A15">
              <w:rPr>
                <w:sz w:val="22"/>
              </w:rPr>
              <w:t>.0</w:t>
            </w:r>
            <w:r w:rsidR="006D6A15">
              <w:rPr>
                <w:sz w:val="22"/>
              </w:rPr>
              <w:t>4</w:t>
            </w:r>
            <w:r w:rsidRPr="006D6A15">
              <w:rPr>
                <w:sz w:val="22"/>
              </w:rPr>
              <w:t>.2025)</w:t>
            </w:r>
            <w:r w:rsidR="00AC78F6">
              <w:rPr>
                <w:sz w:val="22"/>
              </w:rPr>
              <w:t>.</w:t>
            </w:r>
          </w:p>
        </w:tc>
      </w:tr>
      <w:tr w:rsidR="00A91AA0" w:rsidTr="003931DB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2.22</w:t>
            </w:r>
          </w:p>
        </w:tc>
        <w:tc>
          <w:tcPr>
            <w:tcW w:w="1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rPr>
                <w:sz w:val="22"/>
              </w:rPr>
            </w:pPr>
            <w:r>
              <w:rPr>
                <w:sz w:val="22"/>
              </w:rPr>
              <w:t>Работа с кадровым резервом: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2.22.2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Представление в Управление государственной службы, кадровой работы и государственных наград Аппарата Губернатора и Правительства Чукотского автономного округа копий правовых актов, на основании которых в кадровый резерв Комитета вносятся изменения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31480C">
            <w:pPr>
              <w:rPr>
                <w:sz w:val="22"/>
              </w:rPr>
            </w:pPr>
            <w:r>
              <w:rPr>
                <w:sz w:val="22"/>
              </w:rPr>
              <w:t>исх.</w:t>
            </w:r>
            <w:r w:rsidRPr="00A51969">
              <w:rPr>
                <w:sz w:val="22"/>
              </w:rPr>
              <w:t xml:space="preserve"> № 01-15/</w:t>
            </w:r>
            <w:r>
              <w:rPr>
                <w:sz w:val="22"/>
              </w:rPr>
              <w:t>001 от 09.01.2025;</w:t>
            </w:r>
          </w:p>
          <w:p w:rsidR="002A6BB9" w:rsidRDefault="0031480C" w:rsidP="002A6BB9">
            <w:pPr>
              <w:rPr>
                <w:sz w:val="22"/>
              </w:rPr>
            </w:pPr>
            <w:r>
              <w:rPr>
                <w:sz w:val="22"/>
              </w:rPr>
              <w:t>исх.</w:t>
            </w:r>
            <w:r w:rsidRPr="00A51969">
              <w:rPr>
                <w:sz w:val="22"/>
              </w:rPr>
              <w:t xml:space="preserve"> № 0</w:t>
            </w:r>
            <w:r>
              <w:rPr>
                <w:sz w:val="22"/>
              </w:rPr>
              <w:t>3</w:t>
            </w:r>
            <w:r w:rsidRPr="00A51969">
              <w:rPr>
                <w:sz w:val="22"/>
              </w:rPr>
              <w:t>-</w:t>
            </w:r>
            <w:r>
              <w:rPr>
                <w:sz w:val="22"/>
              </w:rPr>
              <w:t>22</w:t>
            </w:r>
            <w:r w:rsidRPr="00A51969">
              <w:rPr>
                <w:sz w:val="22"/>
              </w:rPr>
              <w:t>/</w:t>
            </w:r>
            <w:r>
              <w:rPr>
                <w:sz w:val="22"/>
              </w:rPr>
              <w:t>080 от 30.01.2025;</w:t>
            </w:r>
          </w:p>
          <w:p w:rsidR="002A6BB9" w:rsidRDefault="0031480C" w:rsidP="002A6BB9">
            <w:pPr>
              <w:rPr>
                <w:sz w:val="22"/>
              </w:rPr>
            </w:pPr>
            <w:r>
              <w:rPr>
                <w:sz w:val="22"/>
              </w:rPr>
              <w:t>исх.</w:t>
            </w:r>
            <w:r w:rsidRPr="00A51969">
              <w:rPr>
                <w:sz w:val="22"/>
              </w:rPr>
              <w:t xml:space="preserve"> № 01-15/</w:t>
            </w:r>
            <w:r>
              <w:rPr>
                <w:sz w:val="22"/>
              </w:rPr>
              <w:t>094 от 03.02.2025;</w:t>
            </w:r>
          </w:p>
          <w:p w:rsidR="002A6BB9" w:rsidRPr="00A51969" w:rsidRDefault="0031480C">
            <w:pPr>
              <w:rPr>
                <w:sz w:val="22"/>
              </w:rPr>
            </w:pPr>
            <w:r>
              <w:rPr>
                <w:sz w:val="22"/>
              </w:rPr>
              <w:t>исх.</w:t>
            </w:r>
            <w:r w:rsidRPr="00A51969">
              <w:rPr>
                <w:sz w:val="22"/>
              </w:rPr>
              <w:t xml:space="preserve"> № 0</w:t>
            </w:r>
            <w:r>
              <w:rPr>
                <w:sz w:val="22"/>
              </w:rPr>
              <w:t>3</w:t>
            </w:r>
            <w:r w:rsidRPr="00A51969">
              <w:rPr>
                <w:sz w:val="22"/>
              </w:rPr>
              <w:t>-</w:t>
            </w:r>
            <w:r>
              <w:rPr>
                <w:sz w:val="22"/>
              </w:rPr>
              <w:t>22</w:t>
            </w:r>
            <w:r w:rsidRPr="00A51969">
              <w:rPr>
                <w:sz w:val="22"/>
              </w:rPr>
              <w:t>/</w:t>
            </w:r>
            <w:r>
              <w:rPr>
                <w:sz w:val="22"/>
              </w:rPr>
              <w:t>303 от 28.03.2025.</w:t>
            </w:r>
          </w:p>
          <w:p w:rsidR="00A91AA0" w:rsidRDefault="00A91AA0" w:rsidP="00A51969">
            <w:pPr>
              <w:rPr>
                <w:sz w:val="22"/>
              </w:rPr>
            </w:pPr>
          </w:p>
        </w:tc>
      </w:tr>
      <w:tr w:rsidR="00A91AA0" w:rsidTr="003931DB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 Совершенствование кадровой работы в системе мер по</w:t>
            </w:r>
            <w:bookmarkStart w:id="0" w:name="_GoBack"/>
            <w:bookmarkEnd w:id="0"/>
            <w:r>
              <w:rPr>
                <w:b/>
                <w:sz w:val="22"/>
              </w:rPr>
              <w:t xml:space="preserve"> профилактике и противодействию коррупции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Представление в Управление по профилактике коррупционных и иных правонарушений Чукотского автономного округа перечня приказов Комитета по вопросам противодействия коррупции, принятых в отчетном периоде, с приложением копий таких приказов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 w:rsidP="003931D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Перечень </w:t>
            </w:r>
            <w:r w:rsidR="00306BC2">
              <w:rPr>
                <w:sz w:val="22"/>
              </w:rPr>
              <w:t xml:space="preserve">приказов Комитета </w:t>
            </w:r>
            <w:r>
              <w:rPr>
                <w:sz w:val="22"/>
              </w:rPr>
              <w:t xml:space="preserve">за </w:t>
            </w:r>
            <w:r w:rsidR="009A55D5">
              <w:rPr>
                <w:sz w:val="22"/>
              </w:rPr>
              <w:t xml:space="preserve">первый </w:t>
            </w:r>
            <w:r>
              <w:rPr>
                <w:sz w:val="22"/>
              </w:rPr>
              <w:t>квартал</w:t>
            </w:r>
            <w:r w:rsidR="009A55D5">
              <w:rPr>
                <w:sz w:val="22"/>
              </w:rPr>
              <w:t xml:space="preserve"> 2025 года</w:t>
            </w:r>
            <w:r>
              <w:rPr>
                <w:sz w:val="22"/>
              </w:rPr>
              <w:t xml:space="preserve"> направлен </w:t>
            </w:r>
            <w:r w:rsidR="003931DB">
              <w:rPr>
                <w:sz w:val="22"/>
              </w:rPr>
              <w:t>17</w:t>
            </w:r>
            <w:r w:rsidRPr="009A55D5">
              <w:rPr>
                <w:sz w:val="22"/>
              </w:rPr>
              <w:t>.0</w:t>
            </w:r>
            <w:r w:rsidR="003931DB">
              <w:rPr>
                <w:sz w:val="22"/>
              </w:rPr>
              <w:t>3</w:t>
            </w:r>
            <w:r w:rsidRPr="009A55D5">
              <w:rPr>
                <w:sz w:val="22"/>
              </w:rPr>
              <w:t xml:space="preserve">.2025 </w:t>
            </w:r>
            <w:r w:rsidR="00306BC2">
              <w:rPr>
                <w:sz w:val="22"/>
              </w:rPr>
              <w:t xml:space="preserve">за </w:t>
            </w:r>
            <w:r w:rsidR="003931DB">
              <w:rPr>
                <w:sz w:val="22"/>
              </w:rPr>
              <w:t xml:space="preserve">исх. </w:t>
            </w:r>
            <w:r w:rsidRPr="009A55D5">
              <w:rPr>
                <w:sz w:val="22"/>
              </w:rPr>
              <w:t>0</w:t>
            </w:r>
            <w:r w:rsidR="003931DB">
              <w:rPr>
                <w:sz w:val="22"/>
              </w:rPr>
              <w:t>4</w:t>
            </w:r>
            <w:r w:rsidRPr="009A55D5">
              <w:rPr>
                <w:sz w:val="22"/>
              </w:rPr>
              <w:t>-1</w:t>
            </w:r>
            <w:r w:rsidR="003931DB">
              <w:rPr>
                <w:sz w:val="22"/>
              </w:rPr>
              <w:t>1</w:t>
            </w:r>
            <w:r w:rsidRPr="009A55D5">
              <w:rPr>
                <w:sz w:val="22"/>
              </w:rPr>
              <w:t>/</w:t>
            </w:r>
            <w:r w:rsidR="003931DB">
              <w:rPr>
                <w:sz w:val="22"/>
              </w:rPr>
              <w:t>263</w:t>
            </w:r>
            <w:r w:rsidR="00AC78F6">
              <w:rPr>
                <w:sz w:val="22"/>
              </w:rPr>
              <w:t>.</w:t>
            </w:r>
          </w:p>
        </w:tc>
      </w:tr>
      <w:tr w:rsidR="00A91AA0" w:rsidTr="003931DB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 Межведомственное и межуровневое взаимодействие в сфере профилактики и противодействия коррупции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1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rPr>
                <w:sz w:val="22"/>
              </w:rPr>
            </w:pPr>
            <w:r>
              <w:rPr>
                <w:sz w:val="22"/>
              </w:rPr>
              <w:t>Взаимодействие с органами прокуратуры: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 w:rsidP="00306B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  <w:r w:rsidR="00306BC2">
              <w:rPr>
                <w:sz w:val="22"/>
              </w:rPr>
              <w:t>3.1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вопросам проведения правовой и антикоррупционной экспертизы нормативных правовых актов Комитета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 w:rsidP="00CD673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 w:rsidR="00477CB4">
              <w:rPr>
                <w:sz w:val="22"/>
              </w:rPr>
              <w:t xml:space="preserve">первом </w:t>
            </w:r>
            <w:r>
              <w:rPr>
                <w:sz w:val="22"/>
              </w:rPr>
              <w:t>квартале 202</w:t>
            </w:r>
            <w:r w:rsidR="00477CB4">
              <w:rPr>
                <w:sz w:val="22"/>
              </w:rPr>
              <w:t>5</w:t>
            </w:r>
            <w:r>
              <w:rPr>
                <w:sz w:val="22"/>
              </w:rPr>
              <w:t xml:space="preserve"> года на правовую и антикоррупционную экспертизу в Прокуратуру Чукотского автономного округа направлен</w:t>
            </w:r>
            <w:r w:rsidR="00CD6731">
              <w:rPr>
                <w:sz w:val="22"/>
              </w:rPr>
              <w:t xml:space="preserve">ы: </w:t>
            </w:r>
            <w:r w:rsidR="00477CB4">
              <w:rPr>
                <w:sz w:val="22"/>
              </w:rPr>
              <w:t>4</w:t>
            </w:r>
            <w:r w:rsidR="00CD6731">
              <w:rPr>
                <w:sz w:val="22"/>
              </w:rPr>
              <w:t xml:space="preserve"> </w:t>
            </w:r>
            <w:r>
              <w:t>проект</w:t>
            </w:r>
            <w:r w:rsidR="00477CB4">
              <w:t>а</w:t>
            </w:r>
            <w:r>
              <w:t xml:space="preserve"> нормативн</w:t>
            </w:r>
            <w:r w:rsidR="00CD6731">
              <w:t>о-</w:t>
            </w:r>
            <w:r>
              <w:t>правовых акт</w:t>
            </w:r>
            <w:r w:rsidR="00CD6731">
              <w:t>ов</w:t>
            </w:r>
            <w:r>
              <w:t xml:space="preserve"> </w:t>
            </w:r>
            <w:r>
              <w:rPr>
                <w:sz w:val="22"/>
              </w:rPr>
              <w:t>Комитета</w:t>
            </w:r>
            <w:r w:rsidR="00477CB4">
              <w:rPr>
                <w:sz w:val="22"/>
              </w:rPr>
              <w:t>,</w:t>
            </w:r>
            <w:r w:rsidR="00CD6731">
              <w:rPr>
                <w:sz w:val="22"/>
              </w:rPr>
              <w:t xml:space="preserve"> 1</w:t>
            </w:r>
            <w:r>
              <w:rPr>
                <w:sz w:val="22"/>
              </w:rPr>
              <w:t xml:space="preserve"> проект Постановления Правительства</w:t>
            </w:r>
            <w:r w:rsidR="00477CB4">
              <w:rPr>
                <w:sz w:val="22"/>
              </w:rPr>
              <w:t>, 3 проекта Постановления Губ</w:t>
            </w:r>
            <w:r w:rsidR="00CD6731">
              <w:rPr>
                <w:sz w:val="22"/>
              </w:rPr>
              <w:t>ернатора и 1 закон Чукотского АО</w:t>
            </w:r>
          </w:p>
        </w:tc>
      </w:tr>
      <w:tr w:rsidR="00A91AA0" w:rsidTr="003931DB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 Антикоррупционное просвещение, взаимодействие с населением и структурами гражданского общества</w:t>
            </w:r>
          </w:p>
        </w:tc>
      </w:tr>
      <w:tr w:rsidR="00A91AA0" w:rsidTr="003931DB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Pr="00E127BA" w:rsidRDefault="00904E6B">
            <w:pPr>
              <w:ind w:left="37" w:right="140"/>
              <w:jc w:val="both"/>
              <w:rPr>
                <w:sz w:val="22"/>
                <w:szCs w:val="22"/>
              </w:rPr>
            </w:pPr>
            <w:r w:rsidRPr="00E127BA">
              <w:rPr>
                <w:sz w:val="22"/>
                <w:szCs w:val="22"/>
              </w:rPr>
              <w:t>Установление обратной связи с гражданами в обеспечение права граждан на доступ к информации о деятельности исполнительных органов государственной власти, органов местного самоуправления по противодействию коррупции, включая внедрение мер общественного контроля: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AA0" w:rsidRDefault="00904E6B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комитете функционирует «Телефон доверия» установленный в целях оперативного  реагирования на возможные коррупционные проявления в деятельности государственных гражданских служащих, работников Комитета, а так же для обеспечения защиты прав и законных интересов граждан</w:t>
            </w:r>
          </w:p>
        </w:tc>
      </w:tr>
    </w:tbl>
    <w:p w:rsidR="00A91AA0" w:rsidRDefault="00A91AA0" w:rsidP="00996383">
      <w:pPr>
        <w:rPr>
          <w:b/>
          <w:sz w:val="28"/>
        </w:rPr>
      </w:pPr>
    </w:p>
    <w:sectPr w:rsidR="00A91AA0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A0"/>
    <w:rsid w:val="002A6BB9"/>
    <w:rsid w:val="00306BC2"/>
    <w:rsid w:val="0031480C"/>
    <w:rsid w:val="003931DB"/>
    <w:rsid w:val="00471479"/>
    <w:rsid w:val="00477CB4"/>
    <w:rsid w:val="004C6FFA"/>
    <w:rsid w:val="00605F25"/>
    <w:rsid w:val="00655B76"/>
    <w:rsid w:val="006D6A15"/>
    <w:rsid w:val="00904E6B"/>
    <w:rsid w:val="00996383"/>
    <w:rsid w:val="009A55D5"/>
    <w:rsid w:val="00A51969"/>
    <w:rsid w:val="00A91AA0"/>
    <w:rsid w:val="00AC78F6"/>
    <w:rsid w:val="00BA018E"/>
    <w:rsid w:val="00BB6FAB"/>
    <w:rsid w:val="00CD6731"/>
    <w:rsid w:val="00E127BA"/>
    <w:rsid w:val="00F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50D"/>
  <w15:docId w15:val="{A615B9D0-8623-45FF-AC66-786C872F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a5">
    <w:name w:val="Body Text"/>
    <w:basedOn w:val="a"/>
    <w:link w:val="a6"/>
    <w:pPr>
      <w:jc w:val="both"/>
    </w:pPr>
    <w:rPr>
      <w:sz w:val="26"/>
    </w:rPr>
  </w:style>
  <w:style w:type="character" w:customStyle="1" w:styleId="a6">
    <w:name w:val="Основной текст Знак"/>
    <w:basedOn w:val="1"/>
    <w:link w:val="a5"/>
    <w:rPr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Нижний колонтитул Знак"/>
    <w:basedOn w:val="1"/>
    <w:link w:val="a7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Выделение1"/>
    <w:link w:val="a9"/>
    <w:rPr>
      <w:i/>
    </w:rPr>
  </w:style>
  <w:style w:type="character" w:styleId="a9">
    <w:name w:val="Emphasis"/>
    <w:link w:val="12"/>
    <w:rPr>
      <w:i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3">
    <w:name w:val="Номер страницы1"/>
    <w:basedOn w:val="aa"/>
    <w:link w:val="ab"/>
  </w:style>
  <w:style w:type="character" w:styleId="ab">
    <w:name w:val="page number"/>
    <w:basedOn w:val="ac"/>
    <w:link w:val="13"/>
    <w:rPr>
      <w:rFonts w:ascii="Verdana" w:hAnsi="Verdan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e">
    <w:name w:val="Знак Знак Знак Знак"/>
    <w:basedOn w:val="a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 Знак Знак Знак"/>
    <w:basedOn w:val="1"/>
    <w:link w:val="ae"/>
    <w:rPr>
      <w:rFonts w:ascii="Verdana" w:hAnsi="Verdana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Знак Знак Знак Знак"/>
    <w:basedOn w:val="a"/>
    <w:link w:val="af3"/>
    <w:pPr>
      <w:spacing w:after="160" w:line="240" w:lineRule="exact"/>
    </w:pPr>
    <w:rPr>
      <w:rFonts w:ascii="Verdana" w:hAnsi="Verdana"/>
      <w:sz w:val="20"/>
    </w:rPr>
  </w:style>
  <w:style w:type="character" w:customStyle="1" w:styleId="af3">
    <w:name w:val="Знак Знак Знак Знак"/>
    <w:basedOn w:val="1"/>
    <w:link w:val="af2"/>
    <w:rPr>
      <w:rFonts w:ascii="Verdana" w:hAnsi="Verdana"/>
      <w:sz w:val="20"/>
    </w:rPr>
  </w:style>
  <w:style w:type="paragraph" w:customStyle="1" w:styleId="18">
    <w:name w:val="Знак концевой сноски1"/>
    <w:link w:val="af4"/>
    <w:rPr>
      <w:vertAlign w:val="superscript"/>
    </w:rPr>
  </w:style>
  <w:style w:type="character" w:styleId="af4">
    <w:name w:val="endnote reference"/>
    <w:link w:val="18"/>
    <w:rPr>
      <w:vertAlign w:val="superscript"/>
    </w:rPr>
  </w:style>
  <w:style w:type="paragraph" w:styleId="af5">
    <w:name w:val="Plain Text"/>
    <w:basedOn w:val="a"/>
    <w:link w:val="af6"/>
    <w:rPr>
      <w:rFonts w:ascii="Courier New" w:hAnsi="Courier New"/>
      <w:sz w:val="20"/>
    </w:rPr>
  </w:style>
  <w:style w:type="character" w:customStyle="1" w:styleId="af6">
    <w:name w:val="Текст Знак"/>
    <w:basedOn w:val="1"/>
    <w:link w:val="af5"/>
    <w:rPr>
      <w:rFonts w:ascii="Courier New" w:hAnsi="Courier New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</w:pPr>
    <w:rPr>
      <w:sz w:val="20"/>
    </w:rPr>
  </w:style>
  <w:style w:type="character" w:customStyle="1" w:styleId="afa">
    <w:name w:val="Верхний колонтитул Знак"/>
    <w:basedOn w:val="1"/>
    <w:link w:val="af9"/>
    <w:rPr>
      <w:sz w:val="20"/>
    </w:rPr>
  </w:style>
  <w:style w:type="paragraph" w:customStyle="1" w:styleId="aa">
    <w:name w:val="Знак"/>
    <w:basedOn w:val="a"/>
    <w:link w:val="ac"/>
    <w:pPr>
      <w:spacing w:after="160" w:line="240" w:lineRule="exact"/>
    </w:pPr>
    <w:rPr>
      <w:rFonts w:ascii="Verdana" w:hAnsi="Verdana"/>
      <w:sz w:val="20"/>
    </w:rPr>
  </w:style>
  <w:style w:type="character" w:customStyle="1" w:styleId="ac">
    <w:name w:val="Знак"/>
    <w:basedOn w:val="1"/>
    <w:link w:val="aa"/>
    <w:rPr>
      <w:rFonts w:ascii="Verdana" w:hAnsi="Verdana"/>
      <w:sz w:val="20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6"/>
    </w:rPr>
  </w:style>
  <w:style w:type="paragraph" w:styleId="afd">
    <w:name w:val="caption"/>
    <w:basedOn w:val="a"/>
    <w:next w:val="a"/>
    <w:link w:val="afe"/>
    <w:pPr>
      <w:jc w:val="center"/>
    </w:pPr>
    <w:rPr>
      <w:b/>
      <w:sz w:val="28"/>
    </w:rPr>
  </w:style>
  <w:style w:type="character" w:customStyle="1" w:styleId="afe">
    <w:name w:val="Название объекта Знак"/>
    <w:basedOn w:val="1"/>
    <w:link w:val="afd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2025-04-08T05:06:00Z</cp:lastPrinted>
  <dcterms:created xsi:type="dcterms:W3CDTF">2025-04-08T04:41:00Z</dcterms:created>
  <dcterms:modified xsi:type="dcterms:W3CDTF">2025-08-25T06:04:00Z</dcterms:modified>
</cp:coreProperties>
</file>