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B" w:rsidRPr="00EF2519" w:rsidRDefault="00393D6B" w:rsidP="00393D6B">
      <w:pPr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Информация 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о реализации Плана мероприятий, направленных на профилактику и противодействие коррупции 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в Комитете государственного регулирования цен и тарифов Чукотского автономного округа, на 2021-2024 годы </w:t>
      </w:r>
    </w:p>
    <w:p w:rsidR="00393D6B" w:rsidRPr="00EF2519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(за </w:t>
      </w:r>
      <w:r w:rsidR="001D3B97">
        <w:rPr>
          <w:sz w:val="28"/>
          <w:szCs w:val="28"/>
        </w:rPr>
        <w:t>4</w:t>
      </w:r>
      <w:r w:rsidRPr="00EF2519">
        <w:rPr>
          <w:sz w:val="28"/>
          <w:szCs w:val="28"/>
        </w:rPr>
        <w:t xml:space="preserve"> квартал 2023 года)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6788"/>
        <w:gridCol w:w="7229"/>
      </w:tblGrid>
      <w:tr w:rsidR="00393D6B" w:rsidRPr="00F10CEF" w:rsidTr="00393D6B">
        <w:trPr>
          <w:tblHeader/>
        </w:trPr>
        <w:tc>
          <w:tcPr>
            <w:tcW w:w="868" w:type="dxa"/>
            <w:shd w:val="clear" w:color="auto" w:fill="auto"/>
            <w:vAlign w:val="center"/>
          </w:tcPr>
          <w:p w:rsidR="00393D6B" w:rsidRPr="00A30975" w:rsidRDefault="00393D6B" w:rsidP="00A07181">
            <w:pPr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 xml:space="preserve">№ </w:t>
            </w:r>
            <w:proofErr w:type="gramStart"/>
            <w:r w:rsidRPr="00A30975">
              <w:rPr>
                <w:sz w:val="22"/>
                <w:szCs w:val="22"/>
              </w:rPr>
              <w:t>п</w:t>
            </w:r>
            <w:proofErr w:type="gramEnd"/>
            <w:r w:rsidRPr="00A30975">
              <w:rPr>
                <w:sz w:val="22"/>
                <w:szCs w:val="22"/>
              </w:rPr>
              <w:t>/п</w:t>
            </w:r>
          </w:p>
        </w:tc>
        <w:tc>
          <w:tcPr>
            <w:tcW w:w="6788" w:type="dxa"/>
            <w:shd w:val="clear" w:color="auto" w:fill="auto"/>
          </w:tcPr>
          <w:p w:rsidR="00393D6B" w:rsidRPr="00A30975" w:rsidRDefault="00393D6B" w:rsidP="00A07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7229" w:type="dxa"/>
            <w:shd w:val="clear" w:color="auto" w:fill="auto"/>
          </w:tcPr>
          <w:p w:rsidR="00393D6B" w:rsidRPr="00A30975" w:rsidRDefault="00393D6B" w:rsidP="00A07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>Информация о  реализации</w:t>
            </w:r>
          </w:p>
        </w:tc>
      </w:tr>
      <w:tr w:rsidR="00393D6B" w:rsidRPr="00F10CEF" w:rsidTr="00393D6B">
        <w:tc>
          <w:tcPr>
            <w:tcW w:w="14885" w:type="dxa"/>
            <w:gridSpan w:val="3"/>
            <w:shd w:val="clear" w:color="auto" w:fill="auto"/>
          </w:tcPr>
          <w:p w:rsidR="00393D6B" w:rsidRPr="00F10CEF" w:rsidRDefault="00393D6B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393D6B" w:rsidRPr="00F10CEF" w:rsidTr="00393D6B">
        <w:tc>
          <w:tcPr>
            <w:tcW w:w="868" w:type="dxa"/>
            <w:shd w:val="clear" w:color="auto" w:fill="auto"/>
          </w:tcPr>
          <w:p w:rsidR="00393D6B" w:rsidRPr="00F10CEF" w:rsidRDefault="00393D6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1.2</w:t>
            </w:r>
          </w:p>
        </w:tc>
        <w:tc>
          <w:tcPr>
            <w:tcW w:w="6788" w:type="dxa"/>
            <w:shd w:val="clear" w:color="auto" w:fill="auto"/>
          </w:tcPr>
          <w:p w:rsidR="00393D6B" w:rsidRPr="00F10CEF" w:rsidRDefault="00393D6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Проведение анализа реализации Плана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</w:t>
            </w:r>
          </w:p>
        </w:tc>
        <w:tc>
          <w:tcPr>
            <w:tcW w:w="7229" w:type="dxa"/>
            <w:shd w:val="clear" w:color="auto" w:fill="auto"/>
          </w:tcPr>
          <w:p w:rsidR="00393D6B" w:rsidRPr="00A12181" w:rsidRDefault="00AE7993" w:rsidP="00AE79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декабре проведен а</w:t>
            </w:r>
            <w:r w:rsidR="000B46BA" w:rsidRPr="00F10CEF">
              <w:rPr>
                <w:sz w:val="22"/>
                <w:szCs w:val="22"/>
              </w:rPr>
              <w:t>нализ реализации Плана</w:t>
            </w:r>
            <w:r w:rsidR="000B46BA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год, результаты рассмотрены на заседании комиссии 25.12.2023</w:t>
            </w:r>
          </w:p>
        </w:tc>
      </w:tr>
      <w:tr w:rsidR="00AE7993" w:rsidRPr="00F10CEF" w:rsidTr="00393D6B">
        <w:tc>
          <w:tcPr>
            <w:tcW w:w="868" w:type="dxa"/>
            <w:shd w:val="clear" w:color="auto" w:fill="auto"/>
          </w:tcPr>
          <w:p w:rsidR="00AE7993" w:rsidRPr="00F10CEF" w:rsidRDefault="00AE7993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1.3</w:t>
            </w:r>
          </w:p>
        </w:tc>
        <w:tc>
          <w:tcPr>
            <w:tcW w:w="6788" w:type="dxa"/>
            <w:shd w:val="clear" w:color="auto" w:fill="auto"/>
          </w:tcPr>
          <w:p w:rsidR="00AE7993" w:rsidRPr="00F10CEF" w:rsidRDefault="00AE7993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 xml:space="preserve">Рассмотрение на заседаниях по соблюдению требований к служебному поведению государственных гражданских служащих Комитета и урегулированию </w:t>
            </w:r>
            <w:proofErr w:type="gramStart"/>
            <w:r w:rsidRPr="00F10CEF">
              <w:rPr>
                <w:sz w:val="22"/>
                <w:szCs w:val="22"/>
              </w:rPr>
              <w:t>конфликта интересов хода реализации мероприятий Плана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AE7993" w:rsidRPr="00A12181" w:rsidRDefault="00AE7993" w:rsidP="005701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декабре проведен а</w:t>
            </w:r>
            <w:r w:rsidRPr="00F10CEF">
              <w:rPr>
                <w:sz w:val="22"/>
                <w:szCs w:val="22"/>
              </w:rPr>
              <w:t>нализ реализации Плана</w:t>
            </w:r>
            <w:r>
              <w:rPr>
                <w:sz w:val="22"/>
                <w:szCs w:val="22"/>
              </w:rPr>
              <w:t xml:space="preserve"> за год, результаты рассмотрены на заседании комиссии 25.12.2023</w:t>
            </w:r>
          </w:p>
        </w:tc>
      </w:tr>
      <w:tr w:rsidR="00C613CB" w:rsidRPr="00F10CEF" w:rsidTr="00393D6B">
        <w:tc>
          <w:tcPr>
            <w:tcW w:w="14885" w:type="dxa"/>
            <w:gridSpan w:val="3"/>
            <w:shd w:val="clear" w:color="auto" w:fill="auto"/>
          </w:tcPr>
          <w:p w:rsidR="00C613CB" w:rsidRPr="00A30975" w:rsidRDefault="00C613CB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30975">
              <w:rPr>
                <w:b/>
                <w:sz w:val="22"/>
                <w:szCs w:val="22"/>
              </w:rPr>
              <w:t>2. Совершенствование кадровой работы в системе мер по профилактике и противодействию коррупции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2.3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Доведение до гражданских служащих изменений федерального и регионального законодательства о противодействии коррупции, рекомендаций, 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коррупции</w:t>
            </w:r>
          </w:p>
        </w:tc>
        <w:tc>
          <w:tcPr>
            <w:tcW w:w="7229" w:type="dxa"/>
            <w:shd w:val="clear" w:color="auto" w:fill="auto"/>
          </w:tcPr>
          <w:p w:rsidR="00C613CB" w:rsidRPr="00666604" w:rsidRDefault="00C613CB" w:rsidP="00AE7993">
            <w:pPr>
              <w:jc w:val="both"/>
              <w:rPr>
                <w:sz w:val="22"/>
                <w:szCs w:val="22"/>
              </w:rPr>
            </w:pPr>
            <w:r w:rsidRPr="00666604">
              <w:rPr>
                <w:sz w:val="22"/>
                <w:szCs w:val="22"/>
              </w:rPr>
              <w:t xml:space="preserve">В отчетном периоде до гражданских служащих Комитета </w:t>
            </w:r>
            <w:r>
              <w:rPr>
                <w:sz w:val="22"/>
                <w:szCs w:val="22"/>
              </w:rPr>
              <w:t xml:space="preserve">доведены </w:t>
            </w:r>
            <w:r w:rsidR="00AE7993">
              <w:rPr>
                <w:sz w:val="22"/>
                <w:szCs w:val="22"/>
              </w:rPr>
              <w:t>требования постановления Комитета от 20.12.2023 № 13 «</w:t>
            </w:r>
            <w:r w:rsidR="00AE7993" w:rsidRPr="007A4A5A">
              <w:rPr>
                <w:color w:val="000000" w:themeColor="text1"/>
                <w:sz w:val="22"/>
                <w:szCs w:val="22"/>
              </w:rPr>
              <w:t>Об утверждении Положения о</w:t>
            </w:r>
            <w:r w:rsidR="00AE79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7993" w:rsidRPr="007A4A5A">
              <w:rPr>
                <w:color w:val="000000" w:themeColor="text1"/>
                <w:sz w:val="22"/>
                <w:szCs w:val="22"/>
              </w:rPr>
              <w:t>порядке получения государственными гражданскими служащими Комитета</w:t>
            </w:r>
            <w:r w:rsidR="00AE79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7993" w:rsidRPr="007A4A5A">
              <w:rPr>
                <w:color w:val="000000" w:themeColor="text1"/>
                <w:sz w:val="22"/>
                <w:szCs w:val="22"/>
              </w:rPr>
              <w:t>государственного регулирования цен и тарифов Чукотского автономного</w:t>
            </w:r>
            <w:r w:rsidR="00AE79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7993" w:rsidRPr="007A4A5A">
              <w:rPr>
                <w:color w:val="000000" w:themeColor="text1"/>
                <w:sz w:val="22"/>
                <w:szCs w:val="22"/>
              </w:rPr>
              <w:t>округа разрешения представителя нанимателя на участие на безвозмездной</w:t>
            </w:r>
            <w:r w:rsidR="00AE79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7993" w:rsidRPr="007A4A5A">
              <w:rPr>
                <w:color w:val="000000" w:themeColor="text1"/>
                <w:sz w:val="22"/>
                <w:szCs w:val="22"/>
              </w:rPr>
              <w:t>основе в управлении некоммерческой организацией</w:t>
            </w:r>
            <w:r w:rsidR="00AE7993">
              <w:rPr>
                <w:sz w:val="22"/>
                <w:szCs w:val="22"/>
              </w:rPr>
              <w:t>»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2.20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proofErr w:type="gramStart"/>
            <w:r w:rsidRPr="00F10CEF">
              <w:rPr>
                <w:sz w:val="22"/>
                <w:szCs w:val="22"/>
              </w:rPr>
              <w:t>Организация работы по проведению оценки коррупционных рисков, возникающих при реализации государственных функций и уточнению перечня должностей, замещение которых связано с коррупционными рисками, установленного Постановлением Правительства Чукотского автономного округа 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8B7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коррупционных рисков </w:t>
            </w:r>
            <w:proofErr w:type="gramStart"/>
            <w:r>
              <w:rPr>
                <w:sz w:val="22"/>
                <w:szCs w:val="22"/>
              </w:rPr>
              <w:t>проведена и рассмотрена</w:t>
            </w:r>
            <w:proofErr w:type="gramEnd"/>
            <w:r>
              <w:rPr>
                <w:sz w:val="22"/>
                <w:szCs w:val="22"/>
              </w:rPr>
              <w:t xml:space="preserve"> на заседании комиссии в декабре 2023 г.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2.21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гражданских служащих Комитета и урегулированию конфликта интересов </w:t>
            </w:r>
          </w:p>
        </w:tc>
        <w:tc>
          <w:tcPr>
            <w:tcW w:w="7229" w:type="dxa"/>
            <w:shd w:val="clear" w:color="auto" w:fill="auto"/>
          </w:tcPr>
          <w:p w:rsidR="008B7FE4" w:rsidRPr="008B7FE4" w:rsidRDefault="008B7FE4" w:rsidP="008B7FE4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8B7FE4">
              <w:rPr>
                <w:sz w:val="22"/>
                <w:szCs w:val="22"/>
              </w:rPr>
              <w:t xml:space="preserve">В отчетном периоде проведено два заседания комиссии: </w:t>
            </w:r>
          </w:p>
          <w:p w:rsidR="008B7FE4" w:rsidRPr="008B7FE4" w:rsidRDefault="008B7FE4" w:rsidP="008B7FE4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8B7FE4">
              <w:rPr>
                <w:sz w:val="22"/>
                <w:szCs w:val="22"/>
              </w:rPr>
              <w:t xml:space="preserve">– 16.10.2023. Повестка: рассмотрение результатов реализации мероприятий, предусмотренных Планом мероприятий, направленных на </w:t>
            </w:r>
            <w:r w:rsidRPr="008B7FE4">
              <w:rPr>
                <w:sz w:val="22"/>
                <w:szCs w:val="22"/>
              </w:rPr>
              <w:lastRenderedPageBreak/>
              <w:t>профилактику и противодействие коррупции, в Комитете государственного регулирования цен и тарифов Чукотского автономного округа, на 2021-2024 годы;</w:t>
            </w:r>
          </w:p>
          <w:p w:rsidR="008B7FE4" w:rsidRPr="008B7FE4" w:rsidRDefault="008B7FE4" w:rsidP="008B7FE4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8B7FE4">
              <w:rPr>
                <w:sz w:val="22"/>
                <w:szCs w:val="22"/>
              </w:rPr>
              <w:t>- 25.12.2023. Повестка:</w:t>
            </w:r>
          </w:p>
          <w:p w:rsidR="008B7FE4" w:rsidRPr="008B7FE4" w:rsidRDefault="008B7FE4" w:rsidP="008B7FE4">
            <w:pPr>
              <w:pStyle w:val="a8"/>
              <w:numPr>
                <w:ilvl w:val="0"/>
                <w:numId w:val="1"/>
              </w:numPr>
              <w:tabs>
                <w:tab w:val="left" w:pos="175"/>
                <w:tab w:val="left" w:pos="1134"/>
              </w:tabs>
              <w:spacing w:after="80" w:line="240" w:lineRule="auto"/>
              <w:ind w:left="0" w:firstLine="0"/>
              <w:rPr>
                <w:rFonts w:ascii="Times New Roman" w:hAnsi="Times New Roman"/>
              </w:rPr>
            </w:pPr>
            <w:r w:rsidRPr="008B7FE4">
              <w:rPr>
                <w:rFonts w:ascii="Times New Roman" w:hAnsi="Times New Roman"/>
              </w:rPr>
              <w:t>Рассмотрение хода реализации Плана мероприятий, направленных на профилактику и противодействие коррупции в Комитете,</w:t>
            </w:r>
            <w:r w:rsidRPr="008B7FE4">
              <w:rPr>
                <w:rFonts w:ascii="Times New Roman" w:hAnsi="Times New Roman"/>
                <w:bCs/>
              </w:rPr>
              <w:t xml:space="preserve"> в 2023 году.</w:t>
            </w:r>
          </w:p>
          <w:p w:rsidR="008B7FE4" w:rsidRPr="008B7FE4" w:rsidRDefault="008B7FE4" w:rsidP="008B7FE4">
            <w:pPr>
              <w:pStyle w:val="a8"/>
              <w:numPr>
                <w:ilvl w:val="0"/>
                <w:numId w:val="1"/>
              </w:numPr>
              <w:tabs>
                <w:tab w:val="left" w:pos="175"/>
                <w:tab w:val="left" w:pos="1134"/>
              </w:tabs>
              <w:spacing w:after="80" w:line="240" w:lineRule="auto"/>
              <w:ind w:left="0" w:firstLine="0"/>
              <w:rPr>
                <w:rFonts w:ascii="Times New Roman" w:hAnsi="Times New Roman"/>
              </w:rPr>
            </w:pPr>
            <w:r w:rsidRPr="008B7FE4">
              <w:rPr>
                <w:rFonts w:ascii="Times New Roman" w:hAnsi="Times New Roman"/>
              </w:rPr>
              <w:t>Рассмотрение проекта плана работы Комиссии на 2024 год.</w:t>
            </w:r>
          </w:p>
          <w:p w:rsidR="008B7FE4" w:rsidRPr="008B7FE4" w:rsidRDefault="008B7FE4" w:rsidP="008B7FE4">
            <w:pPr>
              <w:pStyle w:val="a8"/>
              <w:numPr>
                <w:ilvl w:val="0"/>
                <w:numId w:val="1"/>
              </w:numPr>
              <w:tabs>
                <w:tab w:val="left" w:pos="175"/>
                <w:tab w:val="left" w:pos="1134"/>
              </w:tabs>
              <w:spacing w:after="80" w:line="240" w:lineRule="auto"/>
              <w:ind w:left="0" w:firstLine="0"/>
            </w:pPr>
            <w:r w:rsidRPr="008B7FE4">
              <w:rPr>
                <w:rFonts w:ascii="Times New Roman" w:hAnsi="Times New Roman"/>
              </w:rPr>
              <w:t>Оценка коррупционных рисков в Комитете государственного регулирования цен и тарифов Чукотского автономного округа.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lastRenderedPageBreak/>
              <w:t>2.22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Работа с кадровым резервом: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2.22.1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формирование и ведение кадрового резерва Комитета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2.22.2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Представление в Управление государственной службы,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кадровый резерв Комитета вносятся изменения</w:t>
            </w:r>
          </w:p>
        </w:tc>
        <w:tc>
          <w:tcPr>
            <w:tcW w:w="7229" w:type="dxa"/>
            <w:shd w:val="clear" w:color="auto" w:fill="auto"/>
          </w:tcPr>
          <w:p w:rsidR="008B7FE4" w:rsidRPr="00554F7A" w:rsidRDefault="008B7FE4" w:rsidP="008B7FE4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 xml:space="preserve">В отчетном периоде направлена копия приказа от </w:t>
            </w:r>
            <w:r>
              <w:rPr>
                <w:sz w:val="22"/>
                <w:szCs w:val="22"/>
              </w:rPr>
              <w:t>01.11</w:t>
            </w:r>
            <w:r w:rsidRPr="00554F7A">
              <w:rPr>
                <w:sz w:val="22"/>
                <w:szCs w:val="22"/>
              </w:rPr>
              <w:t xml:space="preserve">.2023 № </w:t>
            </w:r>
            <w:r>
              <w:rPr>
                <w:sz w:val="22"/>
                <w:szCs w:val="22"/>
              </w:rPr>
              <w:t>58</w:t>
            </w:r>
            <w:r w:rsidRPr="00554F7A">
              <w:rPr>
                <w:sz w:val="22"/>
                <w:szCs w:val="22"/>
              </w:rPr>
              <w:t>-од «Об исключении из списка кадрового резерва для замещения должностей государственной гражданской службы»</w:t>
            </w:r>
            <w:r>
              <w:rPr>
                <w:sz w:val="22"/>
                <w:szCs w:val="22"/>
              </w:rPr>
              <w:t>, исх.</w:t>
            </w:r>
            <w:r w:rsidRPr="00554F7A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1075</w:t>
            </w:r>
            <w:r w:rsidRPr="00554F7A">
              <w:rPr>
                <w:sz w:val="22"/>
                <w:szCs w:val="22"/>
              </w:rPr>
              <w:t xml:space="preserve">/11-06 от </w:t>
            </w:r>
            <w:r>
              <w:rPr>
                <w:sz w:val="22"/>
                <w:szCs w:val="22"/>
              </w:rPr>
              <w:t>30.10</w:t>
            </w:r>
            <w:r w:rsidRPr="00554F7A">
              <w:rPr>
                <w:sz w:val="22"/>
                <w:szCs w:val="22"/>
              </w:rPr>
              <w:t>.2023</w:t>
            </w:r>
          </w:p>
        </w:tc>
      </w:tr>
      <w:tr w:rsidR="008B7FE4" w:rsidRPr="00F10CEF" w:rsidTr="00393D6B">
        <w:tc>
          <w:tcPr>
            <w:tcW w:w="14885" w:type="dxa"/>
            <w:gridSpan w:val="3"/>
            <w:shd w:val="clear" w:color="auto" w:fill="auto"/>
          </w:tcPr>
          <w:p w:rsidR="008B7FE4" w:rsidRPr="00F10CEF" w:rsidRDefault="008B7FE4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3. Совершенствование нормативной правовой базы Чукотского автономного округа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3.1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rStyle w:val="markedcontent"/>
                <w:sz w:val="22"/>
                <w:szCs w:val="22"/>
              </w:rPr>
              <w:t xml:space="preserve">Внесение необходимых изменений в </w:t>
            </w:r>
            <w:r w:rsidRPr="00F10CEF">
              <w:rPr>
                <w:sz w:val="22"/>
                <w:szCs w:val="22"/>
              </w:rPr>
              <w:t>Административный регламент Комитета по предоставлению государственной услуги «Государственное регулирование цен и тарифов»</w:t>
            </w:r>
          </w:p>
        </w:tc>
        <w:tc>
          <w:tcPr>
            <w:tcW w:w="7229" w:type="dxa"/>
            <w:shd w:val="clear" w:color="auto" w:fill="auto"/>
          </w:tcPr>
          <w:p w:rsidR="008B7FE4" w:rsidRPr="00513A2A" w:rsidRDefault="008B7FE4" w:rsidP="00513A2A">
            <w:pPr>
              <w:pStyle w:val="3"/>
              <w:tabs>
                <w:tab w:val="left" w:pos="175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Постановлени</w:t>
            </w:r>
            <w:r w:rsid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ями Комитета</w:t>
            </w:r>
            <w:r w:rsidRP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16 ноября 2023 года №</w:t>
            </w:r>
            <w:r w:rsid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8</w:t>
            </w:r>
            <w:r w:rsid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-12</w:t>
            </w:r>
            <w:r w:rsidRP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внесен</w:t>
            </w:r>
            <w:r w:rsid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ы</w:t>
            </w:r>
            <w:r w:rsidRP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изменени</w:t>
            </w:r>
            <w:r w:rsid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</w:t>
            </w:r>
            <w:r w:rsidRP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13A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 все административные регламенты Комитета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3.3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Размещение актуализированной версии Административного регламента Комитета по предоставлению государственной услуги «Государственное регулирование цен и тарифов» странице Комитета на официальном сайте Чукотского автономного округа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8A2E99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</w:t>
            </w:r>
            <w:r w:rsidR="008A2E99">
              <w:rPr>
                <w:sz w:val="22"/>
                <w:szCs w:val="22"/>
              </w:rPr>
              <w:t>размещены актуализированные версии административных регламентов с учетом изменений, внесенных постановлениями от 16.11.2023 №№ 8-12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3.4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Проведение правовой и антикоррупционной экспертизы нормативных правовых актов и проектов нормативных правовых актов Комитета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8A2E99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проведена </w:t>
            </w:r>
            <w:r w:rsidRPr="00F10CEF">
              <w:rPr>
                <w:sz w:val="22"/>
                <w:szCs w:val="22"/>
              </w:rPr>
              <w:t>правов</w:t>
            </w:r>
            <w:r>
              <w:rPr>
                <w:sz w:val="22"/>
                <w:szCs w:val="22"/>
              </w:rPr>
              <w:t>ая</w:t>
            </w:r>
            <w:r w:rsidRPr="00F10CEF">
              <w:rPr>
                <w:sz w:val="22"/>
                <w:szCs w:val="22"/>
              </w:rPr>
              <w:t xml:space="preserve"> и антикоррупционн</w:t>
            </w:r>
            <w:r>
              <w:rPr>
                <w:sz w:val="22"/>
                <w:szCs w:val="22"/>
              </w:rPr>
              <w:t>ая</w:t>
            </w:r>
            <w:r w:rsidRPr="00F10CEF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 xml:space="preserve">а </w:t>
            </w:r>
            <w:r w:rsidR="008A2E99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 xml:space="preserve"> нормативн</w:t>
            </w:r>
            <w:r w:rsidR="008A2E99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правов</w:t>
            </w:r>
            <w:r w:rsidR="008A2E99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акт</w:t>
            </w:r>
            <w:r w:rsidR="008A2E9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Комитета</w:t>
            </w:r>
          </w:p>
        </w:tc>
      </w:tr>
      <w:tr w:rsidR="008B7FE4" w:rsidRPr="00F10CEF" w:rsidTr="00393D6B">
        <w:tc>
          <w:tcPr>
            <w:tcW w:w="14885" w:type="dxa"/>
            <w:gridSpan w:val="3"/>
            <w:shd w:val="clear" w:color="auto" w:fill="auto"/>
          </w:tcPr>
          <w:p w:rsidR="008B7FE4" w:rsidRPr="00F10CEF" w:rsidRDefault="008B7FE4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4. Противодействие коррупции в основных коррупционно опасных сферах деятельности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4.1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A07181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все закупки осуществлены в соответствии с п. 4 ч. 1 ст. 93 Федерального закона № 44-ФЗ – закупки у единственного поставщика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Обеспечение населения Чукотского автономного округа доступной информацией о механизме формирования тарифов на коммунальные услуги, а также предоставление гражданам необходимых сведений по наиболее актуальным вопросам жилищно-коммунального хозяйства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8A2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Вся необходимая информация размещена на сайте Комитета  в сети «Интернет» (</w:t>
            </w:r>
            <w:hyperlink r:id="rId8" w:history="1">
              <w:r w:rsidRPr="00B14B0B">
                <w:rPr>
                  <w:rStyle w:val="a7"/>
                  <w:sz w:val="22"/>
                  <w:szCs w:val="22"/>
                </w:rPr>
                <w:t>https://чукотка.рф/komcost/informatsiya-dlya-grazhdan/</w:t>
              </w:r>
            </w:hyperlink>
            <w:r>
              <w:rPr>
                <w:sz w:val="22"/>
                <w:szCs w:val="22"/>
              </w:rPr>
              <w:t>).</w:t>
            </w:r>
          </w:p>
        </w:tc>
      </w:tr>
      <w:tr w:rsidR="008B7FE4" w:rsidRPr="00F10CEF" w:rsidTr="00393D6B">
        <w:tc>
          <w:tcPr>
            <w:tcW w:w="14885" w:type="dxa"/>
            <w:gridSpan w:val="3"/>
            <w:shd w:val="clear" w:color="auto" w:fill="auto"/>
          </w:tcPr>
          <w:p w:rsidR="008B7FE4" w:rsidRPr="00F10CEF" w:rsidRDefault="008B7FE4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5. Межведомственное и межуровневое взаимодействие в сфере профилактики и противодействия коррупции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5.3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Взаимодействие с органами прокуратуры: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5.3.1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Комитета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8A2E99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на </w:t>
            </w:r>
            <w:r w:rsidRPr="00F10CEF">
              <w:rPr>
                <w:sz w:val="22"/>
                <w:szCs w:val="22"/>
              </w:rPr>
              <w:t>правов</w:t>
            </w:r>
            <w:r>
              <w:rPr>
                <w:sz w:val="22"/>
                <w:szCs w:val="22"/>
              </w:rPr>
              <w:t>ую</w:t>
            </w:r>
            <w:r w:rsidRPr="00F10CEF">
              <w:rPr>
                <w:sz w:val="22"/>
                <w:szCs w:val="22"/>
              </w:rPr>
              <w:t xml:space="preserve"> и антикоррупционн</w:t>
            </w:r>
            <w:r>
              <w:rPr>
                <w:sz w:val="22"/>
                <w:szCs w:val="22"/>
              </w:rPr>
              <w:t>ую</w:t>
            </w:r>
            <w:r w:rsidRPr="00F10CEF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 xml:space="preserve">у направлено </w:t>
            </w:r>
            <w:r w:rsidR="008A2E99">
              <w:rPr>
                <w:sz w:val="22"/>
                <w:szCs w:val="22"/>
              </w:rPr>
              <w:t>102 проекта</w:t>
            </w:r>
            <w:r>
              <w:rPr>
                <w:sz w:val="22"/>
                <w:szCs w:val="22"/>
              </w:rPr>
              <w:t xml:space="preserve"> нормативных правовых актов Комитета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5.3.5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По вопросам представления информации в рамках заключенного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513A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13A2A">
              <w:rPr>
                <w:sz w:val="22"/>
                <w:szCs w:val="22"/>
              </w:rPr>
              <w:t>1492</w:t>
            </w:r>
            <w:r>
              <w:rPr>
                <w:sz w:val="22"/>
                <w:szCs w:val="22"/>
              </w:rPr>
              <w:t>/11-06 от 2</w:t>
            </w:r>
            <w:r w:rsidR="00513A2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513A2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.2023 направлен в АГиП</w:t>
            </w:r>
          </w:p>
        </w:tc>
      </w:tr>
      <w:tr w:rsidR="008B7FE4" w:rsidRPr="00F10CEF" w:rsidTr="00393D6B">
        <w:tc>
          <w:tcPr>
            <w:tcW w:w="14885" w:type="dxa"/>
            <w:gridSpan w:val="3"/>
            <w:shd w:val="clear" w:color="auto" w:fill="auto"/>
          </w:tcPr>
          <w:p w:rsidR="008B7FE4" w:rsidRPr="00F10CEF" w:rsidRDefault="008B7FE4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6. Антикоррупционное просвещение, взаимодействие с населением и структурами гражданского общества</w:t>
            </w: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6.2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Антикоррупционная пропаганда: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8B7FE4" w:rsidRPr="00F10CEF" w:rsidTr="00393D6B">
        <w:tc>
          <w:tcPr>
            <w:tcW w:w="868" w:type="dxa"/>
            <w:shd w:val="clear" w:color="auto" w:fill="auto"/>
          </w:tcPr>
          <w:p w:rsidR="008B7FE4" w:rsidRPr="00F10CEF" w:rsidRDefault="008B7FE4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6.2.1</w:t>
            </w:r>
          </w:p>
        </w:tc>
        <w:tc>
          <w:tcPr>
            <w:tcW w:w="6788" w:type="dxa"/>
            <w:shd w:val="clear" w:color="auto" w:fill="auto"/>
          </w:tcPr>
          <w:p w:rsidR="008B7FE4" w:rsidRPr="00F10CEF" w:rsidRDefault="008B7FE4" w:rsidP="00D624C8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Информирование граждан о проводимой работе по противодействию коррупции, посредством опубликования соответствующей информации, в региональных средствах массовой информации (далее – СМИ), на официальных сайтах</w:t>
            </w:r>
          </w:p>
        </w:tc>
        <w:tc>
          <w:tcPr>
            <w:tcW w:w="7229" w:type="dxa"/>
            <w:shd w:val="clear" w:color="auto" w:fill="auto"/>
          </w:tcPr>
          <w:p w:rsidR="008B7FE4" w:rsidRPr="00A30975" w:rsidRDefault="008B7FE4" w:rsidP="00513A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отчетном периоде </w:t>
            </w:r>
            <w:r w:rsidR="00513A2A">
              <w:rPr>
                <w:sz w:val="22"/>
                <w:szCs w:val="22"/>
              </w:rPr>
              <w:t>на официальном сайте и в социальных сетях размещена информация о проведении мероприятий, посвященных празднованию международного дня борьбы с коррупцией</w:t>
            </w:r>
          </w:p>
        </w:tc>
      </w:tr>
      <w:tr w:rsidR="00513A2A" w:rsidRPr="00F10CEF" w:rsidTr="00393D6B">
        <w:tc>
          <w:tcPr>
            <w:tcW w:w="868" w:type="dxa"/>
            <w:shd w:val="clear" w:color="auto" w:fill="auto"/>
          </w:tcPr>
          <w:p w:rsidR="00513A2A" w:rsidRPr="00F10CEF" w:rsidRDefault="00513A2A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6.2.4</w:t>
            </w:r>
          </w:p>
        </w:tc>
        <w:tc>
          <w:tcPr>
            <w:tcW w:w="6788" w:type="dxa"/>
            <w:shd w:val="clear" w:color="auto" w:fill="auto"/>
          </w:tcPr>
          <w:p w:rsidR="00513A2A" w:rsidRPr="00F10CEF" w:rsidRDefault="00513A2A" w:rsidP="00D624C8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Организация и проведение мероприятий, приуроченных к Международному дню борьбы с коррупцией 9 декабря с последующим опубликованием информации об их проведении на странице Комитета на официальном сайте Чукотского автономного округа</w:t>
            </w:r>
          </w:p>
        </w:tc>
        <w:tc>
          <w:tcPr>
            <w:tcW w:w="7229" w:type="dxa"/>
            <w:shd w:val="clear" w:color="auto" w:fill="auto"/>
          </w:tcPr>
          <w:p w:rsidR="00513A2A" w:rsidRPr="00A30975" w:rsidRDefault="00513A2A" w:rsidP="005701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 на официальном сайте и в социальных сетях размещена информация о проведении мероприятий, посвященных празднованию международного дня борьбы с коррупцией</w:t>
            </w:r>
          </w:p>
        </w:tc>
      </w:tr>
      <w:tr w:rsidR="00513A2A" w:rsidRPr="00F10CEF" w:rsidTr="00393D6B">
        <w:tc>
          <w:tcPr>
            <w:tcW w:w="868" w:type="dxa"/>
            <w:shd w:val="clear" w:color="auto" w:fill="auto"/>
          </w:tcPr>
          <w:p w:rsidR="00513A2A" w:rsidRPr="00F10CEF" w:rsidRDefault="00513A2A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6.3.5</w:t>
            </w:r>
          </w:p>
        </w:tc>
        <w:tc>
          <w:tcPr>
            <w:tcW w:w="6788" w:type="dxa"/>
            <w:shd w:val="clear" w:color="auto" w:fill="auto"/>
          </w:tcPr>
          <w:p w:rsidR="00513A2A" w:rsidRPr="00F10CEF" w:rsidRDefault="00513A2A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Проведение опроса (анкетирования) граждан с целью оценки уровня коррупции в сфере деятельности Комитета и эффективности принимаемых мер, с последующим опубликованием результатов опроса на странице Комитета на официальном сайте Чукотского автономного округа</w:t>
            </w:r>
          </w:p>
        </w:tc>
        <w:tc>
          <w:tcPr>
            <w:tcW w:w="7229" w:type="dxa"/>
            <w:shd w:val="clear" w:color="auto" w:fill="auto"/>
          </w:tcPr>
          <w:p w:rsidR="00513A2A" w:rsidRPr="00A30975" w:rsidRDefault="00513A2A" w:rsidP="00513A2A">
            <w:pPr>
              <w:jc w:val="both"/>
              <w:rPr>
                <w:sz w:val="22"/>
                <w:szCs w:val="22"/>
              </w:rPr>
            </w:pPr>
            <w:r w:rsidRPr="00827286">
              <w:rPr>
                <w:sz w:val="22"/>
                <w:szCs w:val="22"/>
              </w:rPr>
              <w:t xml:space="preserve">Анкета по изучения мнения населения о коррупции в Чукотском автономном округе </w:t>
            </w:r>
            <w:proofErr w:type="gramStart"/>
            <w:r w:rsidRPr="00827286">
              <w:rPr>
                <w:sz w:val="22"/>
                <w:szCs w:val="22"/>
              </w:rPr>
              <w:t>подготовлена и размещена</w:t>
            </w:r>
            <w:proofErr w:type="gramEnd"/>
            <w:r w:rsidRPr="00827286">
              <w:rPr>
                <w:sz w:val="22"/>
                <w:szCs w:val="22"/>
              </w:rPr>
              <w:t xml:space="preserve"> 26.09.2023</w:t>
            </w:r>
            <w:r>
              <w:rPr>
                <w:b/>
                <w:sz w:val="22"/>
                <w:szCs w:val="22"/>
              </w:rPr>
              <w:t xml:space="preserve"> (</w:t>
            </w:r>
            <w:hyperlink r:id="rId9" w:history="1">
              <w:r w:rsidRPr="00B14B0B">
                <w:rPr>
                  <w:rStyle w:val="a7"/>
                  <w:sz w:val="22"/>
                  <w:szCs w:val="22"/>
                </w:rPr>
                <w:t>https://forms.yandex.ru/u/6512480443f74f4f03cc5811/</w:t>
              </w:r>
            </w:hyperlink>
            <w:r>
              <w:rPr>
                <w:b/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Ссылка на анкету размещена на сайте Комитета в сети «Интернет» (</w:t>
            </w:r>
            <w:hyperlink r:id="rId10" w:history="1">
              <w:r w:rsidRPr="00B14B0B">
                <w:rPr>
                  <w:rStyle w:val="a7"/>
                  <w:sz w:val="22"/>
                  <w:szCs w:val="22"/>
                </w:rPr>
                <w:t>https://чукотка.рф/komcost/protivodeystvie-korruptsii/anketirovanie/</w:t>
              </w:r>
            </w:hyperlink>
            <w:r>
              <w:rPr>
                <w:sz w:val="22"/>
                <w:szCs w:val="22"/>
              </w:rPr>
              <w:t>), на официальных страницах Комитета «Одноклассники» и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», а также в </w:t>
            </w:r>
            <w:proofErr w:type="spellStart"/>
            <w:r>
              <w:rPr>
                <w:sz w:val="22"/>
                <w:szCs w:val="22"/>
              </w:rPr>
              <w:t>телеграм</w:t>
            </w:r>
            <w:proofErr w:type="spellEnd"/>
            <w:r>
              <w:rPr>
                <w:sz w:val="22"/>
                <w:szCs w:val="22"/>
              </w:rPr>
              <w:t>-канале. Анкетирование прошли 4 человека</w:t>
            </w:r>
          </w:p>
        </w:tc>
      </w:tr>
    </w:tbl>
    <w:p w:rsidR="00393D6B" w:rsidRPr="00EC1792" w:rsidRDefault="00393D6B" w:rsidP="00393D6B">
      <w:pPr>
        <w:rPr>
          <w:sz w:val="24"/>
          <w:szCs w:val="24"/>
        </w:rPr>
      </w:pPr>
      <w:bookmarkStart w:id="0" w:name="_GoBack"/>
      <w:bookmarkEnd w:id="0"/>
    </w:p>
    <w:p w:rsidR="00144D77" w:rsidRDefault="00144D77"/>
    <w:sectPr w:rsidR="00144D77" w:rsidSect="00393D6B">
      <w:headerReference w:type="even" r:id="rId11"/>
      <w:headerReference w:type="default" r:id="rId12"/>
      <w:pgSz w:w="16838" w:h="11906" w:orient="landscape"/>
      <w:pgMar w:top="567" w:right="678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11" w:rsidRDefault="00745311">
      <w:r>
        <w:separator/>
      </w:r>
    </w:p>
  </w:endnote>
  <w:endnote w:type="continuationSeparator" w:id="0">
    <w:p w:rsidR="00745311" w:rsidRDefault="0074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11" w:rsidRDefault="00745311">
      <w:r>
        <w:separator/>
      </w:r>
    </w:p>
  </w:footnote>
  <w:footnote w:type="continuationSeparator" w:id="0">
    <w:p w:rsidR="00745311" w:rsidRDefault="0074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9" w:rsidRDefault="000B46BA" w:rsidP="00C923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D9" w:rsidRDefault="007453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9" w:rsidRDefault="000B46BA" w:rsidP="00C923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029">
      <w:rPr>
        <w:rStyle w:val="a5"/>
        <w:noProof/>
      </w:rPr>
      <w:t>2</w:t>
    </w:r>
    <w:r>
      <w:rPr>
        <w:rStyle w:val="a5"/>
      </w:rPr>
      <w:fldChar w:fldCharType="end"/>
    </w:r>
  </w:p>
  <w:p w:rsidR="00C923D9" w:rsidRDefault="00745311">
    <w:pPr>
      <w:pStyle w:val="a3"/>
    </w:pPr>
  </w:p>
  <w:p w:rsidR="003E5731" w:rsidRDefault="00745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24D"/>
    <w:multiLevelType w:val="hybridMultilevel"/>
    <w:tmpl w:val="34D2BF8C"/>
    <w:lvl w:ilvl="0" w:tplc="ADAE7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D3253"/>
    <w:multiLevelType w:val="hybridMultilevel"/>
    <w:tmpl w:val="E87A3782"/>
    <w:lvl w:ilvl="0" w:tplc="E604E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2"/>
    <w:rsid w:val="000064A1"/>
    <w:rsid w:val="00067196"/>
    <w:rsid w:val="000B46BA"/>
    <w:rsid w:val="00115F9E"/>
    <w:rsid w:val="00144D77"/>
    <w:rsid w:val="001D3B97"/>
    <w:rsid w:val="00393D6B"/>
    <w:rsid w:val="0048295A"/>
    <w:rsid w:val="00513A2A"/>
    <w:rsid w:val="00554F7A"/>
    <w:rsid w:val="00666604"/>
    <w:rsid w:val="0069509F"/>
    <w:rsid w:val="006C6E9B"/>
    <w:rsid w:val="007355A4"/>
    <w:rsid w:val="00745311"/>
    <w:rsid w:val="007553BB"/>
    <w:rsid w:val="00827286"/>
    <w:rsid w:val="008A2E99"/>
    <w:rsid w:val="008B7FE4"/>
    <w:rsid w:val="00930431"/>
    <w:rsid w:val="00AE7993"/>
    <w:rsid w:val="00AF1D72"/>
    <w:rsid w:val="00C613CB"/>
    <w:rsid w:val="00D624C8"/>
    <w:rsid w:val="00D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7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B7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D6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3D6B"/>
  </w:style>
  <w:style w:type="character" w:customStyle="1" w:styleId="markedcontent">
    <w:name w:val="markedcontent"/>
    <w:rsid w:val="00393D6B"/>
  </w:style>
  <w:style w:type="character" w:customStyle="1" w:styleId="a6">
    <w:name w:val="Гипертекстовая ссылка"/>
    <w:basedOn w:val="a0"/>
    <w:uiPriority w:val="99"/>
    <w:rsid w:val="000064A1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9304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28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B7FE4"/>
    <w:pPr>
      <w:spacing w:after="200"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7F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7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B7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D6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3D6B"/>
  </w:style>
  <w:style w:type="character" w:customStyle="1" w:styleId="markedcontent">
    <w:name w:val="markedcontent"/>
    <w:rsid w:val="00393D6B"/>
  </w:style>
  <w:style w:type="character" w:customStyle="1" w:styleId="a6">
    <w:name w:val="Гипертекстовая ссылка"/>
    <w:basedOn w:val="a0"/>
    <w:uiPriority w:val="99"/>
    <w:rsid w:val="000064A1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9304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28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B7FE4"/>
    <w:pPr>
      <w:spacing w:after="200"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7F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komcost/informatsiya-dlya-grazhda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95;&#1091;&#1082;&#1086;&#1090;&#1082;&#1072;.&#1088;&#1092;/komcost/protivodeystvie-korruptsii/anketir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12480443f74f4f03cc58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7</cp:revision>
  <dcterms:created xsi:type="dcterms:W3CDTF">2023-10-02T23:10:00Z</dcterms:created>
  <dcterms:modified xsi:type="dcterms:W3CDTF">2024-01-10T04:33:00Z</dcterms:modified>
</cp:coreProperties>
</file>