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22" w:rsidRPr="00F656C6" w:rsidRDefault="00C90822" w:rsidP="00317560">
      <w:pPr>
        <w:pStyle w:val="4"/>
      </w:pPr>
    </w:p>
    <w:p w:rsidR="00F25E61" w:rsidRPr="00F656C6" w:rsidRDefault="00F25E61" w:rsidP="001610E6">
      <w:pPr>
        <w:spacing w:after="0" w:line="240" w:lineRule="auto"/>
        <w:jc w:val="center"/>
        <w:rPr>
          <w:rFonts w:ascii="Times New Roman" w:hAnsi="Times New Roman" w:cs="Times New Roman"/>
          <w:b/>
          <w:sz w:val="32"/>
          <w:szCs w:val="32"/>
        </w:rPr>
      </w:pPr>
      <w:r w:rsidRPr="00F656C6">
        <w:rPr>
          <w:rFonts w:ascii="Times New Roman" w:hAnsi="Times New Roman" w:cs="Times New Roman"/>
          <w:b/>
          <w:sz w:val="32"/>
          <w:szCs w:val="32"/>
        </w:rPr>
        <w:t xml:space="preserve">Правительство </w:t>
      </w:r>
      <w:r w:rsidR="00C37AFF" w:rsidRPr="00F656C6">
        <w:rPr>
          <w:rFonts w:ascii="Times New Roman" w:hAnsi="Times New Roman" w:cs="Times New Roman"/>
          <w:b/>
          <w:sz w:val="32"/>
          <w:szCs w:val="32"/>
        </w:rPr>
        <w:t>Чукотского автономного округа</w:t>
      </w:r>
    </w:p>
    <w:p w:rsidR="00F25E61" w:rsidRPr="00F656C6" w:rsidRDefault="00F25E61"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32"/>
          <w:szCs w:val="32"/>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546637" w:rsidRPr="00F656C6" w:rsidRDefault="00546637"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546637" w:rsidP="00F25E61">
      <w:pPr>
        <w:spacing w:after="0" w:line="240" w:lineRule="auto"/>
        <w:ind w:firstLine="709"/>
        <w:jc w:val="center"/>
        <w:rPr>
          <w:rFonts w:ascii="Times New Roman" w:hAnsi="Times New Roman" w:cs="Times New Roman"/>
          <w:b/>
          <w:sz w:val="28"/>
          <w:szCs w:val="28"/>
        </w:rPr>
      </w:pPr>
      <w:r w:rsidRPr="00F656C6">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16DDE48C" wp14:editId="59958B53">
            <wp:simplePos x="0" y="0"/>
            <wp:positionH relativeFrom="column">
              <wp:posOffset>-707390</wp:posOffset>
            </wp:positionH>
            <wp:positionV relativeFrom="paragraph">
              <wp:posOffset>105410</wp:posOffset>
            </wp:positionV>
            <wp:extent cx="7496175" cy="4733925"/>
            <wp:effectExtent l="0" t="0" r="9525" b="9525"/>
            <wp:wrapNone/>
            <wp:docPr id="1" name="Рисунок 1" descr="C:\Users\V.Fominykh\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Fominykh\Desktop\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6175" cy="4733925"/>
                    </a:xfrm>
                    <a:prstGeom prst="rect">
                      <a:avLst/>
                    </a:prstGeom>
                    <a:noFill/>
                    <a:ln>
                      <a:noFill/>
                    </a:ln>
                  </pic:spPr>
                </pic:pic>
              </a:graphicData>
            </a:graphic>
          </wp:anchor>
        </w:drawing>
      </w: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F25E61">
      <w:pPr>
        <w:spacing w:after="0" w:line="240" w:lineRule="auto"/>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heme="majorHAnsi" w:hAnsiTheme="majorHAnsi" w:cs="Times New Roman"/>
          <w:b/>
          <w:spacing w:val="20"/>
          <w:sz w:val="40"/>
          <w:szCs w:val="40"/>
        </w:rPr>
      </w:pPr>
    </w:p>
    <w:p w:rsidR="00F25E61"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ДОКЛАД</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«СОСТОЯНИЕ И РАЗВИТИЕ</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 xml:space="preserve"> КОНКУРЕНТНОЙ СРЕДЫ</w:t>
      </w:r>
    </w:p>
    <w:p w:rsidR="00671758" w:rsidRPr="00F656C6" w:rsidRDefault="00F25E61"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НА РЫНКАХ ТОВАРОВ</w:t>
      </w:r>
      <w:r w:rsidR="00785540" w:rsidRPr="00F656C6">
        <w:rPr>
          <w:rFonts w:ascii="Tahoma" w:hAnsi="Tahoma" w:cs="Tahoma"/>
          <w:b/>
          <w:spacing w:val="20"/>
          <w:sz w:val="40"/>
          <w:szCs w:val="40"/>
        </w:rPr>
        <w:t>, РАБОТ</w:t>
      </w:r>
      <w:r w:rsidRPr="00F656C6">
        <w:rPr>
          <w:rFonts w:ascii="Tahoma" w:hAnsi="Tahoma" w:cs="Tahoma"/>
          <w:b/>
          <w:spacing w:val="20"/>
          <w:sz w:val="40"/>
          <w:szCs w:val="40"/>
        </w:rPr>
        <w:t xml:space="preserve"> И УСЛУГ </w:t>
      </w:r>
      <w:r w:rsidR="00AC600A" w:rsidRPr="00F656C6">
        <w:rPr>
          <w:rFonts w:ascii="Tahoma" w:hAnsi="Tahoma" w:cs="Tahoma"/>
          <w:b/>
          <w:spacing w:val="20"/>
          <w:sz w:val="40"/>
          <w:szCs w:val="40"/>
        </w:rPr>
        <w:t>ЧУКОТСКОГО</w:t>
      </w:r>
      <w:r w:rsidRPr="00F656C6">
        <w:rPr>
          <w:rFonts w:ascii="Tahoma" w:hAnsi="Tahoma" w:cs="Tahoma"/>
          <w:b/>
          <w:spacing w:val="20"/>
          <w:sz w:val="40"/>
          <w:szCs w:val="40"/>
        </w:rPr>
        <w:t xml:space="preserve"> </w:t>
      </w:r>
      <w:r w:rsidR="00AC600A" w:rsidRPr="00F656C6">
        <w:rPr>
          <w:rFonts w:ascii="Tahoma" w:hAnsi="Tahoma" w:cs="Tahoma"/>
          <w:b/>
          <w:spacing w:val="20"/>
          <w:sz w:val="40"/>
          <w:szCs w:val="40"/>
        </w:rPr>
        <w:t>АВТОНОМНОГО ОКРУГА</w:t>
      </w:r>
      <w:r w:rsidR="00F66C72" w:rsidRPr="00F656C6">
        <w:rPr>
          <w:rFonts w:ascii="Tahoma" w:hAnsi="Tahoma" w:cs="Tahoma"/>
          <w:b/>
          <w:spacing w:val="20"/>
          <w:sz w:val="40"/>
          <w:szCs w:val="40"/>
        </w:rPr>
        <w:t xml:space="preserve"> </w:t>
      </w:r>
    </w:p>
    <w:p w:rsidR="00F25E61" w:rsidRPr="00F656C6" w:rsidRDefault="00F66C72" w:rsidP="000631A3">
      <w:pPr>
        <w:spacing w:after="0" w:line="240" w:lineRule="auto"/>
        <w:ind w:right="-143"/>
        <w:jc w:val="center"/>
        <w:rPr>
          <w:rFonts w:ascii="Tahoma" w:hAnsi="Tahoma" w:cs="Tahoma"/>
          <w:b/>
          <w:spacing w:val="20"/>
          <w:sz w:val="40"/>
          <w:szCs w:val="40"/>
        </w:rPr>
      </w:pPr>
      <w:r w:rsidRPr="00F656C6">
        <w:rPr>
          <w:rFonts w:ascii="Tahoma" w:hAnsi="Tahoma" w:cs="Tahoma"/>
          <w:b/>
          <w:spacing w:val="20"/>
          <w:sz w:val="40"/>
          <w:szCs w:val="40"/>
        </w:rPr>
        <w:t>В 20</w:t>
      </w:r>
      <w:r w:rsidR="00F656C6" w:rsidRPr="00F656C6">
        <w:rPr>
          <w:rFonts w:ascii="Tahoma" w:hAnsi="Tahoma" w:cs="Tahoma"/>
          <w:b/>
          <w:spacing w:val="20"/>
          <w:sz w:val="40"/>
          <w:szCs w:val="40"/>
        </w:rPr>
        <w:t>2</w:t>
      </w:r>
      <w:r w:rsidR="00AE07DE">
        <w:rPr>
          <w:rFonts w:ascii="Tahoma" w:hAnsi="Tahoma" w:cs="Tahoma"/>
          <w:b/>
          <w:spacing w:val="20"/>
          <w:sz w:val="40"/>
          <w:szCs w:val="40"/>
        </w:rPr>
        <w:t>1</w:t>
      </w:r>
      <w:r w:rsidRPr="00F656C6">
        <w:rPr>
          <w:rFonts w:ascii="Tahoma" w:hAnsi="Tahoma" w:cs="Tahoma"/>
          <w:b/>
          <w:spacing w:val="20"/>
          <w:sz w:val="40"/>
          <w:szCs w:val="40"/>
        </w:rPr>
        <w:t xml:space="preserve"> ГОДУ</w:t>
      </w:r>
      <w:r w:rsidR="00F25E61" w:rsidRPr="00F656C6">
        <w:rPr>
          <w:rFonts w:ascii="Tahoma" w:hAnsi="Tahoma" w:cs="Tahoma"/>
          <w:b/>
          <w:spacing w:val="20"/>
          <w:sz w:val="40"/>
          <w:szCs w:val="40"/>
        </w:rPr>
        <w:t>»</w:t>
      </w:r>
    </w:p>
    <w:p w:rsidR="00F25E61" w:rsidRPr="00F656C6" w:rsidRDefault="00F25E61" w:rsidP="000631A3">
      <w:pPr>
        <w:spacing w:after="0" w:line="240" w:lineRule="auto"/>
        <w:ind w:right="-143" w:firstLine="709"/>
        <w:jc w:val="center"/>
        <w:rPr>
          <w:rFonts w:ascii="Times New Roman" w:hAnsi="Times New Roman" w:cs="Times New Roman"/>
          <w:b/>
          <w:spacing w:val="20"/>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F25E61" w:rsidRPr="00F656C6" w:rsidRDefault="00F25E61" w:rsidP="00F25E61">
      <w:pPr>
        <w:spacing w:after="0" w:line="240" w:lineRule="auto"/>
        <w:ind w:firstLine="709"/>
        <w:jc w:val="center"/>
        <w:rPr>
          <w:rFonts w:ascii="Times New Roman" w:hAnsi="Times New Roman" w:cs="Times New Roman"/>
          <w:b/>
          <w:sz w:val="28"/>
          <w:szCs w:val="28"/>
        </w:rPr>
      </w:pPr>
    </w:p>
    <w:p w:rsidR="000340C1" w:rsidRPr="00F656C6" w:rsidRDefault="000340C1" w:rsidP="001610E6">
      <w:pPr>
        <w:spacing w:after="0" w:line="240" w:lineRule="auto"/>
        <w:jc w:val="center"/>
        <w:rPr>
          <w:rFonts w:ascii="Times New Roman" w:hAnsi="Times New Roman" w:cs="Times New Roman"/>
          <w:b/>
          <w:sz w:val="28"/>
          <w:szCs w:val="28"/>
        </w:rPr>
      </w:pPr>
    </w:p>
    <w:p w:rsidR="00F25E61" w:rsidRPr="00F656C6" w:rsidRDefault="00F25E61"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 xml:space="preserve">г. </w:t>
      </w:r>
      <w:r w:rsidR="00C37AFF" w:rsidRPr="00F656C6">
        <w:rPr>
          <w:rFonts w:ascii="Times New Roman" w:hAnsi="Times New Roman" w:cs="Times New Roman"/>
          <w:b/>
          <w:sz w:val="28"/>
          <w:szCs w:val="28"/>
        </w:rPr>
        <w:t>Анадырь</w:t>
      </w:r>
    </w:p>
    <w:p w:rsidR="00F25E61" w:rsidRPr="00F656C6" w:rsidRDefault="00F66C72" w:rsidP="001610E6">
      <w:pPr>
        <w:spacing w:after="0" w:line="240" w:lineRule="auto"/>
        <w:jc w:val="center"/>
        <w:rPr>
          <w:rFonts w:ascii="Times New Roman" w:hAnsi="Times New Roman" w:cs="Times New Roman"/>
          <w:b/>
          <w:sz w:val="28"/>
          <w:szCs w:val="28"/>
        </w:rPr>
      </w:pPr>
      <w:r w:rsidRPr="00F656C6">
        <w:rPr>
          <w:rFonts w:ascii="Times New Roman" w:hAnsi="Times New Roman" w:cs="Times New Roman"/>
          <w:b/>
          <w:sz w:val="28"/>
          <w:szCs w:val="28"/>
        </w:rPr>
        <w:t>20</w:t>
      </w:r>
      <w:r w:rsidR="00F656C6">
        <w:rPr>
          <w:rFonts w:ascii="Times New Roman" w:hAnsi="Times New Roman" w:cs="Times New Roman"/>
          <w:b/>
          <w:sz w:val="28"/>
          <w:szCs w:val="28"/>
        </w:rPr>
        <w:t>2</w:t>
      </w:r>
      <w:r w:rsidR="00AE07DE">
        <w:rPr>
          <w:rFonts w:ascii="Times New Roman" w:hAnsi="Times New Roman" w:cs="Times New Roman"/>
          <w:b/>
          <w:sz w:val="28"/>
          <w:szCs w:val="28"/>
        </w:rPr>
        <w:t>2</w:t>
      </w:r>
      <w:r w:rsidR="00F25E61" w:rsidRPr="00F656C6">
        <w:rPr>
          <w:rFonts w:ascii="Times New Roman" w:hAnsi="Times New Roman" w:cs="Times New Roman"/>
          <w:b/>
          <w:sz w:val="28"/>
          <w:szCs w:val="28"/>
        </w:rPr>
        <w:t xml:space="preserve"> год</w:t>
      </w:r>
    </w:p>
    <w:sdt>
      <w:sdtPr>
        <w:rPr>
          <w:rFonts w:asciiTheme="minorHAnsi" w:eastAsiaTheme="minorEastAsia" w:hAnsiTheme="minorHAnsi" w:cstheme="minorBidi"/>
          <w:b w:val="0"/>
          <w:bCs w:val="0"/>
          <w:sz w:val="22"/>
          <w:szCs w:val="22"/>
        </w:rPr>
        <w:id w:val="611632973"/>
        <w:docPartObj>
          <w:docPartGallery w:val="Table of Contents"/>
          <w:docPartUnique/>
        </w:docPartObj>
      </w:sdtPr>
      <w:sdtEndPr>
        <w:rPr>
          <w:color w:val="FF0000"/>
        </w:rPr>
      </w:sdtEndPr>
      <w:sdtContent>
        <w:p w:rsidR="00607704" w:rsidRPr="00F774C9" w:rsidRDefault="004D4CB8" w:rsidP="00BF5432">
          <w:pPr>
            <w:pStyle w:val="aff9"/>
            <w:jc w:val="both"/>
          </w:pPr>
          <w:r w:rsidRPr="00F774C9">
            <w:t>Оглавление</w:t>
          </w:r>
        </w:p>
        <w:p w:rsidR="004B3592" w:rsidRDefault="004D4CB8">
          <w:pPr>
            <w:pStyle w:val="14"/>
            <w:rPr>
              <w:rFonts w:eastAsiaTheme="minorEastAsia"/>
              <w:lang w:eastAsia="ru-RU"/>
            </w:rPr>
          </w:pPr>
          <w:r w:rsidRPr="00F656C6">
            <w:rPr>
              <w:color w:val="FF0000"/>
            </w:rPr>
            <w:fldChar w:fldCharType="begin"/>
          </w:r>
          <w:r w:rsidRPr="00F656C6">
            <w:rPr>
              <w:color w:val="FF0000"/>
            </w:rPr>
            <w:instrText xml:space="preserve"> TOC \o "1-3" \h \z \u </w:instrText>
          </w:r>
          <w:r w:rsidRPr="00F656C6">
            <w:rPr>
              <w:color w:val="FF0000"/>
            </w:rPr>
            <w:fldChar w:fldCharType="separate"/>
          </w:r>
          <w:hyperlink w:anchor="_Toc97834933" w:history="1">
            <w:r w:rsidR="004B3592" w:rsidRPr="00272644">
              <w:rPr>
                <w:rStyle w:val="a7"/>
              </w:rPr>
              <w:t>Введение. Общие сведения о Чукотском автономном округе</w:t>
            </w:r>
            <w:r w:rsidR="004B3592">
              <w:rPr>
                <w:webHidden/>
              </w:rPr>
              <w:tab/>
            </w:r>
            <w:r w:rsidR="004B3592">
              <w:rPr>
                <w:webHidden/>
              </w:rPr>
              <w:fldChar w:fldCharType="begin"/>
            </w:r>
            <w:r w:rsidR="004B3592">
              <w:rPr>
                <w:webHidden/>
              </w:rPr>
              <w:instrText xml:space="preserve"> PAGEREF _Toc97834933 \h </w:instrText>
            </w:r>
            <w:r w:rsidR="004B3592">
              <w:rPr>
                <w:webHidden/>
              </w:rPr>
            </w:r>
            <w:r w:rsidR="004B3592">
              <w:rPr>
                <w:webHidden/>
              </w:rPr>
              <w:fldChar w:fldCharType="separate"/>
            </w:r>
            <w:r w:rsidR="004B3592">
              <w:rPr>
                <w:webHidden/>
              </w:rPr>
              <w:t>5</w:t>
            </w:r>
            <w:r w:rsidR="004B3592">
              <w:rPr>
                <w:webHidden/>
              </w:rPr>
              <w:fldChar w:fldCharType="end"/>
            </w:r>
          </w:hyperlink>
        </w:p>
        <w:p w:rsidR="004B3592" w:rsidRDefault="004B3592">
          <w:pPr>
            <w:pStyle w:val="14"/>
            <w:rPr>
              <w:rFonts w:eastAsiaTheme="minorEastAsia"/>
              <w:lang w:eastAsia="ru-RU"/>
            </w:rPr>
          </w:pPr>
          <w:hyperlink w:anchor="_Toc97834934" w:history="1">
            <w:r w:rsidRPr="00272644">
              <w:rPr>
                <w:rStyle w:val="a7"/>
              </w:rPr>
              <w:t>Раздел 1. Сведения о внедрении стандарта развития конкуренции в Чукотском автономном округе</w:t>
            </w:r>
            <w:r>
              <w:rPr>
                <w:webHidden/>
              </w:rPr>
              <w:tab/>
            </w:r>
            <w:r>
              <w:rPr>
                <w:webHidden/>
              </w:rPr>
              <w:fldChar w:fldCharType="begin"/>
            </w:r>
            <w:r>
              <w:rPr>
                <w:webHidden/>
              </w:rPr>
              <w:instrText xml:space="preserve"> PAGEREF _Toc97834934 \h </w:instrText>
            </w:r>
            <w:r>
              <w:rPr>
                <w:webHidden/>
              </w:rPr>
            </w:r>
            <w:r>
              <w:rPr>
                <w:webHidden/>
              </w:rPr>
              <w:fldChar w:fldCharType="separate"/>
            </w:r>
            <w:r>
              <w:rPr>
                <w:webHidden/>
              </w:rPr>
              <w:t>5</w:t>
            </w:r>
            <w:r>
              <w:rPr>
                <w:webHidden/>
              </w:rPr>
              <w:fldChar w:fldCharType="end"/>
            </w:r>
          </w:hyperlink>
        </w:p>
        <w:p w:rsidR="004B3592" w:rsidRDefault="004B3592">
          <w:pPr>
            <w:pStyle w:val="23"/>
            <w:rPr>
              <w:noProof/>
              <w:lang w:eastAsia="ru-RU"/>
            </w:rPr>
          </w:pPr>
          <w:hyperlink w:anchor="_Toc97834935" w:history="1">
            <w:r w:rsidRPr="00272644">
              <w:rPr>
                <w:rStyle w:val="a7"/>
                <w:noProof/>
              </w:rPr>
              <w:t>1.1. Решение Губернатора Чукотского автономного округа о внедрении Стандарта развития конкуренции в субъектах Российской Федерации</w:t>
            </w:r>
            <w:r>
              <w:rPr>
                <w:noProof/>
                <w:webHidden/>
              </w:rPr>
              <w:tab/>
            </w:r>
            <w:r>
              <w:rPr>
                <w:noProof/>
                <w:webHidden/>
              </w:rPr>
              <w:fldChar w:fldCharType="begin"/>
            </w:r>
            <w:r>
              <w:rPr>
                <w:noProof/>
                <w:webHidden/>
              </w:rPr>
              <w:instrText xml:space="preserve"> PAGEREF _Toc97834935 \h </w:instrText>
            </w:r>
            <w:r>
              <w:rPr>
                <w:noProof/>
                <w:webHidden/>
              </w:rPr>
            </w:r>
            <w:r>
              <w:rPr>
                <w:noProof/>
                <w:webHidden/>
              </w:rPr>
              <w:fldChar w:fldCharType="separate"/>
            </w:r>
            <w:r>
              <w:rPr>
                <w:noProof/>
                <w:webHidden/>
              </w:rPr>
              <w:t>5</w:t>
            </w:r>
            <w:r>
              <w:rPr>
                <w:noProof/>
                <w:webHidden/>
              </w:rPr>
              <w:fldChar w:fldCharType="end"/>
            </w:r>
          </w:hyperlink>
        </w:p>
        <w:p w:rsidR="004B3592" w:rsidRDefault="004B3592">
          <w:pPr>
            <w:pStyle w:val="23"/>
            <w:rPr>
              <w:noProof/>
              <w:lang w:eastAsia="ru-RU"/>
            </w:rPr>
          </w:pPr>
          <w:hyperlink w:anchor="_Toc97834936" w:history="1">
            <w:r w:rsidRPr="00272644">
              <w:rPr>
                <w:rStyle w:val="a7"/>
                <w:noProof/>
              </w:rPr>
              <w:t>1.2. Информация о реализации проектного подхода при внедрении Стандарта развития конкуренции в субъектах Российской Федерации (далее - Стандарт)</w:t>
            </w:r>
            <w:r>
              <w:rPr>
                <w:noProof/>
                <w:webHidden/>
              </w:rPr>
              <w:tab/>
            </w:r>
            <w:r>
              <w:rPr>
                <w:noProof/>
                <w:webHidden/>
              </w:rPr>
              <w:fldChar w:fldCharType="begin"/>
            </w:r>
            <w:r>
              <w:rPr>
                <w:noProof/>
                <w:webHidden/>
              </w:rPr>
              <w:instrText xml:space="preserve"> PAGEREF _Toc97834936 \h </w:instrText>
            </w:r>
            <w:r>
              <w:rPr>
                <w:noProof/>
                <w:webHidden/>
              </w:rPr>
            </w:r>
            <w:r>
              <w:rPr>
                <w:noProof/>
                <w:webHidden/>
              </w:rPr>
              <w:fldChar w:fldCharType="separate"/>
            </w:r>
            <w:r>
              <w:rPr>
                <w:noProof/>
                <w:webHidden/>
              </w:rPr>
              <w:t>6</w:t>
            </w:r>
            <w:r>
              <w:rPr>
                <w:noProof/>
                <w:webHidden/>
              </w:rPr>
              <w:fldChar w:fldCharType="end"/>
            </w:r>
          </w:hyperlink>
        </w:p>
        <w:p w:rsidR="004B3592" w:rsidRDefault="004B3592">
          <w:pPr>
            <w:pStyle w:val="23"/>
            <w:rPr>
              <w:noProof/>
              <w:lang w:eastAsia="ru-RU"/>
            </w:rPr>
          </w:pPr>
          <w:hyperlink w:anchor="_Toc97834937" w:history="1">
            <w:r w:rsidRPr="00272644">
              <w:rPr>
                <w:rStyle w:val="a7"/>
                <w:noProof/>
              </w:rPr>
              <w:t>1.3. Сведения об источниках финансовых средств, используемых для достижения целей Стандарта</w:t>
            </w:r>
            <w:r>
              <w:rPr>
                <w:noProof/>
                <w:webHidden/>
              </w:rPr>
              <w:tab/>
            </w:r>
            <w:r>
              <w:rPr>
                <w:noProof/>
                <w:webHidden/>
              </w:rPr>
              <w:fldChar w:fldCharType="begin"/>
            </w:r>
            <w:r>
              <w:rPr>
                <w:noProof/>
                <w:webHidden/>
              </w:rPr>
              <w:instrText xml:space="preserve"> PAGEREF _Toc97834937 \h </w:instrText>
            </w:r>
            <w:r>
              <w:rPr>
                <w:noProof/>
                <w:webHidden/>
              </w:rPr>
            </w:r>
            <w:r>
              <w:rPr>
                <w:noProof/>
                <w:webHidden/>
              </w:rPr>
              <w:fldChar w:fldCharType="separate"/>
            </w:r>
            <w:r>
              <w:rPr>
                <w:noProof/>
                <w:webHidden/>
              </w:rPr>
              <w:t>6</w:t>
            </w:r>
            <w:r>
              <w:rPr>
                <w:noProof/>
                <w:webHidden/>
              </w:rPr>
              <w:fldChar w:fldCharType="end"/>
            </w:r>
          </w:hyperlink>
        </w:p>
        <w:p w:rsidR="004B3592" w:rsidRDefault="004B3592">
          <w:pPr>
            <w:pStyle w:val="23"/>
            <w:rPr>
              <w:noProof/>
              <w:lang w:eastAsia="ru-RU"/>
            </w:rPr>
          </w:pPr>
          <w:hyperlink w:anchor="_Toc97834938" w:history="1">
            <w:r w:rsidRPr="00272644">
              <w:rPr>
                <w:rStyle w:val="a7"/>
                <w:noProof/>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r>
              <w:rPr>
                <w:noProof/>
                <w:webHidden/>
              </w:rPr>
              <w:tab/>
            </w:r>
            <w:r>
              <w:rPr>
                <w:noProof/>
                <w:webHidden/>
              </w:rPr>
              <w:fldChar w:fldCharType="begin"/>
            </w:r>
            <w:r>
              <w:rPr>
                <w:noProof/>
                <w:webHidden/>
              </w:rPr>
              <w:instrText xml:space="preserve"> PAGEREF _Toc97834938 \h </w:instrText>
            </w:r>
            <w:r>
              <w:rPr>
                <w:noProof/>
                <w:webHidden/>
              </w:rPr>
            </w:r>
            <w:r>
              <w:rPr>
                <w:noProof/>
                <w:webHidden/>
              </w:rPr>
              <w:fldChar w:fldCharType="separate"/>
            </w:r>
            <w:r>
              <w:rPr>
                <w:noProof/>
                <w:webHidden/>
              </w:rPr>
              <w:t>7</w:t>
            </w:r>
            <w:r>
              <w:rPr>
                <w:noProof/>
                <w:webHidden/>
              </w:rPr>
              <w:fldChar w:fldCharType="end"/>
            </w:r>
          </w:hyperlink>
        </w:p>
        <w:p w:rsidR="004B3592" w:rsidRDefault="004B3592">
          <w:pPr>
            <w:pStyle w:val="23"/>
            <w:rPr>
              <w:noProof/>
              <w:lang w:eastAsia="ru-RU"/>
            </w:rPr>
          </w:pPr>
          <w:hyperlink w:anchor="_Toc97834939" w:history="1">
            <w:r w:rsidRPr="00272644">
              <w:rPr>
                <w:rStyle w:val="a7"/>
                <w:noProof/>
              </w:rPr>
              <w:t>1.5. Информация об определенных в органах исполнительной власти Чукотского автономного округа должностных лиц с правом принятия управленческих решений, ответственных за координацию вопросов содействия развитию конкуренции</w:t>
            </w:r>
            <w:r>
              <w:rPr>
                <w:noProof/>
                <w:webHidden/>
              </w:rPr>
              <w:tab/>
            </w:r>
            <w:r>
              <w:rPr>
                <w:noProof/>
                <w:webHidden/>
              </w:rPr>
              <w:fldChar w:fldCharType="begin"/>
            </w:r>
            <w:r>
              <w:rPr>
                <w:noProof/>
                <w:webHidden/>
              </w:rPr>
              <w:instrText xml:space="preserve"> PAGEREF _Toc97834939 \h </w:instrText>
            </w:r>
            <w:r>
              <w:rPr>
                <w:noProof/>
                <w:webHidden/>
              </w:rPr>
            </w:r>
            <w:r>
              <w:rPr>
                <w:noProof/>
                <w:webHidden/>
              </w:rPr>
              <w:fldChar w:fldCharType="separate"/>
            </w:r>
            <w:r>
              <w:rPr>
                <w:noProof/>
                <w:webHidden/>
              </w:rPr>
              <w:t>8</w:t>
            </w:r>
            <w:r>
              <w:rPr>
                <w:noProof/>
                <w:webHidden/>
              </w:rPr>
              <w:fldChar w:fldCharType="end"/>
            </w:r>
          </w:hyperlink>
        </w:p>
        <w:p w:rsidR="004B3592" w:rsidRDefault="004B3592">
          <w:pPr>
            <w:pStyle w:val="14"/>
            <w:rPr>
              <w:rFonts w:eastAsiaTheme="minorEastAsia"/>
              <w:lang w:eastAsia="ru-RU"/>
            </w:rPr>
          </w:pPr>
          <w:hyperlink w:anchor="_Toc97834940" w:history="1">
            <w:r w:rsidRPr="00272644">
              <w:rPr>
                <w:rStyle w:val="a7"/>
              </w:rPr>
              <w:t>Раздел 2. Сведения о реализации составляющих Стандарта.</w:t>
            </w:r>
            <w:r>
              <w:rPr>
                <w:webHidden/>
              </w:rPr>
              <w:tab/>
            </w:r>
            <w:r>
              <w:rPr>
                <w:webHidden/>
              </w:rPr>
              <w:fldChar w:fldCharType="begin"/>
            </w:r>
            <w:r>
              <w:rPr>
                <w:webHidden/>
              </w:rPr>
              <w:instrText xml:space="preserve"> PAGEREF _Toc97834940 \h </w:instrText>
            </w:r>
            <w:r>
              <w:rPr>
                <w:webHidden/>
              </w:rPr>
            </w:r>
            <w:r>
              <w:rPr>
                <w:webHidden/>
              </w:rPr>
              <w:fldChar w:fldCharType="separate"/>
            </w:r>
            <w:r>
              <w:rPr>
                <w:webHidden/>
              </w:rPr>
              <w:t>9</w:t>
            </w:r>
            <w:r>
              <w:rPr>
                <w:webHidden/>
              </w:rPr>
              <w:fldChar w:fldCharType="end"/>
            </w:r>
          </w:hyperlink>
        </w:p>
        <w:p w:rsidR="004B3592" w:rsidRDefault="004B3592">
          <w:pPr>
            <w:pStyle w:val="23"/>
            <w:rPr>
              <w:noProof/>
              <w:lang w:eastAsia="ru-RU"/>
            </w:rPr>
          </w:pPr>
          <w:hyperlink w:anchor="_Toc97834941" w:history="1">
            <w:r w:rsidRPr="00272644">
              <w:rPr>
                <w:rStyle w:val="a7"/>
                <w:noProof/>
              </w:rPr>
              <w:t>2.1. Сведения о заключенных соглашениях (меморандумах) по внедрению Стандарта между органами исполнительной власти субъекта Российской Федерации и органами местного самоуправления (далее - соглашения)</w:t>
            </w:r>
            <w:r>
              <w:rPr>
                <w:noProof/>
                <w:webHidden/>
              </w:rPr>
              <w:tab/>
            </w:r>
            <w:r>
              <w:rPr>
                <w:noProof/>
                <w:webHidden/>
              </w:rPr>
              <w:fldChar w:fldCharType="begin"/>
            </w:r>
            <w:r>
              <w:rPr>
                <w:noProof/>
                <w:webHidden/>
              </w:rPr>
              <w:instrText xml:space="preserve"> PAGEREF _Toc97834941 \h </w:instrText>
            </w:r>
            <w:r>
              <w:rPr>
                <w:noProof/>
                <w:webHidden/>
              </w:rPr>
            </w:r>
            <w:r>
              <w:rPr>
                <w:noProof/>
                <w:webHidden/>
              </w:rPr>
              <w:fldChar w:fldCharType="separate"/>
            </w:r>
            <w:r>
              <w:rPr>
                <w:noProof/>
                <w:webHidden/>
              </w:rPr>
              <w:t>9</w:t>
            </w:r>
            <w:r>
              <w:rPr>
                <w:noProof/>
                <w:webHidden/>
              </w:rPr>
              <w:fldChar w:fldCharType="end"/>
            </w:r>
          </w:hyperlink>
        </w:p>
        <w:p w:rsidR="004B3592" w:rsidRDefault="004B3592">
          <w:pPr>
            <w:pStyle w:val="23"/>
            <w:rPr>
              <w:noProof/>
              <w:lang w:eastAsia="ru-RU"/>
            </w:rPr>
          </w:pPr>
          <w:hyperlink w:anchor="_Toc97834942" w:history="1">
            <w:r w:rsidRPr="00272644">
              <w:rPr>
                <w:rStyle w:val="a7"/>
                <w:noProof/>
              </w:rPr>
              <w:t>2.2.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r>
              <w:rPr>
                <w:noProof/>
                <w:webHidden/>
              </w:rPr>
              <w:tab/>
            </w:r>
            <w:r>
              <w:rPr>
                <w:noProof/>
                <w:webHidden/>
              </w:rPr>
              <w:fldChar w:fldCharType="begin"/>
            </w:r>
            <w:r>
              <w:rPr>
                <w:noProof/>
                <w:webHidden/>
              </w:rPr>
              <w:instrText xml:space="preserve"> PAGEREF _Toc97834942 \h </w:instrText>
            </w:r>
            <w:r>
              <w:rPr>
                <w:noProof/>
                <w:webHidden/>
              </w:rPr>
            </w:r>
            <w:r>
              <w:rPr>
                <w:noProof/>
                <w:webHidden/>
              </w:rPr>
              <w:fldChar w:fldCharType="separate"/>
            </w:r>
            <w:r>
              <w:rPr>
                <w:noProof/>
                <w:webHidden/>
              </w:rPr>
              <w:t>10</w:t>
            </w:r>
            <w:r>
              <w:rPr>
                <w:noProof/>
                <w:webHidden/>
              </w:rPr>
              <w:fldChar w:fldCharType="end"/>
            </w:r>
          </w:hyperlink>
        </w:p>
        <w:p w:rsidR="004B3592" w:rsidRDefault="004B3592">
          <w:pPr>
            <w:pStyle w:val="23"/>
            <w:rPr>
              <w:noProof/>
              <w:lang w:eastAsia="ru-RU"/>
            </w:rPr>
          </w:pPr>
          <w:hyperlink w:anchor="_Toc97834943" w:history="1">
            <w:r w:rsidRPr="00272644">
              <w:rPr>
                <w:rStyle w:val="a7"/>
                <w:noProof/>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r>
              <w:rPr>
                <w:noProof/>
                <w:webHidden/>
              </w:rPr>
              <w:tab/>
            </w:r>
            <w:r>
              <w:rPr>
                <w:noProof/>
                <w:webHidden/>
              </w:rPr>
              <w:fldChar w:fldCharType="begin"/>
            </w:r>
            <w:r>
              <w:rPr>
                <w:noProof/>
                <w:webHidden/>
              </w:rPr>
              <w:instrText xml:space="preserve"> PAGEREF _Toc97834943 \h </w:instrText>
            </w:r>
            <w:r>
              <w:rPr>
                <w:noProof/>
                <w:webHidden/>
              </w:rPr>
            </w:r>
            <w:r>
              <w:rPr>
                <w:noProof/>
                <w:webHidden/>
              </w:rPr>
              <w:fldChar w:fldCharType="separate"/>
            </w:r>
            <w:r>
              <w:rPr>
                <w:noProof/>
                <w:webHidden/>
              </w:rPr>
              <w:t>11</w:t>
            </w:r>
            <w:r>
              <w:rPr>
                <w:noProof/>
                <w:webHidden/>
              </w:rPr>
              <w:fldChar w:fldCharType="end"/>
            </w:r>
          </w:hyperlink>
        </w:p>
        <w:p w:rsidR="004B3592" w:rsidRDefault="004B3592">
          <w:pPr>
            <w:pStyle w:val="23"/>
            <w:rPr>
              <w:noProof/>
              <w:lang w:eastAsia="ru-RU"/>
            </w:rPr>
          </w:pPr>
          <w:hyperlink w:anchor="_Toc97834944" w:history="1">
            <w:r w:rsidRPr="00272644">
              <w:rPr>
                <w:rStyle w:val="a7"/>
                <w:noProof/>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r>
              <w:rPr>
                <w:noProof/>
                <w:webHidden/>
              </w:rPr>
              <w:tab/>
            </w:r>
            <w:r>
              <w:rPr>
                <w:noProof/>
                <w:webHidden/>
              </w:rPr>
              <w:fldChar w:fldCharType="begin"/>
            </w:r>
            <w:r>
              <w:rPr>
                <w:noProof/>
                <w:webHidden/>
              </w:rPr>
              <w:instrText xml:space="preserve"> PAGEREF _Toc97834944 \h </w:instrText>
            </w:r>
            <w:r>
              <w:rPr>
                <w:noProof/>
                <w:webHidden/>
              </w:rPr>
            </w:r>
            <w:r>
              <w:rPr>
                <w:noProof/>
                <w:webHidden/>
              </w:rPr>
              <w:fldChar w:fldCharType="separate"/>
            </w:r>
            <w:r>
              <w:rPr>
                <w:noProof/>
                <w:webHidden/>
              </w:rPr>
              <w:t>13</w:t>
            </w:r>
            <w:r>
              <w:rPr>
                <w:noProof/>
                <w:webHidden/>
              </w:rPr>
              <w:fldChar w:fldCharType="end"/>
            </w:r>
          </w:hyperlink>
        </w:p>
        <w:p w:rsidR="004B3592" w:rsidRDefault="004B3592">
          <w:pPr>
            <w:pStyle w:val="23"/>
            <w:rPr>
              <w:noProof/>
              <w:lang w:eastAsia="ru-RU"/>
            </w:rPr>
          </w:pPr>
          <w:hyperlink w:anchor="_Toc97834945" w:history="1">
            <w:r w:rsidRPr="00272644">
              <w:rPr>
                <w:rStyle w:val="a7"/>
                <w:noProof/>
              </w:rPr>
              <w:t>2.2.3. Формирование коллегиального органа при высшем должностном лице субъекта Российской Федерации по вопросам содействия развитию конкуренции</w:t>
            </w:r>
            <w:r>
              <w:rPr>
                <w:noProof/>
                <w:webHidden/>
              </w:rPr>
              <w:tab/>
            </w:r>
            <w:r>
              <w:rPr>
                <w:noProof/>
                <w:webHidden/>
              </w:rPr>
              <w:fldChar w:fldCharType="begin"/>
            </w:r>
            <w:r>
              <w:rPr>
                <w:noProof/>
                <w:webHidden/>
              </w:rPr>
              <w:instrText xml:space="preserve"> PAGEREF _Toc97834945 \h </w:instrText>
            </w:r>
            <w:r>
              <w:rPr>
                <w:noProof/>
                <w:webHidden/>
              </w:rPr>
            </w:r>
            <w:r>
              <w:rPr>
                <w:noProof/>
                <w:webHidden/>
              </w:rPr>
              <w:fldChar w:fldCharType="separate"/>
            </w:r>
            <w:r>
              <w:rPr>
                <w:noProof/>
                <w:webHidden/>
              </w:rPr>
              <w:t>14</w:t>
            </w:r>
            <w:r>
              <w:rPr>
                <w:noProof/>
                <w:webHidden/>
              </w:rPr>
              <w:fldChar w:fldCharType="end"/>
            </w:r>
          </w:hyperlink>
        </w:p>
        <w:p w:rsidR="004B3592" w:rsidRDefault="004B3592">
          <w:pPr>
            <w:pStyle w:val="14"/>
            <w:rPr>
              <w:rFonts w:eastAsiaTheme="minorEastAsia"/>
              <w:lang w:eastAsia="ru-RU"/>
            </w:rPr>
          </w:pPr>
          <w:hyperlink w:anchor="_Toc97834946" w:history="1">
            <w:r w:rsidRPr="00272644">
              <w:rPr>
                <w:rStyle w:val="a7"/>
              </w:rPr>
              <w:t>2.3. Результаты ежегодного мониторинга состояния и развития конкуренции на товарных рынках Чукотского автономного округа</w:t>
            </w:r>
            <w:r>
              <w:rPr>
                <w:webHidden/>
              </w:rPr>
              <w:tab/>
            </w:r>
            <w:r>
              <w:rPr>
                <w:webHidden/>
              </w:rPr>
              <w:fldChar w:fldCharType="begin"/>
            </w:r>
            <w:r>
              <w:rPr>
                <w:webHidden/>
              </w:rPr>
              <w:instrText xml:space="preserve"> PAGEREF _Toc97834946 \h </w:instrText>
            </w:r>
            <w:r>
              <w:rPr>
                <w:webHidden/>
              </w:rPr>
            </w:r>
            <w:r>
              <w:rPr>
                <w:webHidden/>
              </w:rPr>
              <w:fldChar w:fldCharType="separate"/>
            </w:r>
            <w:r>
              <w:rPr>
                <w:webHidden/>
              </w:rPr>
              <w:t>17</w:t>
            </w:r>
            <w:r>
              <w:rPr>
                <w:webHidden/>
              </w:rPr>
              <w:fldChar w:fldCharType="end"/>
            </w:r>
          </w:hyperlink>
        </w:p>
        <w:p w:rsidR="004B3592" w:rsidRDefault="004B3592">
          <w:pPr>
            <w:pStyle w:val="23"/>
            <w:rPr>
              <w:noProof/>
              <w:lang w:eastAsia="ru-RU"/>
            </w:rPr>
          </w:pPr>
          <w:hyperlink w:anchor="_Toc97834947" w:history="1">
            <w:r w:rsidRPr="00272644">
              <w:rPr>
                <w:rStyle w:val="a7"/>
                <w:noProof/>
              </w:rPr>
              <w:t>2.3.1. Результаты анализа ситуации на товарных рынках для содействия развития конкуренции в Чукотском автономном округе</w:t>
            </w:r>
            <w:r>
              <w:rPr>
                <w:noProof/>
                <w:webHidden/>
              </w:rPr>
              <w:tab/>
            </w:r>
            <w:r>
              <w:rPr>
                <w:noProof/>
                <w:webHidden/>
              </w:rPr>
              <w:fldChar w:fldCharType="begin"/>
            </w:r>
            <w:r>
              <w:rPr>
                <w:noProof/>
                <w:webHidden/>
              </w:rPr>
              <w:instrText xml:space="preserve"> PAGEREF _Toc97834947 \h </w:instrText>
            </w:r>
            <w:r>
              <w:rPr>
                <w:noProof/>
                <w:webHidden/>
              </w:rPr>
            </w:r>
            <w:r>
              <w:rPr>
                <w:noProof/>
                <w:webHidden/>
              </w:rPr>
              <w:fldChar w:fldCharType="separate"/>
            </w:r>
            <w:r>
              <w:rPr>
                <w:noProof/>
                <w:webHidden/>
              </w:rPr>
              <w:t>18</w:t>
            </w:r>
            <w:r>
              <w:rPr>
                <w:noProof/>
                <w:webHidden/>
              </w:rPr>
              <w:fldChar w:fldCharType="end"/>
            </w:r>
          </w:hyperlink>
        </w:p>
        <w:p w:rsidR="004B3592" w:rsidRDefault="004B3592">
          <w:pPr>
            <w:pStyle w:val="33"/>
            <w:tabs>
              <w:tab w:val="right" w:leader="dot" w:pos="9685"/>
            </w:tabs>
            <w:rPr>
              <w:noProof/>
            </w:rPr>
          </w:pPr>
          <w:hyperlink w:anchor="_Toc97834948" w:history="1">
            <w:r w:rsidRPr="00272644">
              <w:rPr>
                <w:rStyle w:val="a7"/>
                <w:i/>
                <w:noProof/>
              </w:rPr>
              <w:t>2.3.1.1. Рынок услуг розничной торговли лекарственными препаратами, медицинскими изделиями и сопутствующими товарами</w:t>
            </w:r>
            <w:r>
              <w:rPr>
                <w:noProof/>
                <w:webHidden/>
              </w:rPr>
              <w:tab/>
            </w:r>
            <w:r>
              <w:rPr>
                <w:noProof/>
                <w:webHidden/>
              </w:rPr>
              <w:fldChar w:fldCharType="begin"/>
            </w:r>
            <w:r>
              <w:rPr>
                <w:noProof/>
                <w:webHidden/>
              </w:rPr>
              <w:instrText xml:space="preserve"> PAGEREF _Toc97834948 \h </w:instrText>
            </w:r>
            <w:r>
              <w:rPr>
                <w:noProof/>
                <w:webHidden/>
              </w:rPr>
            </w:r>
            <w:r>
              <w:rPr>
                <w:noProof/>
                <w:webHidden/>
              </w:rPr>
              <w:fldChar w:fldCharType="separate"/>
            </w:r>
            <w:r>
              <w:rPr>
                <w:noProof/>
                <w:webHidden/>
              </w:rPr>
              <w:t>18</w:t>
            </w:r>
            <w:r>
              <w:rPr>
                <w:noProof/>
                <w:webHidden/>
              </w:rPr>
              <w:fldChar w:fldCharType="end"/>
            </w:r>
          </w:hyperlink>
        </w:p>
        <w:p w:rsidR="004B3592" w:rsidRDefault="004B3592">
          <w:pPr>
            <w:pStyle w:val="33"/>
            <w:tabs>
              <w:tab w:val="right" w:leader="dot" w:pos="9685"/>
            </w:tabs>
            <w:rPr>
              <w:noProof/>
            </w:rPr>
          </w:pPr>
          <w:hyperlink w:anchor="_Toc97834949" w:history="1">
            <w:r w:rsidRPr="00272644">
              <w:rPr>
                <w:rStyle w:val="a7"/>
                <w:i/>
                <w:noProof/>
              </w:rPr>
              <w:t>2.3.1.2. Рынок психолого-педагогического сопровождения детей с ограниченными возможностями здоровья</w:t>
            </w:r>
            <w:r>
              <w:rPr>
                <w:noProof/>
                <w:webHidden/>
              </w:rPr>
              <w:tab/>
            </w:r>
            <w:r>
              <w:rPr>
                <w:noProof/>
                <w:webHidden/>
              </w:rPr>
              <w:fldChar w:fldCharType="begin"/>
            </w:r>
            <w:r>
              <w:rPr>
                <w:noProof/>
                <w:webHidden/>
              </w:rPr>
              <w:instrText xml:space="preserve"> PAGEREF _Toc97834949 \h </w:instrText>
            </w:r>
            <w:r>
              <w:rPr>
                <w:noProof/>
                <w:webHidden/>
              </w:rPr>
            </w:r>
            <w:r>
              <w:rPr>
                <w:noProof/>
                <w:webHidden/>
              </w:rPr>
              <w:fldChar w:fldCharType="separate"/>
            </w:r>
            <w:r>
              <w:rPr>
                <w:noProof/>
                <w:webHidden/>
              </w:rPr>
              <w:t>19</w:t>
            </w:r>
            <w:r>
              <w:rPr>
                <w:noProof/>
                <w:webHidden/>
              </w:rPr>
              <w:fldChar w:fldCharType="end"/>
            </w:r>
          </w:hyperlink>
        </w:p>
        <w:p w:rsidR="004B3592" w:rsidRDefault="004B3592">
          <w:pPr>
            <w:pStyle w:val="33"/>
            <w:tabs>
              <w:tab w:val="right" w:leader="dot" w:pos="9685"/>
            </w:tabs>
            <w:rPr>
              <w:noProof/>
            </w:rPr>
          </w:pPr>
          <w:hyperlink w:anchor="_Toc97834950" w:history="1">
            <w:r w:rsidRPr="00272644">
              <w:rPr>
                <w:rStyle w:val="a7"/>
                <w:i/>
                <w:noProof/>
              </w:rPr>
              <w:t>2.3.1.3. Рынок услуг по присмотру и уходу за детьми дошкольного возраста (для детей в возрасте от 2 месяцев до 3 лет), альтернативный рынок</w:t>
            </w:r>
            <w:r>
              <w:rPr>
                <w:noProof/>
                <w:webHidden/>
              </w:rPr>
              <w:tab/>
            </w:r>
            <w:r>
              <w:rPr>
                <w:noProof/>
                <w:webHidden/>
              </w:rPr>
              <w:fldChar w:fldCharType="begin"/>
            </w:r>
            <w:r>
              <w:rPr>
                <w:noProof/>
                <w:webHidden/>
              </w:rPr>
              <w:instrText xml:space="preserve"> PAGEREF _Toc97834950 \h </w:instrText>
            </w:r>
            <w:r>
              <w:rPr>
                <w:noProof/>
                <w:webHidden/>
              </w:rPr>
            </w:r>
            <w:r>
              <w:rPr>
                <w:noProof/>
                <w:webHidden/>
              </w:rPr>
              <w:fldChar w:fldCharType="separate"/>
            </w:r>
            <w:r>
              <w:rPr>
                <w:noProof/>
                <w:webHidden/>
              </w:rPr>
              <w:t>19</w:t>
            </w:r>
            <w:r>
              <w:rPr>
                <w:noProof/>
                <w:webHidden/>
              </w:rPr>
              <w:fldChar w:fldCharType="end"/>
            </w:r>
          </w:hyperlink>
        </w:p>
        <w:p w:rsidR="004B3592" w:rsidRDefault="004B3592">
          <w:pPr>
            <w:pStyle w:val="33"/>
            <w:tabs>
              <w:tab w:val="right" w:leader="dot" w:pos="9685"/>
            </w:tabs>
            <w:rPr>
              <w:noProof/>
            </w:rPr>
          </w:pPr>
          <w:hyperlink w:anchor="_Toc97834951" w:history="1">
            <w:r w:rsidRPr="00272644">
              <w:rPr>
                <w:rStyle w:val="a7"/>
                <w:i/>
                <w:noProof/>
              </w:rPr>
              <w:t>2.3.1.4. Рынок услуг детского отдыха и оздоровления</w:t>
            </w:r>
            <w:r>
              <w:rPr>
                <w:noProof/>
                <w:webHidden/>
              </w:rPr>
              <w:tab/>
            </w:r>
            <w:r>
              <w:rPr>
                <w:noProof/>
                <w:webHidden/>
              </w:rPr>
              <w:fldChar w:fldCharType="begin"/>
            </w:r>
            <w:r>
              <w:rPr>
                <w:noProof/>
                <w:webHidden/>
              </w:rPr>
              <w:instrText xml:space="preserve"> PAGEREF _Toc97834951 \h </w:instrText>
            </w:r>
            <w:r>
              <w:rPr>
                <w:noProof/>
                <w:webHidden/>
              </w:rPr>
            </w:r>
            <w:r>
              <w:rPr>
                <w:noProof/>
                <w:webHidden/>
              </w:rPr>
              <w:fldChar w:fldCharType="separate"/>
            </w:r>
            <w:r>
              <w:rPr>
                <w:noProof/>
                <w:webHidden/>
              </w:rPr>
              <w:t>21</w:t>
            </w:r>
            <w:r>
              <w:rPr>
                <w:noProof/>
                <w:webHidden/>
              </w:rPr>
              <w:fldChar w:fldCharType="end"/>
            </w:r>
          </w:hyperlink>
        </w:p>
        <w:p w:rsidR="004B3592" w:rsidRDefault="004B3592">
          <w:pPr>
            <w:pStyle w:val="33"/>
            <w:tabs>
              <w:tab w:val="right" w:leader="dot" w:pos="9685"/>
            </w:tabs>
            <w:rPr>
              <w:noProof/>
            </w:rPr>
          </w:pPr>
          <w:hyperlink w:anchor="_Toc97834952" w:history="1">
            <w:r w:rsidRPr="00272644">
              <w:rPr>
                <w:rStyle w:val="a7"/>
                <w:i/>
                <w:noProof/>
              </w:rPr>
              <w:t>2.3.1.5. Рынок услуг дополнительного образования детей</w:t>
            </w:r>
            <w:r>
              <w:rPr>
                <w:noProof/>
                <w:webHidden/>
              </w:rPr>
              <w:tab/>
            </w:r>
            <w:r>
              <w:rPr>
                <w:noProof/>
                <w:webHidden/>
              </w:rPr>
              <w:fldChar w:fldCharType="begin"/>
            </w:r>
            <w:r>
              <w:rPr>
                <w:noProof/>
                <w:webHidden/>
              </w:rPr>
              <w:instrText xml:space="preserve"> PAGEREF _Toc97834952 \h </w:instrText>
            </w:r>
            <w:r>
              <w:rPr>
                <w:noProof/>
                <w:webHidden/>
              </w:rPr>
            </w:r>
            <w:r>
              <w:rPr>
                <w:noProof/>
                <w:webHidden/>
              </w:rPr>
              <w:fldChar w:fldCharType="separate"/>
            </w:r>
            <w:r>
              <w:rPr>
                <w:noProof/>
                <w:webHidden/>
              </w:rPr>
              <w:t>22</w:t>
            </w:r>
            <w:r>
              <w:rPr>
                <w:noProof/>
                <w:webHidden/>
              </w:rPr>
              <w:fldChar w:fldCharType="end"/>
            </w:r>
          </w:hyperlink>
        </w:p>
        <w:p w:rsidR="004B3592" w:rsidRDefault="004B3592">
          <w:pPr>
            <w:pStyle w:val="33"/>
            <w:tabs>
              <w:tab w:val="right" w:leader="dot" w:pos="9685"/>
            </w:tabs>
            <w:rPr>
              <w:noProof/>
            </w:rPr>
          </w:pPr>
          <w:hyperlink w:anchor="_Toc97834953" w:history="1">
            <w:r w:rsidRPr="00272644">
              <w:rPr>
                <w:rStyle w:val="a7"/>
                <w:i/>
                <w:noProof/>
              </w:rPr>
              <w:t>2.3.1.6. Рынок услуг профессионального образования по краткосрочным системам подготовки и переподготовки по рабочим специальностям, альтернативный рынок</w:t>
            </w:r>
            <w:r>
              <w:rPr>
                <w:noProof/>
                <w:webHidden/>
              </w:rPr>
              <w:tab/>
            </w:r>
            <w:r>
              <w:rPr>
                <w:noProof/>
                <w:webHidden/>
              </w:rPr>
              <w:fldChar w:fldCharType="begin"/>
            </w:r>
            <w:r>
              <w:rPr>
                <w:noProof/>
                <w:webHidden/>
              </w:rPr>
              <w:instrText xml:space="preserve"> PAGEREF _Toc97834953 \h </w:instrText>
            </w:r>
            <w:r>
              <w:rPr>
                <w:noProof/>
                <w:webHidden/>
              </w:rPr>
            </w:r>
            <w:r>
              <w:rPr>
                <w:noProof/>
                <w:webHidden/>
              </w:rPr>
              <w:fldChar w:fldCharType="separate"/>
            </w:r>
            <w:r>
              <w:rPr>
                <w:noProof/>
                <w:webHidden/>
              </w:rPr>
              <w:t>22</w:t>
            </w:r>
            <w:r>
              <w:rPr>
                <w:noProof/>
                <w:webHidden/>
              </w:rPr>
              <w:fldChar w:fldCharType="end"/>
            </w:r>
          </w:hyperlink>
        </w:p>
        <w:p w:rsidR="004B3592" w:rsidRDefault="004B3592">
          <w:pPr>
            <w:pStyle w:val="33"/>
            <w:tabs>
              <w:tab w:val="right" w:leader="dot" w:pos="9685"/>
            </w:tabs>
            <w:rPr>
              <w:noProof/>
            </w:rPr>
          </w:pPr>
          <w:hyperlink w:anchor="_Toc97834954" w:history="1">
            <w:r w:rsidRPr="00272644">
              <w:rPr>
                <w:rStyle w:val="a7"/>
                <w:i/>
                <w:noProof/>
              </w:rPr>
              <w:t>2.3.1.7. Рынок социальных услуг</w:t>
            </w:r>
            <w:r>
              <w:rPr>
                <w:noProof/>
                <w:webHidden/>
              </w:rPr>
              <w:tab/>
            </w:r>
            <w:r>
              <w:rPr>
                <w:noProof/>
                <w:webHidden/>
              </w:rPr>
              <w:fldChar w:fldCharType="begin"/>
            </w:r>
            <w:r>
              <w:rPr>
                <w:noProof/>
                <w:webHidden/>
              </w:rPr>
              <w:instrText xml:space="preserve"> PAGEREF _Toc97834954 \h </w:instrText>
            </w:r>
            <w:r>
              <w:rPr>
                <w:noProof/>
                <w:webHidden/>
              </w:rPr>
            </w:r>
            <w:r>
              <w:rPr>
                <w:noProof/>
                <w:webHidden/>
              </w:rPr>
              <w:fldChar w:fldCharType="separate"/>
            </w:r>
            <w:r>
              <w:rPr>
                <w:noProof/>
                <w:webHidden/>
              </w:rPr>
              <w:t>24</w:t>
            </w:r>
            <w:r>
              <w:rPr>
                <w:noProof/>
                <w:webHidden/>
              </w:rPr>
              <w:fldChar w:fldCharType="end"/>
            </w:r>
          </w:hyperlink>
        </w:p>
        <w:p w:rsidR="004B3592" w:rsidRDefault="004B3592">
          <w:pPr>
            <w:pStyle w:val="33"/>
            <w:tabs>
              <w:tab w:val="right" w:leader="dot" w:pos="9685"/>
            </w:tabs>
            <w:rPr>
              <w:noProof/>
            </w:rPr>
          </w:pPr>
          <w:hyperlink w:anchor="_Toc97834955" w:history="1">
            <w:r w:rsidRPr="00272644">
              <w:rPr>
                <w:rStyle w:val="a7"/>
                <w:i/>
                <w:noProof/>
              </w:rPr>
              <w:t>2.3.1.8.  Рынок ритуальных услуг</w:t>
            </w:r>
            <w:r>
              <w:rPr>
                <w:noProof/>
                <w:webHidden/>
              </w:rPr>
              <w:tab/>
            </w:r>
            <w:r>
              <w:rPr>
                <w:noProof/>
                <w:webHidden/>
              </w:rPr>
              <w:fldChar w:fldCharType="begin"/>
            </w:r>
            <w:r>
              <w:rPr>
                <w:noProof/>
                <w:webHidden/>
              </w:rPr>
              <w:instrText xml:space="preserve"> PAGEREF _Toc97834955 \h </w:instrText>
            </w:r>
            <w:r>
              <w:rPr>
                <w:noProof/>
                <w:webHidden/>
              </w:rPr>
            </w:r>
            <w:r>
              <w:rPr>
                <w:noProof/>
                <w:webHidden/>
              </w:rPr>
              <w:fldChar w:fldCharType="separate"/>
            </w:r>
            <w:r>
              <w:rPr>
                <w:noProof/>
                <w:webHidden/>
              </w:rPr>
              <w:t>26</w:t>
            </w:r>
            <w:r>
              <w:rPr>
                <w:noProof/>
                <w:webHidden/>
              </w:rPr>
              <w:fldChar w:fldCharType="end"/>
            </w:r>
          </w:hyperlink>
        </w:p>
        <w:p w:rsidR="004B3592" w:rsidRDefault="004B3592">
          <w:pPr>
            <w:pStyle w:val="33"/>
            <w:tabs>
              <w:tab w:val="right" w:leader="dot" w:pos="9685"/>
            </w:tabs>
            <w:rPr>
              <w:noProof/>
            </w:rPr>
          </w:pPr>
          <w:hyperlink w:anchor="_Toc97834956" w:history="1">
            <w:r w:rsidRPr="00272644">
              <w:rPr>
                <w:rStyle w:val="a7"/>
                <w:i/>
                <w:noProof/>
              </w:rPr>
              <w:t>2.3.1.9. Рынок жилищного строительства (за исключением Московского фонда реновации жилой застройки и индивидуального жилищного строительства)</w:t>
            </w:r>
            <w:r>
              <w:rPr>
                <w:noProof/>
                <w:webHidden/>
              </w:rPr>
              <w:tab/>
            </w:r>
            <w:r>
              <w:rPr>
                <w:noProof/>
                <w:webHidden/>
              </w:rPr>
              <w:fldChar w:fldCharType="begin"/>
            </w:r>
            <w:r>
              <w:rPr>
                <w:noProof/>
                <w:webHidden/>
              </w:rPr>
              <w:instrText xml:space="preserve"> PAGEREF _Toc97834956 \h </w:instrText>
            </w:r>
            <w:r>
              <w:rPr>
                <w:noProof/>
                <w:webHidden/>
              </w:rPr>
            </w:r>
            <w:r>
              <w:rPr>
                <w:noProof/>
                <w:webHidden/>
              </w:rPr>
              <w:fldChar w:fldCharType="separate"/>
            </w:r>
            <w:r>
              <w:rPr>
                <w:noProof/>
                <w:webHidden/>
              </w:rPr>
              <w:t>26</w:t>
            </w:r>
            <w:r>
              <w:rPr>
                <w:noProof/>
                <w:webHidden/>
              </w:rPr>
              <w:fldChar w:fldCharType="end"/>
            </w:r>
          </w:hyperlink>
        </w:p>
        <w:p w:rsidR="004B3592" w:rsidRDefault="004B3592">
          <w:pPr>
            <w:pStyle w:val="33"/>
            <w:tabs>
              <w:tab w:val="right" w:leader="dot" w:pos="9685"/>
            </w:tabs>
            <w:rPr>
              <w:noProof/>
            </w:rPr>
          </w:pPr>
          <w:hyperlink w:anchor="_Toc97834957" w:history="1">
            <w:r w:rsidRPr="00272644">
              <w:rPr>
                <w:rStyle w:val="a7"/>
                <w:i/>
                <w:noProof/>
              </w:rPr>
              <w:t>2.3.1.10. Рынок строительства объектов капитального строительства, за исключением жилищного и дорожного строительства</w:t>
            </w:r>
            <w:r>
              <w:rPr>
                <w:noProof/>
                <w:webHidden/>
              </w:rPr>
              <w:tab/>
            </w:r>
            <w:r>
              <w:rPr>
                <w:noProof/>
                <w:webHidden/>
              </w:rPr>
              <w:fldChar w:fldCharType="begin"/>
            </w:r>
            <w:r>
              <w:rPr>
                <w:noProof/>
                <w:webHidden/>
              </w:rPr>
              <w:instrText xml:space="preserve"> PAGEREF _Toc97834957 \h </w:instrText>
            </w:r>
            <w:r>
              <w:rPr>
                <w:noProof/>
                <w:webHidden/>
              </w:rPr>
            </w:r>
            <w:r>
              <w:rPr>
                <w:noProof/>
                <w:webHidden/>
              </w:rPr>
              <w:fldChar w:fldCharType="separate"/>
            </w:r>
            <w:r>
              <w:rPr>
                <w:noProof/>
                <w:webHidden/>
              </w:rPr>
              <w:t>27</w:t>
            </w:r>
            <w:r>
              <w:rPr>
                <w:noProof/>
                <w:webHidden/>
              </w:rPr>
              <w:fldChar w:fldCharType="end"/>
            </w:r>
          </w:hyperlink>
        </w:p>
        <w:p w:rsidR="004B3592" w:rsidRDefault="004B3592">
          <w:pPr>
            <w:pStyle w:val="33"/>
            <w:tabs>
              <w:tab w:val="right" w:leader="dot" w:pos="9685"/>
            </w:tabs>
            <w:rPr>
              <w:noProof/>
            </w:rPr>
          </w:pPr>
          <w:hyperlink w:anchor="_Toc97834958" w:history="1">
            <w:r w:rsidRPr="00272644">
              <w:rPr>
                <w:rStyle w:val="a7"/>
                <w:i/>
                <w:noProof/>
              </w:rPr>
              <w:t>2.3.1.11. Рынок дорожной деятельности (за исключением проектирования)</w:t>
            </w:r>
            <w:r>
              <w:rPr>
                <w:noProof/>
                <w:webHidden/>
              </w:rPr>
              <w:tab/>
            </w:r>
            <w:r>
              <w:rPr>
                <w:noProof/>
                <w:webHidden/>
              </w:rPr>
              <w:fldChar w:fldCharType="begin"/>
            </w:r>
            <w:r>
              <w:rPr>
                <w:noProof/>
                <w:webHidden/>
              </w:rPr>
              <w:instrText xml:space="preserve"> PAGEREF _Toc97834958 \h </w:instrText>
            </w:r>
            <w:r>
              <w:rPr>
                <w:noProof/>
                <w:webHidden/>
              </w:rPr>
            </w:r>
            <w:r>
              <w:rPr>
                <w:noProof/>
                <w:webHidden/>
              </w:rPr>
              <w:fldChar w:fldCharType="separate"/>
            </w:r>
            <w:r>
              <w:rPr>
                <w:noProof/>
                <w:webHidden/>
              </w:rPr>
              <w:t>28</w:t>
            </w:r>
            <w:r>
              <w:rPr>
                <w:noProof/>
                <w:webHidden/>
              </w:rPr>
              <w:fldChar w:fldCharType="end"/>
            </w:r>
          </w:hyperlink>
        </w:p>
        <w:p w:rsidR="004B3592" w:rsidRDefault="004B3592">
          <w:pPr>
            <w:pStyle w:val="33"/>
            <w:tabs>
              <w:tab w:val="right" w:leader="dot" w:pos="9685"/>
            </w:tabs>
            <w:rPr>
              <w:noProof/>
            </w:rPr>
          </w:pPr>
          <w:hyperlink w:anchor="_Toc97834959" w:history="1">
            <w:r w:rsidRPr="00272644">
              <w:rPr>
                <w:rStyle w:val="a7"/>
                <w:i/>
                <w:noProof/>
              </w:rPr>
              <w:t>2.3.1.12. Рынок архитектурно-строительного проектирования</w:t>
            </w:r>
            <w:r>
              <w:rPr>
                <w:noProof/>
                <w:webHidden/>
              </w:rPr>
              <w:tab/>
            </w:r>
            <w:r>
              <w:rPr>
                <w:noProof/>
                <w:webHidden/>
              </w:rPr>
              <w:fldChar w:fldCharType="begin"/>
            </w:r>
            <w:r>
              <w:rPr>
                <w:noProof/>
                <w:webHidden/>
              </w:rPr>
              <w:instrText xml:space="preserve"> PAGEREF _Toc97834959 \h </w:instrText>
            </w:r>
            <w:r>
              <w:rPr>
                <w:noProof/>
                <w:webHidden/>
              </w:rPr>
            </w:r>
            <w:r>
              <w:rPr>
                <w:noProof/>
                <w:webHidden/>
              </w:rPr>
              <w:fldChar w:fldCharType="separate"/>
            </w:r>
            <w:r>
              <w:rPr>
                <w:noProof/>
                <w:webHidden/>
              </w:rPr>
              <w:t>29</w:t>
            </w:r>
            <w:r>
              <w:rPr>
                <w:noProof/>
                <w:webHidden/>
              </w:rPr>
              <w:fldChar w:fldCharType="end"/>
            </w:r>
          </w:hyperlink>
        </w:p>
        <w:p w:rsidR="004B3592" w:rsidRDefault="004B3592">
          <w:pPr>
            <w:pStyle w:val="33"/>
            <w:tabs>
              <w:tab w:val="right" w:leader="dot" w:pos="9685"/>
            </w:tabs>
            <w:rPr>
              <w:noProof/>
            </w:rPr>
          </w:pPr>
          <w:hyperlink w:anchor="_Toc97834960" w:history="1">
            <w:r w:rsidRPr="00272644">
              <w:rPr>
                <w:rStyle w:val="a7"/>
                <w:i/>
                <w:noProof/>
              </w:rPr>
              <w:t>2.3.1.13. Рынок кадастровых и землеустроительных работ</w:t>
            </w:r>
            <w:r>
              <w:rPr>
                <w:noProof/>
                <w:webHidden/>
              </w:rPr>
              <w:tab/>
            </w:r>
            <w:r>
              <w:rPr>
                <w:noProof/>
                <w:webHidden/>
              </w:rPr>
              <w:fldChar w:fldCharType="begin"/>
            </w:r>
            <w:r>
              <w:rPr>
                <w:noProof/>
                <w:webHidden/>
              </w:rPr>
              <w:instrText xml:space="preserve"> PAGEREF _Toc97834960 \h </w:instrText>
            </w:r>
            <w:r>
              <w:rPr>
                <w:noProof/>
                <w:webHidden/>
              </w:rPr>
            </w:r>
            <w:r>
              <w:rPr>
                <w:noProof/>
                <w:webHidden/>
              </w:rPr>
              <w:fldChar w:fldCharType="separate"/>
            </w:r>
            <w:r>
              <w:rPr>
                <w:noProof/>
                <w:webHidden/>
              </w:rPr>
              <w:t>30</w:t>
            </w:r>
            <w:r>
              <w:rPr>
                <w:noProof/>
                <w:webHidden/>
              </w:rPr>
              <w:fldChar w:fldCharType="end"/>
            </w:r>
          </w:hyperlink>
        </w:p>
        <w:p w:rsidR="004B3592" w:rsidRDefault="004B3592">
          <w:pPr>
            <w:pStyle w:val="33"/>
            <w:tabs>
              <w:tab w:val="right" w:leader="dot" w:pos="9685"/>
            </w:tabs>
            <w:rPr>
              <w:noProof/>
            </w:rPr>
          </w:pPr>
          <w:hyperlink w:anchor="_Toc97834961" w:history="1">
            <w:r w:rsidRPr="00272644">
              <w:rPr>
                <w:rStyle w:val="a7"/>
                <w:i/>
                <w:noProof/>
              </w:rPr>
              <w:t>2.3.1.14.  Рынок вылова водных биоресурсов</w:t>
            </w:r>
            <w:r>
              <w:rPr>
                <w:noProof/>
                <w:webHidden/>
              </w:rPr>
              <w:tab/>
            </w:r>
            <w:r>
              <w:rPr>
                <w:noProof/>
                <w:webHidden/>
              </w:rPr>
              <w:fldChar w:fldCharType="begin"/>
            </w:r>
            <w:r>
              <w:rPr>
                <w:noProof/>
                <w:webHidden/>
              </w:rPr>
              <w:instrText xml:space="preserve"> PAGEREF _Toc97834961 \h </w:instrText>
            </w:r>
            <w:r>
              <w:rPr>
                <w:noProof/>
                <w:webHidden/>
              </w:rPr>
            </w:r>
            <w:r>
              <w:rPr>
                <w:noProof/>
                <w:webHidden/>
              </w:rPr>
              <w:fldChar w:fldCharType="separate"/>
            </w:r>
            <w:r>
              <w:rPr>
                <w:noProof/>
                <w:webHidden/>
              </w:rPr>
              <w:t>30</w:t>
            </w:r>
            <w:r>
              <w:rPr>
                <w:noProof/>
                <w:webHidden/>
              </w:rPr>
              <w:fldChar w:fldCharType="end"/>
            </w:r>
          </w:hyperlink>
        </w:p>
        <w:p w:rsidR="004B3592" w:rsidRDefault="004B3592">
          <w:pPr>
            <w:pStyle w:val="33"/>
            <w:tabs>
              <w:tab w:val="right" w:leader="dot" w:pos="9685"/>
            </w:tabs>
            <w:rPr>
              <w:noProof/>
            </w:rPr>
          </w:pPr>
          <w:hyperlink w:anchor="_Toc97834962" w:history="1">
            <w:r w:rsidRPr="00272644">
              <w:rPr>
                <w:rStyle w:val="a7"/>
                <w:i/>
                <w:noProof/>
              </w:rPr>
              <w:t>2.3.1.15. Рынок переработки водных биоресурсов</w:t>
            </w:r>
            <w:r>
              <w:rPr>
                <w:noProof/>
                <w:webHidden/>
              </w:rPr>
              <w:tab/>
            </w:r>
            <w:r>
              <w:rPr>
                <w:noProof/>
                <w:webHidden/>
              </w:rPr>
              <w:fldChar w:fldCharType="begin"/>
            </w:r>
            <w:r>
              <w:rPr>
                <w:noProof/>
                <w:webHidden/>
              </w:rPr>
              <w:instrText xml:space="preserve"> PAGEREF _Toc97834962 \h </w:instrText>
            </w:r>
            <w:r>
              <w:rPr>
                <w:noProof/>
                <w:webHidden/>
              </w:rPr>
            </w:r>
            <w:r>
              <w:rPr>
                <w:noProof/>
                <w:webHidden/>
              </w:rPr>
              <w:fldChar w:fldCharType="separate"/>
            </w:r>
            <w:r>
              <w:rPr>
                <w:noProof/>
                <w:webHidden/>
              </w:rPr>
              <w:t>31</w:t>
            </w:r>
            <w:r>
              <w:rPr>
                <w:noProof/>
                <w:webHidden/>
              </w:rPr>
              <w:fldChar w:fldCharType="end"/>
            </w:r>
          </w:hyperlink>
        </w:p>
        <w:p w:rsidR="004B3592" w:rsidRDefault="004B3592">
          <w:pPr>
            <w:pStyle w:val="33"/>
            <w:tabs>
              <w:tab w:val="right" w:leader="dot" w:pos="9685"/>
            </w:tabs>
            <w:rPr>
              <w:noProof/>
            </w:rPr>
          </w:pPr>
          <w:hyperlink w:anchor="_Toc97834963" w:history="1">
            <w:r w:rsidRPr="00272644">
              <w:rPr>
                <w:rStyle w:val="a7"/>
                <w:i/>
                <w:noProof/>
              </w:rPr>
              <w:t>2.3.1.16. Рынок товарной аквакультуры</w:t>
            </w:r>
            <w:r>
              <w:rPr>
                <w:noProof/>
                <w:webHidden/>
              </w:rPr>
              <w:tab/>
            </w:r>
            <w:r>
              <w:rPr>
                <w:noProof/>
                <w:webHidden/>
              </w:rPr>
              <w:fldChar w:fldCharType="begin"/>
            </w:r>
            <w:r>
              <w:rPr>
                <w:noProof/>
                <w:webHidden/>
              </w:rPr>
              <w:instrText xml:space="preserve"> PAGEREF _Toc97834963 \h </w:instrText>
            </w:r>
            <w:r>
              <w:rPr>
                <w:noProof/>
                <w:webHidden/>
              </w:rPr>
            </w:r>
            <w:r>
              <w:rPr>
                <w:noProof/>
                <w:webHidden/>
              </w:rPr>
              <w:fldChar w:fldCharType="separate"/>
            </w:r>
            <w:r>
              <w:rPr>
                <w:noProof/>
                <w:webHidden/>
              </w:rPr>
              <w:t>32</w:t>
            </w:r>
            <w:r>
              <w:rPr>
                <w:noProof/>
                <w:webHidden/>
              </w:rPr>
              <w:fldChar w:fldCharType="end"/>
            </w:r>
          </w:hyperlink>
        </w:p>
        <w:p w:rsidR="004B3592" w:rsidRDefault="004B3592">
          <w:pPr>
            <w:pStyle w:val="33"/>
            <w:tabs>
              <w:tab w:val="right" w:leader="dot" w:pos="9685"/>
            </w:tabs>
            <w:rPr>
              <w:noProof/>
            </w:rPr>
          </w:pPr>
          <w:hyperlink w:anchor="_Toc97834964" w:history="1">
            <w:r w:rsidRPr="00272644">
              <w:rPr>
                <w:rStyle w:val="a7"/>
                <w:i/>
                <w:noProof/>
              </w:rPr>
              <w:t>2.3.1.17. Рынок теплоснабжения (производство тепловой энергии)</w:t>
            </w:r>
            <w:r>
              <w:rPr>
                <w:noProof/>
                <w:webHidden/>
              </w:rPr>
              <w:tab/>
            </w:r>
            <w:r>
              <w:rPr>
                <w:noProof/>
                <w:webHidden/>
              </w:rPr>
              <w:fldChar w:fldCharType="begin"/>
            </w:r>
            <w:r>
              <w:rPr>
                <w:noProof/>
                <w:webHidden/>
              </w:rPr>
              <w:instrText xml:space="preserve"> PAGEREF _Toc97834964 \h </w:instrText>
            </w:r>
            <w:r>
              <w:rPr>
                <w:noProof/>
                <w:webHidden/>
              </w:rPr>
            </w:r>
            <w:r>
              <w:rPr>
                <w:noProof/>
                <w:webHidden/>
              </w:rPr>
              <w:fldChar w:fldCharType="separate"/>
            </w:r>
            <w:r>
              <w:rPr>
                <w:noProof/>
                <w:webHidden/>
              </w:rPr>
              <w:t>33</w:t>
            </w:r>
            <w:r>
              <w:rPr>
                <w:noProof/>
                <w:webHidden/>
              </w:rPr>
              <w:fldChar w:fldCharType="end"/>
            </w:r>
          </w:hyperlink>
        </w:p>
        <w:p w:rsidR="004B3592" w:rsidRDefault="004B3592">
          <w:pPr>
            <w:pStyle w:val="33"/>
            <w:tabs>
              <w:tab w:val="right" w:leader="dot" w:pos="9685"/>
            </w:tabs>
            <w:rPr>
              <w:noProof/>
            </w:rPr>
          </w:pPr>
          <w:hyperlink w:anchor="_Toc97834965" w:history="1">
            <w:r w:rsidRPr="00272644">
              <w:rPr>
                <w:rStyle w:val="a7"/>
                <w:i/>
                <w:noProof/>
              </w:rPr>
              <w:t>2.3.1.18. Рынок услуг по сбору и транспортированию твердых коммунальных отходов</w:t>
            </w:r>
            <w:r>
              <w:rPr>
                <w:noProof/>
                <w:webHidden/>
              </w:rPr>
              <w:tab/>
            </w:r>
            <w:r>
              <w:rPr>
                <w:noProof/>
                <w:webHidden/>
              </w:rPr>
              <w:fldChar w:fldCharType="begin"/>
            </w:r>
            <w:r>
              <w:rPr>
                <w:noProof/>
                <w:webHidden/>
              </w:rPr>
              <w:instrText xml:space="preserve"> PAGEREF _Toc97834965 \h </w:instrText>
            </w:r>
            <w:r>
              <w:rPr>
                <w:noProof/>
                <w:webHidden/>
              </w:rPr>
            </w:r>
            <w:r>
              <w:rPr>
                <w:noProof/>
                <w:webHidden/>
              </w:rPr>
              <w:fldChar w:fldCharType="separate"/>
            </w:r>
            <w:r>
              <w:rPr>
                <w:noProof/>
                <w:webHidden/>
              </w:rPr>
              <w:t>34</w:t>
            </w:r>
            <w:r>
              <w:rPr>
                <w:noProof/>
                <w:webHidden/>
              </w:rPr>
              <w:fldChar w:fldCharType="end"/>
            </w:r>
          </w:hyperlink>
        </w:p>
        <w:p w:rsidR="004B3592" w:rsidRDefault="004B3592">
          <w:pPr>
            <w:pStyle w:val="33"/>
            <w:tabs>
              <w:tab w:val="right" w:leader="dot" w:pos="9685"/>
            </w:tabs>
            <w:rPr>
              <w:noProof/>
            </w:rPr>
          </w:pPr>
          <w:hyperlink w:anchor="_Toc97834966" w:history="1">
            <w:r w:rsidRPr="00272644">
              <w:rPr>
                <w:rStyle w:val="a7"/>
                <w:i/>
                <w:noProof/>
              </w:rPr>
              <w:t>2.3.1.19. Рынок выполнения работ по благоустройству городской среды</w:t>
            </w:r>
            <w:r>
              <w:rPr>
                <w:noProof/>
                <w:webHidden/>
              </w:rPr>
              <w:tab/>
            </w:r>
            <w:r>
              <w:rPr>
                <w:noProof/>
                <w:webHidden/>
              </w:rPr>
              <w:fldChar w:fldCharType="begin"/>
            </w:r>
            <w:r>
              <w:rPr>
                <w:noProof/>
                <w:webHidden/>
              </w:rPr>
              <w:instrText xml:space="preserve"> PAGEREF _Toc97834966 \h </w:instrText>
            </w:r>
            <w:r>
              <w:rPr>
                <w:noProof/>
                <w:webHidden/>
              </w:rPr>
            </w:r>
            <w:r>
              <w:rPr>
                <w:noProof/>
                <w:webHidden/>
              </w:rPr>
              <w:fldChar w:fldCharType="separate"/>
            </w:r>
            <w:r>
              <w:rPr>
                <w:noProof/>
                <w:webHidden/>
              </w:rPr>
              <w:t>35</w:t>
            </w:r>
            <w:r>
              <w:rPr>
                <w:noProof/>
                <w:webHidden/>
              </w:rPr>
              <w:fldChar w:fldCharType="end"/>
            </w:r>
          </w:hyperlink>
        </w:p>
        <w:p w:rsidR="004B3592" w:rsidRDefault="004B3592">
          <w:pPr>
            <w:pStyle w:val="33"/>
            <w:tabs>
              <w:tab w:val="right" w:leader="dot" w:pos="9685"/>
            </w:tabs>
            <w:rPr>
              <w:noProof/>
            </w:rPr>
          </w:pPr>
          <w:hyperlink w:anchor="_Toc97834967" w:history="1">
            <w:r w:rsidRPr="00272644">
              <w:rPr>
                <w:rStyle w:val="a7"/>
                <w:i/>
                <w:noProof/>
              </w:rPr>
              <w:t>2.3.1.20. Рынок выполнения работ по содержанию и текущему ремонту общего имущества собственников помещений в многоквартирном доме</w:t>
            </w:r>
            <w:r>
              <w:rPr>
                <w:noProof/>
                <w:webHidden/>
              </w:rPr>
              <w:tab/>
            </w:r>
            <w:r>
              <w:rPr>
                <w:noProof/>
                <w:webHidden/>
              </w:rPr>
              <w:fldChar w:fldCharType="begin"/>
            </w:r>
            <w:r>
              <w:rPr>
                <w:noProof/>
                <w:webHidden/>
              </w:rPr>
              <w:instrText xml:space="preserve"> PAGEREF _Toc97834967 \h </w:instrText>
            </w:r>
            <w:r>
              <w:rPr>
                <w:noProof/>
                <w:webHidden/>
              </w:rPr>
            </w:r>
            <w:r>
              <w:rPr>
                <w:noProof/>
                <w:webHidden/>
              </w:rPr>
              <w:fldChar w:fldCharType="separate"/>
            </w:r>
            <w:r>
              <w:rPr>
                <w:noProof/>
                <w:webHidden/>
              </w:rPr>
              <w:t>36</w:t>
            </w:r>
            <w:r>
              <w:rPr>
                <w:noProof/>
                <w:webHidden/>
              </w:rPr>
              <w:fldChar w:fldCharType="end"/>
            </w:r>
          </w:hyperlink>
        </w:p>
        <w:p w:rsidR="004B3592" w:rsidRDefault="004B3592">
          <w:pPr>
            <w:pStyle w:val="33"/>
            <w:tabs>
              <w:tab w:val="right" w:leader="dot" w:pos="9685"/>
            </w:tabs>
            <w:rPr>
              <w:noProof/>
            </w:rPr>
          </w:pPr>
          <w:hyperlink w:anchor="_Toc97834968" w:history="1">
            <w:r w:rsidRPr="00272644">
              <w:rPr>
                <w:rStyle w:val="a7"/>
                <w:i/>
                <w:noProof/>
              </w:rPr>
              <w:t>2.3.1.21. Рынок поставки сжиженного газа в баллонах</w:t>
            </w:r>
            <w:r>
              <w:rPr>
                <w:noProof/>
                <w:webHidden/>
              </w:rPr>
              <w:tab/>
            </w:r>
            <w:r>
              <w:rPr>
                <w:noProof/>
                <w:webHidden/>
              </w:rPr>
              <w:fldChar w:fldCharType="begin"/>
            </w:r>
            <w:r>
              <w:rPr>
                <w:noProof/>
                <w:webHidden/>
              </w:rPr>
              <w:instrText xml:space="preserve"> PAGEREF _Toc97834968 \h </w:instrText>
            </w:r>
            <w:r>
              <w:rPr>
                <w:noProof/>
                <w:webHidden/>
              </w:rPr>
            </w:r>
            <w:r>
              <w:rPr>
                <w:noProof/>
                <w:webHidden/>
              </w:rPr>
              <w:fldChar w:fldCharType="separate"/>
            </w:r>
            <w:r>
              <w:rPr>
                <w:noProof/>
                <w:webHidden/>
              </w:rPr>
              <w:t>37</w:t>
            </w:r>
            <w:r>
              <w:rPr>
                <w:noProof/>
                <w:webHidden/>
              </w:rPr>
              <w:fldChar w:fldCharType="end"/>
            </w:r>
          </w:hyperlink>
        </w:p>
        <w:p w:rsidR="004B3592" w:rsidRDefault="004B3592">
          <w:pPr>
            <w:pStyle w:val="33"/>
            <w:tabs>
              <w:tab w:val="right" w:leader="dot" w:pos="9685"/>
            </w:tabs>
            <w:rPr>
              <w:noProof/>
            </w:rPr>
          </w:pPr>
          <w:hyperlink w:anchor="_Toc97834969" w:history="1">
            <w:r w:rsidRPr="00272644">
              <w:rPr>
                <w:rStyle w:val="a7"/>
                <w:i/>
                <w:noProof/>
              </w:rPr>
              <w:t>2.3.1.22. Рынок купли-продажи электрической энергии (мощности) на розничном рынке электрической энергии (мощности)</w:t>
            </w:r>
            <w:r>
              <w:rPr>
                <w:noProof/>
                <w:webHidden/>
              </w:rPr>
              <w:tab/>
            </w:r>
            <w:r>
              <w:rPr>
                <w:noProof/>
                <w:webHidden/>
              </w:rPr>
              <w:fldChar w:fldCharType="begin"/>
            </w:r>
            <w:r>
              <w:rPr>
                <w:noProof/>
                <w:webHidden/>
              </w:rPr>
              <w:instrText xml:space="preserve"> PAGEREF _Toc97834969 \h </w:instrText>
            </w:r>
            <w:r>
              <w:rPr>
                <w:noProof/>
                <w:webHidden/>
              </w:rPr>
            </w:r>
            <w:r>
              <w:rPr>
                <w:noProof/>
                <w:webHidden/>
              </w:rPr>
              <w:fldChar w:fldCharType="separate"/>
            </w:r>
            <w:r>
              <w:rPr>
                <w:noProof/>
                <w:webHidden/>
              </w:rPr>
              <w:t>38</w:t>
            </w:r>
            <w:r>
              <w:rPr>
                <w:noProof/>
                <w:webHidden/>
              </w:rPr>
              <w:fldChar w:fldCharType="end"/>
            </w:r>
          </w:hyperlink>
        </w:p>
        <w:p w:rsidR="004B3592" w:rsidRDefault="004B3592">
          <w:pPr>
            <w:pStyle w:val="33"/>
            <w:tabs>
              <w:tab w:val="right" w:leader="dot" w:pos="9685"/>
            </w:tabs>
            <w:rPr>
              <w:noProof/>
            </w:rPr>
          </w:pPr>
          <w:hyperlink w:anchor="_Toc97834970" w:history="1">
            <w:r w:rsidRPr="00272644">
              <w:rPr>
                <w:rStyle w:val="a7"/>
                <w:i/>
                <w:noProof/>
              </w:rPr>
              <w:t>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Pr>
                <w:noProof/>
                <w:webHidden/>
              </w:rPr>
              <w:tab/>
            </w:r>
            <w:r>
              <w:rPr>
                <w:noProof/>
                <w:webHidden/>
              </w:rPr>
              <w:fldChar w:fldCharType="begin"/>
            </w:r>
            <w:r>
              <w:rPr>
                <w:noProof/>
                <w:webHidden/>
              </w:rPr>
              <w:instrText xml:space="preserve"> PAGEREF _Toc97834970 \h </w:instrText>
            </w:r>
            <w:r>
              <w:rPr>
                <w:noProof/>
                <w:webHidden/>
              </w:rPr>
            </w:r>
            <w:r>
              <w:rPr>
                <w:noProof/>
                <w:webHidden/>
              </w:rPr>
              <w:fldChar w:fldCharType="separate"/>
            </w:r>
            <w:r>
              <w:rPr>
                <w:noProof/>
                <w:webHidden/>
              </w:rPr>
              <w:t>39</w:t>
            </w:r>
            <w:r>
              <w:rPr>
                <w:noProof/>
                <w:webHidden/>
              </w:rPr>
              <w:fldChar w:fldCharType="end"/>
            </w:r>
          </w:hyperlink>
        </w:p>
        <w:p w:rsidR="004B3592" w:rsidRDefault="004B3592">
          <w:pPr>
            <w:pStyle w:val="33"/>
            <w:tabs>
              <w:tab w:val="right" w:leader="dot" w:pos="9685"/>
            </w:tabs>
            <w:rPr>
              <w:noProof/>
            </w:rPr>
          </w:pPr>
          <w:hyperlink w:anchor="_Toc97834971" w:history="1">
            <w:r w:rsidRPr="00272644">
              <w:rPr>
                <w:rStyle w:val="a7"/>
                <w:i/>
                <w:noProof/>
              </w:rPr>
              <w:t>2.3.1.24. Рынок оказания услуг по перевозке пассажиров автомобильным транспортом по муниципальным маршрутам регулярных перевозок</w:t>
            </w:r>
            <w:r>
              <w:rPr>
                <w:noProof/>
                <w:webHidden/>
              </w:rPr>
              <w:tab/>
            </w:r>
            <w:r>
              <w:rPr>
                <w:noProof/>
                <w:webHidden/>
              </w:rPr>
              <w:fldChar w:fldCharType="begin"/>
            </w:r>
            <w:r>
              <w:rPr>
                <w:noProof/>
                <w:webHidden/>
              </w:rPr>
              <w:instrText xml:space="preserve"> PAGEREF _Toc97834971 \h </w:instrText>
            </w:r>
            <w:r>
              <w:rPr>
                <w:noProof/>
                <w:webHidden/>
              </w:rPr>
            </w:r>
            <w:r>
              <w:rPr>
                <w:noProof/>
                <w:webHidden/>
              </w:rPr>
              <w:fldChar w:fldCharType="separate"/>
            </w:r>
            <w:r>
              <w:rPr>
                <w:noProof/>
                <w:webHidden/>
              </w:rPr>
              <w:t>40</w:t>
            </w:r>
            <w:r>
              <w:rPr>
                <w:noProof/>
                <w:webHidden/>
              </w:rPr>
              <w:fldChar w:fldCharType="end"/>
            </w:r>
          </w:hyperlink>
        </w:p>
        <w:p w:rsidR="004B3592" w:rsidRDefault="004B3592">
          <w:pPr>
            <w:pStyle w:val="33"/>
            <w:tabs>
              <w:tab w:val="right" w:leader="dot" w:pos="9685"/>
            </w:tabs>
            <w:rPr>
              <w:noProof/>
            </w:rPr>
          </w:pPr>
          <w:hyperlink w:anchor="_Toc97834972" w:history="1">
            <w:r w:rsidRPr="00272644">
              <w:rPr>
                <w:rStyle w:val="a7"/>
                <w:i/>
                <w:noProof/>
              </w:rPr>
              <w:t>2.3.1.25. Рынок оказания услуг по перевозке пассажиров и багажа легковым такси на территории Чукотского автономного округа</w:t>
            </w:r>
            <w:r>
              <w:rPr>
                <w:noProof/>
                <w:webHidden/>
              </w:rPr>
              <w:tab/>
            </w:r>
            <w:r>
              <w:rPr>
                <w:noProof/>
                <w:webHidden/>
              </w:rPr>
              <w:fldChar w:fldCharType="begin"/>
            </w:r>
            <w:r>
              <w:rPr>
                <w:noProof/>
                <w:webHidden/>
              </w:rPr>
              <w:instrText xml:space="preserve"> PAGEREF _Toc97834972 \h </w:instrText>
            </w:r>
            <w:r>
              <w:rPr>
                <w:noProof/>
                <w:webHidden/>
              </w:rPr>
            </w:r>
            <w:r>
              <w:rPr>
                <w:noProof/>
                <w:webHidden/>
              </w:rPr>
              <w:fldChar w:fldCharType="separate"/>
            </w:r>
            <w:r>
              <w:rPr>
                <w:noProof/>
                <w:webHidden/>
              </w:rPr>
              <w:t>40</w:t>
            </w:r>
            <w:r>
              <w:rPr>
                <w:noProof/>
                <w:webHidden/>
              </w:rPr>
              <w:fldChar w:fldCharType="end"/>
            </w:r>
          </w:hyperlink>
        </w:p>
        <w:p w:rsidR="004B3592" w:rsidRDefault="004B3592">
          <w:pPr>
            <w:pStyle w:val="33"/>
            <w:tabs>
              <w:tab w:val="right" w:leader="dot" w:pos="9685"/>
            </w:tabs>
            <w:rPr>
              <w:noProof/>
            </w:rPr>
          </w:pPr>
          <w:hyperlink w:anchor="_Toc97834973" w:history="1">
            <w:r w:rsidRPr="00272644">
              <w:rPr>
                <w:rStyle w:val="a7"/>
                <w:i/>
                <w:noProof/>
              </w:rPr>
              <w:t>2.3.1.26. Рынок легкой промышленности</w:t>
            </w:r>
            <w:r>
              <w:rPr>
                <w:noProof/>
                <w:webHidden/>
              </w:rPr>
              <w:tab/>
            </w:r>
            <w:r>
              <w:rPr>
                <w:noProof/>
                <w:webHidden/>
              </w:rPr>
              <w:fldChar w:fldCharType="begin"/>
            </w:r>
            <w:r>
              <w:rPr>
                <w:noProof/>
                <w:webHidden/>
              </w:rPr>
              <w:instrText xml:space="preserve"> PAGEREF _Toc97834973 \h </w:instrText>
            </w:r>
            <w:r>
              <w:rPr>
                <w:noProof/>
                <w:webHidden/>
              </w:rPr>
            </w:r>
            <w:r>
              <w:rPr>
                <w:noProof/>
                <w:webHidden/>
              </w:rPr>
              <w:fldChar w:fldCharType="separate"/>
            </w:r>
            <w:r>
              <w:rPr>
                <w:noProof/>
                <w:webHidden/>
              </w:rPr>
              <w:t>41</w:t>
            </w:r>
            <w:r>
              <w:rPr>
                <w:noProof/>
                <w:webHidden/>
              </w:rPr>
              <w:fldChar w:fldCharType="end"/>
            </w:r>
          </w:hyperlink>
        </w:p>
        <w:p w:rsidR="004B3592" w:rsidRDefault="004B3592">
          <w:pPr>
            <w:pStyle w:val="33"/>
            <w:tabs>
              <w:tab w:val="right" w:leader="dot" w:pos="9685"/>
            </w:tabs>
            <w:rPr>
              <w:noProof/>
            </w:rPr>
          </w:pPr>
          <w:hyperlink w:anchor="_Toc97834974" w:history="1">
            <w:r w:rsidRPr="00272644">
              <w:rPr>
                <w:rStyle w:val="a7"/>
                <w:i/>
                <w:noProof/>
              </w:rPr>
              <w:t>2.3.1.27.  Рынок обработки древесины и производства изделий из дерева</w:t>
            </w:r>
            <w:r>
              <w:rPr>
                <w:noProof/>
                <w:webHidden/>
              </w:rPr>
              <w:tab/>
            </w:r>
            <w:r>
              <w:rPr>
                <w:noProof/>
                <w:webHidden/>
              </w:rPr>
              <w:fldChar w:fldCharType="begin"/>
            </w:r>
            <w:r>
              <w:rPr>
                <w:noProof/>
                <w:webHidden/>
              </w:rPr>
              <w:instrText xml:space="preserve"> PAGEREF _Toc97834974 \h </w:instrText>
            </w:r>
            <w:r>
              <w:rPr>
                <w:noProof/>
                <w:webHidden/>
              </w:rPr>
            </w:r>
            <w:r>
              <w:rPr>
                <w:noProof/>
                <w:webHidden/>
              </w:rPr>
              <w:fldChar w:fldCharType="separate"/>
            </w:r>
            <w:r>
              <w:rPr>
                <w:noProof/>
                <w:webHidden/>
              </w:rPr>
              <w:t>42</w:t>
            </w:r>
            <w:r>
              <w:rPr>
                <w:noProof/>
                <w:webHidden/>
              </w:rPr>
              <w:fldChar w:fldCharType="end"/>
            </w:r>
          </w:hyperlink>
        </w:p>
        <w:p w:rsidR="004B3592" w:rsidRDefault="004B3592">
          <w:pPr>
            <w:pStyle w:val="33"/>
            <w:tabs>
              <w:tab w:val="right" w:leader="dot" w:pos="9685"/>
            </w:tabs>
            <w:rPr>
              <w:noProof/>
            </w:rPr>
          </w:pPr>
          <w:hyperlink w:anchor="_Toc97834975" w:history="1">
            <w:r w:rsidRPr="00272644">
              <w:rPr>
                <w:rStyle w:val="a7"/>
                <w:i/>
                <w:noProof/>
              </w:rPr>
              <w:t>2.3.1.28. Рынок оказания услуг по ремонту автотранспортных средств</w:t>
            </w:r>
            <w:r>
              <w:rPr>
                <w:noProof/>
                <w:webHidden/>
              </w:rPr>
              <w:tab/>
            </w:r>
            <w:r>
              <w:rPr>
                <w:noProof/>
                <w:webHidden/>
              </w:rPr>
              <w:fldChar w:fldCharType="begin"/>
            </w:r>
            <w:r>
              <w:rPr>
                <w:noProof/>
                <w:webHidden/>
              </w:rPr>
              <w:instrText xml:space="preserve"> PAGEREF _Toc97834975 \h </w:instrText>
            </w:r>
            <w:r>
              <w:rPr>
                <w:noProof/>
                <w:webHidden/>
              </w:rPr>
            </w:r>
            <w:r>
              <w:rPr>
                <w:noProof/>
                <w:webHidden/>
              </w:rPr>
              <w:fldChar w:fldCharType="separate"/>
            </w:r>
            <w:r>
              <w:rPr>
                <w:noProof/>
                <w:webHidden/>
              </w:rPr>
              <w:t>42</w:t>
            </w:r>
            <w:r>
              <w:rPr>
                <w:noProof/>
                <w:webHidden/>
              </w:rPr>
              <w:fldChar w:fldCharType="end"/>
            </w:r>
          </w:hyperlink>
        </w:p>
        <w:p w:rsidR="004B3592" w:rsidRDefault="004B3592">
          <w:pPr>
            <w:pStyle w:val="33"/>
            <w:tabs>
              <w:tab w:val="right" w:leader="dot" w:pos="9685"/>
            </w:tabs>
            <w:rPr>
              <w:noProof/>
            </w:rPr>
          </w:pPr>
          <w:hyperlink w:anchor="_Toc97834976" w:history="1">
            <w:r w:rsidRPr="00272644">
              <w:rPr>
                <w:rStyle w:val="a7"/>
                <w:i/>
                <w:noProof/>
              </w:rPr>
              <w:t>2.3.1.29. Рынок услуг связи, в том числе услуг по предоставлению широкополосного доступа к информационно-телекоммуникационной сети «Интернет»</w:t>
            </w:r>
            <w:r>
              <w:rPr>
                <w:noProof/>
                <w:webHidden/>
              </w:rPr>
              <w:tab/>
            </w:r>
            <w:r>
              <w:rPr>
                <w:noProof/>
                <w:webHidden/>
              </w:rPr>
              <w:fldChar w:fldCharType="begin"/>
            </w:r>
            <w:r>
              <w:rPr>
                <w:noProof/>
                <w:webHidden/>
              </w:rPr>
              <w:instrText xml:space="preserve"> PAGEREF _Toc97834976 \h </w:instrText>
            </w:r>
            <w:r>
              <w:rPr>
                <w:noProof/>
                <w:webHidden/>
              </w:rPr>
            </w:r>
            <w:r>
              <w:rPr>
                <w:noProof/>
                <w:webHidden/>
              </w:rPr>
              <w:fldChar w:fldCharType="separate"/>
            </w:r>
            <w:r>
              <w:rPr>
                <w:noProof/>
                <w:webHidden/>
              </w:rPr>
              <w:t>43</w:t>
            </w:r>
            <w:r>
              <w:rPr>
                <w:noProof/>
                <w:webHidden/>
              </w:rPr>
              <w:fldChar w:fldCharType="end"/>
            </w:r>
          </w:hyperlink>
        </w:p>
        <w:p w:rsidR="004B3592" w:rsidRDefault="004B3592">
          <w:pPr>
            <w:pStyle w:val="33"/>
            <w:tabs>
              <w:tab w:val="right" w:leader="dot" w:pos="9685"/>
            </w:tabs>
            <w:rPr>
              <w:noProof/>
            </w:rPr>
          </w:pPr>
          <w:hyperlink w:anchor="_Toc97834977" w:history="1">
            <w:r w:rsidRPr="00272644">
              <w:rPr>
                <w:rStyle w:val="a7"/>
                <w:i/>
                <w:noProof/>
              </w:rPr>
              <w:t>2.3.1.30. Рынок наружной рекламы</w:t>
            </w:r>
            <w:r>
              <w:rPr>
                <w:noProof/>
                <w:webHidden/>
              </w:rPr>
              <w:tab/>
            </w:r>
            <w:r>
              <w:rPr>
                <w:noProof/>
                <w:webHidden/>
              </w:rPr>
              <w:fldChar w:fldCharType="begin"/>
            </w:r>
            <w:r>
              <w:rPr>
                <w:noProof/>
                <w:webHidden/>
              </w:rPr>
              <w:instrText xml:space="preserve"> PAGEREF _Toc97834977 \h </w:instrText>
            </w:r>
            <w:r>
              <w:rPr>
                <w:noProof/>
                <w:webHidden/>
              </w:rPr>
            </w:r>
            <w:r>
              <w:rPr>
                <w:noProof/>
                <w:webHidden/>
              </w:rPr>
              <w:fldChar w:fldCharType="separate"/>
            </w:r>
            <w:r>
              <w:rPr>
                <w:noProof/>
                <w:webHidden/>
              </w:rPr>
              <w:t>44</w:t>
            </w:r>
            <w:r>
              <w:rPr>
                <w:noProof/>
                <w:webHidden/>
              </w:rPr>
              <w:fldChar w:fldCharType="end"/>
            </w:r>
          </w:hyperlink>
        </w:p>
        <w:p w:rsidR="004B3592" w:rsidRDefault="004B3592">
          <w:pPr>
            <w:pStyle w:val="33"/>
            <w:tabs>
              <w:tab w:val="right" w:leader="dot" w:pos="9685"/>
            </w:tabs>
            <w:rPr>
              <w:noProof/>
            </w:rPr>
          </w:pPr>
          <w:hyperlink w:anchor="_Toc97834978" w:history="1">
            <w:r w:rsidRPr="00272644">
              <w:rPr>
                <w:rStyle w:val="a7"/>
                <w:i/>
                <w:noProof/>
              </w:rPr>
              <w:t>2.3.1.31. Рынок реализации сельскохозяйственной продукции</w:t>
            </w:r>
            <w:r>
              <w:rPr>
                <w:noProof/>
                <w:webHidden/>
              </w:rPr>
              <w:tab/>
            </w:r>
            <w:r>
              <w:rPr>
                <w:noProof/>
                <w:webHidden/>
              </w:rPr>
              <w:fldChar w:fldCharType="begin"/>
            </w:r>
            <w:r>
              <w:rPr>
                <w:noProof/>
                <w:webHidden/>
              </w:rPr>
              <w:instrText xml:space="preserve"> PAGEREF _Toc97834978 \h </w:instrText>
            </w:r>
            <w:r>
              <w:rPr>
                <w:noProof/>
                <w:webHidden/>
              </w:rPr>
            </w:r>
            <w:r>
              <w:rPr>
                <w:noProof/>
                <w:webHidden/>
              </w:rPr>
              <w:fldChar w:fldCharType="separate"/>
            </w:r>
            <w:r>
              <w:rPr>
                <w:noProof/>
                <w:webHidden/>
              </w:rPr>
              <w:t>45</w:t>
            </w:r>
            <w:r>
              <w:rPr>
                <w:noProof/>
                <w:webHidden/>
              </w:rPr>
              <w:fldChar w:fldCharType="end"/>
            </w:r>
          </w:hyperlink>
        </w:p>
        <w:p w:rsidR="004B3592" w:rsidRDefault="004B3592">
          <w:pPr>
            <w:pStyle w:val="33"/>
            <w:tabs>
              <w:tab w:val="right" w:leader="dot" w:pos="9685"/>
            </w:tabs>
            <w:rPr>
              <w:noProof/>
            </w:rPr>
          </w:pPr>
          <w:hyperlink w:anchor="_Toc97834979" w:history="1">
            <w:r w:rsidRPr="00272644">
              <w:rPr>
                <w:rStyle w:val="a7"/>
                <w:i/>
                <w:noProof/>
              </w:rPr>
              <w:t>2.3.1.32.  Рынок туристических услуг</w:t>
            </w:r>
            <w:r>
              <w:rPr>
                <w:noProof/>
                <w:webHidden/>
              </w:rPr>
              <w:tab/>
            </w:r>
            <w:r>
              <w:rPr>
                <w:noProof/>
                <w:webHidden/>
              </w:rPr>
              <w:fldChar w:fldCharType="begin"/>
            </w:r>
            <w:r>
              <w:rPr>
                <w:noProof/>
                <w:webHidden/>
              </w:rPr>
              <w:instrText xml:space="preserve"> PAGEREF _Toc97834979 \h </w:instrText>
            </w:r>
            <w:r>
              <w:rPr>
                <w:noProof/>
                <w:webHidden/>
              </w:rPr>
            </w:r>
            <w:r>
              <w:rPr>
                <w:noProof/>
                <w:webHidden/>
              </w:rPr>
              <w:fldChar w:fldCharType="separate"/>
            </w:r>
            <w:r>
              <w:rPr>
                <w:noProof/>
                <w:webHidden/>
              </w:rPr>
              <w:t>46</w:t>
            </w:r>
            <w:r>
              <w:rPr>
                <w:noProof/>
                <w:webHidden/>
              </w:rPr>
              <w:fldChar w:fldCharType="end"/>
            </w:r>
          </w:hyperlink>
        </w:p>
        <w:p w:rsidR="004B3592" w:rsidRDefault="004B3592">
          <w:pPr>
            <w:pStyle w:val="33"/>
            <w:tabs>
              <w:tab w:val="right" w:leader="dot" w:pos="9685"/>
            </w:tabs>
            <w:rPr>
              <w:noProof/>
            </w:rPr>
          </w:pPr>
          <w:hyperlink w:anchor="_Toc97834980" w:history="1">
            <w:r w:rsidRPr="00272644">
              <w:rPr>
                <w:rStyle w:val="a7"/>
                <w:i/>
                <w:noProof/>
              </w:rPr>
              <w:t>2.3.1.33. Рынок финансовых услуг</w:t>
            </w:r>
            <w:r>
              <w:rPr>
                <w:noProof/>
                <w:webHidden/>
              </w:rPr>
              <w:tab/>
            </w:r>
            <w:r>
              <w:rPr>
                <w:noProof/>
                <w:webHidden/>
              </w:rPr>
              <w:fldChar w:fldCharType="begin"/>
            </w:r>
            <w:r>
              <w:rPr>
                <w:noProof/>
                <w:webHidden/>
              </w:rPr>
              <w:instrText xml:space="preserve"> PAGEREF _Toc97834980 \h </w:instrText>
            </w:r>
            <w:r>
              <w:rPr>
                <w:noProof/>
                <w:webHidden/>
              </w:rPr>
            </w:r>
            <w:r>
              <w:rPr>
                <w:noProof/>
                <w:webHidden/>
              </w:rPr>
              <w:fldChar w:fldCharType="separate"/>
            </w:r>
            <w:r>
              <w:rPr>
                <w:noProof/>
                <w:webHidden/>
              </w:rPr>
              <w:t>48</w:t>
            </w:r>
            <w:r>
              <w:rPr>
                <w:noProof/>
                <w:webHidden/>
              </w:rPr>
              <w:fldChar w:fldCharType="end"/>
            </w:r>
          </w:hyperlink>
        </w:p>
        <w:p w:rsidR="004B3592" w:rsidRDefault="004B3592">
          <w:pPr>
            <w:pStyle w:val="23"/>
            <w:rPr>
              <w:noProof/>
              <w:lang w:eastAsia="ru-RU"/>
            </w:rPr>
          </w:pPr>
          <w:hyperlink w:anchor="_Toc97834981" w:history="1">
            <w:r w:rsidRPr="00272644">
              <w:rPr>
                <w:rStyle w:val="a7"/>
                <w:noProof/>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r>
              <w:rPr>
                <w:noProof/>
                <w:webHidden/>
              </w:rPr>
              <w:tab/>
            </w:r>
            <w:r>
              <w:rPr>
                <w:noProof/>
                <w:webHidden/>
              </w:rPr>
              <w:fldChar w:fldCharType="begin"/>
            </w:r>
            <w:r>
              <w:rPr>
                <w:noProof/>
                <w:webHidden/>
              </w:rPr>
              <w:instrText xml:space="preserve"> PAGEREF _Toc97834981 \h </w:instrText>
            </w:r>
            <w:r>
              <w:rPr>
                <w:noProof/>
                <w:webHidden/>
              </w:rPr>
            </w:r>
            <w:r>
              <w:rPr>
                <w:noProof/>
                <w:webHidden/>
              </w:rPr>
              <w:fldChar w:fldCharType="separate"/>
            </w:r>
            <w:r>
              <w:rPr>
                <w:noProof/>
                <w:webHidden/>
              </w:rPr>
              <w:t>51</w:t>
            </w:r>
            <w:r>
              <w:rPr>
                <w:noProof/>
                <w:webHidden/>
              </w:rPr>
              <w:fldChar w:fldCharType="end"/>
            </w:r>
          </w:hyperlink>
        </w:p>
        <w:p w:rsidR="004B3592" w:rsidRDefault="004B3592">
          <w:pPr>
            <w:pStyle w:val="23"/>
            <w:rPr>
              <w:noProof/>
              <w:lang w:eastAsia="ru-RU"/>
            </w:rPr>
          </w:pPr>
          <w:hyperlink w:anchor="_Toc97834982" w:history="1">
            <w:r w:rsidRPr="00272644">
              <w:rPr>
                <w:rStyle w:val="a7"/>
                <w:noProof/>
              </w:rPr>
              <w:t>2.3.3.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r>
              <w:rPr>
                <w:noProof/>
                <w:webHidden/>
              </w:rPr>
              <w:tab/>
            </w:r>
            <w:r>
              <w:rPr>
                <w:noProof/>
                <w:webHidden/>
              </w:rPr>
              <w:fldChar w:fldCharType="begin"/>
            </w:r>
            <w:r>
              <w:rPr>
                <w:noProof/>
                <w:webHidden/>
              </w:rPr>
              <w:instrText xml:space="preserve"> PAGEREF _Toc97834982 \h </w:instrText>
            </w:r>
            <w:r>
              <w:rPr>
                <w:noProof/>
                <w:webHidden/>
              </w:rPr>
            </w:r>
            <w:r>
              <w:rPr>
                <w:noProof/>
                <w:webHidden/>
              </w:rPr>
              <w:fldChar w:fldCharType="separate"/>
            </w:r>
            <w:r>
              <w:rPr>
                <w:noProof/>
                <w:webHidden/>
              </w:rPr>
              <w:t>51</w:t>
            </w:r>
            <w:r>
              <w:rPr>
                <w:noProof/>
                <w:webHidden/>
              </w:rPr>
              <w:fldChar w:fldCharType="end"/>
            </w:r>
          </w:hyperlink>
        </w:p>
        <w:p w:rsidR="004B3592" w:rsidRDefault="004B3592">
          <w:pPr>
            <w:pStyle w:val="23"/>
            <w:rPr>
              <w:noProof/>
              <w:lang w:eastAsia="ru-RU"/>
            </w:rPr>
          </w:pPr>
          <w:hyperlink w:anchor="_Toc97834983" w:history="1">
            <w:r w:rsidRPr="00272644">
              <w:rPr>
                <w:rStyle w:val="a7"/>
                <w:noProof/>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и деятельности по содействию развитию конкуренции, размещаемой Уполномоченным органом и муниципальными образованиями.</w:t>
            </w:r>
            <w:r>
              <w:rPr>
                <w:noProof/>
                <w:webHidden/>
              </w:rPr>
              <w:tab/>
            </w:r>
            <w:r>
              <w:rPr>
                <w:noProof/>
                <w:webHidden/>
              </w:rPr>
              <w:fldChar w:fldCharType="begin"/>
            </w:r>
            <w:r>
              <w:rPr>
                <w:noProof/>
                <w:webHidden/>
              </w:rPr>
              <w:instrText xml:space="preserve"> PAGEREF _Toc97834983 \h </w:instrText>
            </w:r>
            <w:r>
              <w:rPr>
                <w:noProof/>
                <w:webHidden/>
              </w:rPr>
            </w:r>
            <w:r>
              <w:rPr>
                <w:noProof/>
                <w:webHidden/>
              </w:rPr>
              <w:fldChar w:fldCharType="separate"/>
            </w:r>
            <w:r>
              <w:rPr>
                <w:noProof/>
                <w:webHidden/>
              </w:rPr>
              <w:t>53</w:t>
            </w:r>
            <w:r>
              <w:rPr>
                <w:noProof/>
                <w:webHidden/>
              </w:rPr>
              <w:fldChar w:fldCharType="end"/>
            </w:r>
          </w:hyperlink>
        </w:p>
        <w:p w:rsidR="004B3592" w:rsidRDefault="004B3592">
          <w:pPr>
            <w:pStyle w:val="23"/>
            <w:rPr>
              <w:noProof/>
              <w:lang w:eastAsia="ru-RU"/>
            </w:rPr>
          </w:pPr>
          <w:hyperlink w:anchor="_Toc97834984" w:history="1">
            <w:r w:rsidRPr="00272644">
              <w:rPr>
                <w:rStyle w:val="a7"/>
                <w:noProof/>
              </w:rPr>
              <w:t xml:space="preserve">2.3.5 Результаты </w:t>
            </w:r>
            <w:r w:rsidRPr="00272644">
              <w:rPr>
                <w:rStyle w:val="a7"/>
                <w:noProof/>
              </w:rPr>
              <w:t>м</w:t>
            </w:r>
            <w:r w:rsidRPr="00272644">
              <w:rPr>
                <w:rStyle w:val="a7"/>
                <w:noProof/>
              </w:rPr>
              <w:t>ониторинга деятельности субъектов естественных монополий на территории субъекта Российской Федерации</w:t>
            </w:r>
            <w:r>
              <w:rPr>
                <w:noProof/>
                <w:webHidden/>
              </w:rPr>
              <w:tab/>
            </w:r>
            <w:r>
              <w:rPr>
                <w:noProof/>
                <w:webHidden/>
              </w:rPr>
              <w:fldChar w:fldCharType="begin"/>
            </w:r>
            <w:r>
              <w:rPr>
                <w:noProof/>
                <w:webHidden/>
              </w:rPr>
              <w:instrText xml:space="preserve"> PAGEREF _Toc97834984 \h </w:instrText>
            </w:r>
            <w:r>
              <w:rPr>
                <w:noProof/>
                <w:webHidden/>
              </w:rPr>
            </w:r>
            <w:r>
              <w:rPr>
                <w:noProof/>
                <w:webHidden/>
              </w:rPr>
              <w:fldChar w:fldCharType="separate"/>
            </w:r>
            <w:r>
              <w:rPr>
                <w:noProof/>
                <w:webHidden/>
              </w:rPr>
              <w:t>53</w:t>
            </w:r>
            <w:r>
              <w:rPr>
                <w:noProof/>
                <w:webHidden/>
              </w:rPr>
              <w:fldChar w:fldCharType="end"/>
            </w:r>
          </w:hyperlink>
        </w:p>
        <w:p w:rsidR="004B3592" w:rsidRDefault="004B3592">
          <w:pPr>
            <w:pStyle w:val="23"/>
            <w:rPr>
              <w:noProof/>
              <w:lang w:eastAsia="ru-RU"/>
            </w:rPr>
          </w:pPr>
          <w:hyperlink w:anchor="_Toc97834985" w:history="1">
            <w:r w:rsidRPr="00272644">
              <w:rPr>
                <w:rStyle w:val="a7"/>
                <w:noProof/>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r>
              <w:rPr>
                <w:noProof/>
                <w:webHidden/>
              </w:rPr>
              <w:tab/>
            </w:r>
            <w:r>
              <w:rPr>
                <w:noProof/>
                <w:webHidden/>
              </w:rPr>
              <w:fldChar w:fldCharType="begin"/>
            </w:r>
            <w:r>
              <w:rPr>
                <w:noProof/>
                <w:webHidden/>
              </w:rPr>
              <w:instrText xml:space="preserve"> PAGEREF _Toc97834985 \h </w:instrText>
            </w:r>
            <w:r>
              <w:rPr>
                <w:noProof/>
                <w:webHidden/>
              </w:rPr>
            </w:r>
            <w:r>
              <w:rPr>
                <w:noProof/>
                <w:webHidden/>
              </w:rPr>
              <w:fldChar w:fldCharType="separate"/>
            </w:r>
            <w:r>
              <w:rPr>
                <w:noProof/>
                <w:webHidden/>
              </w:rPr>
              <w:t>57</w:t>
            </w:r>
            <w:r>
              <w:rPr>
                <w:noProof/>
                <w:webHidden/>
              </w:rPr>
              <w:fldChar w:fldCharType="end"/>
            </w:r>
          </w:hyperlink>
        </w:p>
        <w:p w:rsidR="004B3592" w:rsidRDefault="004B3592">
          <w:pPr>
            <w:pStyle w:val="23"/>
            <w:rPr>
              <w:noProof/>
              <w:lang w:eastAsia="ru-RU"/>
            </w:rPr>
          </w:pPr>
          <w:hyperlink w:anchor="_Toc97834986" w:history="1">
            <w:r w:rsidRPr="00272644">
              <w:rPr>
                <w:rStyle w:val="a7"/>
                <w:rFonts w:eastAsia="Times New Roman"/>
                <w:noProof/>
              </w:rPr>
              <w:t>2.3.7 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Чукотского автономного округа</w:t>
            </w:r>
            <w:r>
              <w:rPr>
                <w:noProof/>
                <w:webHidden/>
              </w:rPr>
              <w:tab/>
            </w:r>
            <w:r>
              <w:rPr>
                <w:noProof/>
                <w:webHidden/>
              </w:rPr>
              <w:fldChar w:fldCharType="begin"/>
            </w:r>
            <w:r>
              <w:rPr>
                <w:noProof/>
                <w:webHidden/>
              </w:rPr>
              <w:instrText xml:space="preserve"> PAGEREF _Toc97834986 \h </w:instrText>
            </w:r>
            <w:r>
              <w:rPr>
                <w:noProof/>
                <w:webHidden/>
              </w:rPr>
            </w:r>
            <w:r>
              <w:rPr>
                <w:noProof/>
                <w:webHidden/>
              </w:rPr>
              <w:fldChar w:fldCharType="separate"/>
            </w:r>
            <w:r>
              <w:rPr>
                <w:noProof/>
                <w:webHidden/>
              </w:rPr>
              <w:t>59</w:t>
            </w:r>
            <w:r>
              <w:rPr>
                <w:noProof/>
                <w:webHidden/>
              </w:rPr>
              <w:fldChar w:fldCharType="end"/>
            </w:r>
          </w:hyperlink>
        </w:p>
        <w:p w:rsidR="004B3592" w:rsidRDefault="004B3592">
          <w:pPr>
            <w:pStyle w:val="23"/>
            <w:rPr>
              <w:noProof/>
              <w:lang w:eastAsia="ru-RU"/>
            </w:rPr>
          </w:pPr>
          <w:hyperlink w:anchor="_Toc97834987" w:history="1">
            <w:r w:rsidRPr="00272644">
              <w:rPr>
                <w:rStyle w:val="a7"/>
                <w:rFonts w:eastAsia="Times New Roman"/>
                <w:noProof/>
              </w:rPr>
              <w:t>2.3.8. Результаты мониторинга доступности для населения и субъектов малого и среднего предпринимательства финансовых услуг, оказываемых в Чукотском автономном округе</w:t>
            </w:r>
            <w:r>
              <w:rPr>
                <w:noProof/>
                <w:webHidden/>
              </w:rPr>
              <w:tab/>
            </w:r>
            <w:r>
              <w:rPr>
                <w:noProof/>
                <w:webHidden/>
              </w:rPr>
              <w:fldChar w:fldCharType="begin"/>
            </w:r>
            <w:r>
              <w:rPr>
                <w:noProof/>
                <w:webHidden/>
              </w:rPr>
              <w:instrText xml:space="preserve"> PAGEREF _Toc97834987 \h </w:instrText>
            </w:r>
            <w:r>
              <w:rPr>
                <w:noProof/>
                <w:webHidden/>
              </w:rPr>
            </w:r>
            <w:r>
              <w:rPr>
                <w:noProof/>
                <w:webHidden/>
              </w:rPr>
              <w:fldChar w:fldCharType="separate"/>
            </w:r>
            <w:r>
              <w:rPr>
                <w:noProof/>
                <w:webHidden/>
              </w:rPr>
              <w:t>61</w:t>
            </w:r>
            <w:r>
              <w:rPr>
                <w:noProof/>
                <w:webHidden/>
              </w:rPr>
              <w:fldChar w:fldCharType="end"/>
            </w:r>
          </w:hyperlink>
        </w:p>
        <w:p w:rsidR="004B3592" w:rsidRDefault="004B3592">
          <w:pPr>
            <w:pStyle w:val="23"/>
            <w:rPr>
              <w:noProof/>
              <w:lang w:eastAsia="ru-RU"/>
            </w:rPr>
          </w:pPr>
          <w:hyperlink w:anchor="_Toc97834988" w:history="1">
            <w:r w:rsidRPr="00272644">
              <w:rPr>
                <w:rStyle w:val="a7"/>
                <w:rFonts w:eastAsia="Times New Roman"/>
                <w:noProof/>
              </w:rPr>
              <w:t>2.3.9.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r>
              <w:rPr>
                <w:noProof/>
                <w:webHidden/>
              </w:rPr>
              <w:tab/>
            </w:r>
            <w:r>
              <w:rPr>
                <w:noProof/>
                <w:webHidden/>
              </w:rPr>
              <w:fldChar w:fldCharType="begin"/>
            </w:r>
            <w:r>
              <w:rPr>
                <w:noProof/>
                <w:webHidden/>
              </w:rPr>
              <w:instrText xml:space="preserve"> PAGEREF _Toc97834988 \h </w:instrText>
            </w:r>
            <w:r>
              <w:rPr>
                <w:noProof/>
                <w:webHidden/>
              </w:rPr>
            </w:r>
            <w:r>
              <w:rPr>
                <w:noProof/>
                <w:webHidden/>
              </w:rPr>
              <w:fldChar w:fldCharType="separate"/>
            </w:r>
            <w:r>
              <w:rPr>
                <w:noProof/>
                <w:webHidden/>
              </w:rPr>
              <w:t>62</w:t>
            </w:r>
            <w:r>
              <w:rPr>
                <w:noProof/>
                <w:webHidden/>
              </w:rPr>
              <w:fldChar w:fldCharType="end"/>
            </w:r>
          </w:hyperlink>
        </w:p>
        <w:p w:rsidR="004B3592" w:rsidRDefault="004B3592">
          <w:pPr>
            <w:pStyle w:val="23"/>
            <w:rPr>
              <w:noProof/>
              <w:lang w:eastAsia="ru-RU"/>
            </w:rPr>
          </w:pPr>
          <w:hyperlink w:anchor="_Toc97834989" w:history="1">
            <w:r w:rsidRPr="00272644">
              <w:rPr>
                <w:rStyle w:val="a7"/>
                <w:rFonts w:eastAsia="Times New Roman"/>
                <w:noProof/>
              </w:rPr>
              <w:t>2.3.10. Результаты мониторинга логистических возможностей Чукотского автономного округа</w:t>
            </w:r>
            <w:r>
              <w:rPr>
                <w:noProof/>
                <w:webHidden/>
              </w:rPr>
              <w:tab/>
            </w:r>
            <w:r>
              <w:rPr>
                <w:noProof/>
                <w:webHidden/>
              </w:rPr>
              <w:fldChar w:fldCharType="begin"/>
            </w:r>
            <w:r>
              <w:rPr>
                <w:noProof/>
                <w:webHidden/>
              </w:rPr>
              <w:instrText xml:space="preserve"> PAGEREF _Toc97834989 \h </w:instrText>
            </w:r>
            <w:r>
              <w:rPr>
                <w:noProof/>
                <w:webHidden/>
              </w:rPr>
            </w:r>
            <w:r>
              <w:rPr>
                <w:noProof/>
                <w:webHidden/>
              </w:rPr>
              <w:fldChar w:fldCharType="separate"/>
            </w:r>
            <w:r>
              <w:rPr>
                <w:noProof/>
                <w:webHidden/>
              </w:rPr>
              <w:t>65</w:t>
            </w:r>
            <w:r>
              <w:rPr>
                <w:noProof/>
                <w:webHidden/>
              </w:rPr>
              <w:fldChar w:fldCharType="end"/>
            </w:r>
          </w:hyperlink>
        </w:p>
        <w:p w:rsidR="004B3592" w:rsidRDefault="004B3592">
          <w:pPr>
            <w:pStyle w:val="23"/>
            <w:rPr>
              <w:noProof/>
              <w:lang w:eastAsia="ru-RU"/>
            </w:rPr>
          </w:pPr>
          <w:hyperlink w:anchor="_Toc97834990" w:history="1">
            <w:r w:rsidRPr="00272644">
              <w:rPr>
                <w:rStyle w:val="a7"/>
                <w:rFonts w:eastAsia="Times New Roman"/>
                <w:noProof/>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r>
              <w:rPr>
                <w:noProof/>
                <w:webHidden/>
              </w:rPr>
              <w:tab/>
            </w:r>
            <w:r>
              <w:rPr>
                <w:noProof/>
                <w:webHidden/>
              </w:rPr>
              <w:fldChar w:fldCharType="begin"/>
            </w:r>
            <w:r>
              <w:rPr>
                <w:noProof/>
                <w:webHidden/>
              </w:rPr>
              <w:instrText xml:space="preserve"> PAGEREF _Toc97834990 \h </w:instrText>
            </w:r>
            <w:r>
              <w:rPr>
                <w:noProof/>
                <w:webHidden/>
              </w:rPr>
            </w:r>
            <w:r>
              <w:rPr>
                <w:noProof/>
                <w:webHidden/>
              </w:rPr>
              <w:fldChar w:fldCharType="separate"/>
            </w:r>
            <w:r>
              <w:rPr>
                <w:noProof/>
                <w:webHidden/>
              </w:rPr>
              <w:t>67</w:t>
            </w:r>
            <w:r>
              <w:rPr>
                <w:noProof/>
                <w:webHidden/>
              </w:rPr>
              <w:fldChar w:fldCharType="end"/>
            </w:r>
          </w:hyperlink>
        </w:p>
        <w:p w:rsidR="004B3592" w:rsidRDefault="004B3592">
          <w:pPr>
            <w:pStyle w:val="14"/>
            <w:rPr>
              <w:rFonts w:eastAsiaTheme="minorEastAsia"/>
              <w:lang w:eastAsia="ru-RU"/>
            </w:rPr>
          </w:pPr>
          <w:hyperlink w:anchor="_Toc97834991" w:history="1">
            <w:r w:rsidRPr="00272644">
              <w:rPr>
                <w:rStyle w:val="a7"/>
              </w:rPr>
              <w:t>2.4. Утверждение перечня товарных рынков</w:t>
            </w:r>
            <w:r>
              <w:rPr>
                <w:webHidden/>
              </w:rPr>
              <w:tab/>
            </w:r>
            <w:r>
              <w:rPr>
                <w:webHidden/>
              </w:rPr>
              <w:fldChar w:fldCharType="begin"/>
            </w:r>
            <w:r>
              <w:rPr>
                <w:webHidden/>
              </w:rPr>
              <w:instrText xml:space="preserve"> PAGEREF _Toc97834991 \h </w:instrText>
            </w:r>
            <w:r>
              <w:rPr>
                <w:webHidden/>
              </w:rPr>
            </w:r>
            <w:r>
              <w:rPr>
                <w:webHidden/>
              </w:rPr>
              <w:fldChar w:fldCharType="separate"/>
            </w:r>
            <w:r>
              <w:rPr>
                <w:webHidden/>
              </w:rPr>
              <w:t>71</w:t>
            </w:r>
            <w:r>
              <w:rPr>
                <w:webHidden/>
              </w:rPr>
              <w:fldChar w:fldCharType="end"/>
            </w:r>
          </w:hyperlink>
        </w:p>
        <w:p w:rsidR="004B3592" w:rsidRDefault="004B3592">
          <w:pPr>
            <w:pStyle w:val="14"/>
            <w:rPr>
              <w:rFonts w:eastAsiaTheme="minorEastAsia"/>
              <w:lang w:eastAsia="ru-RU"/>
            </w:rPr>
          </w:pPr>
          <w:hyperlink w:anchor="_Toc97834992" w:history="1">
            <w:r w:rsidRPr="00272644">
              <w:rPr>
                <w:rStyle w:val="a7"/>
              </w:rPr>
              <w:t>2.5. Утверждение плана мероприятий («дорожной карты»)</w:t>
            </w:r>
            <w:r>
              <w:rPr>
                <w:webHidden/>
              </w:rPr>
              <w:tab/>
            </w:r>
            <w:r>
              <w:rPr>
                <w:webHidden/>
              </w:rPr>
              <w:fldChar w:fldCharType="begin"/>
            </w:r>
            <w:r>
              <w:rPr>
                <w:webHidden/>
              </w:rPr>
              <w:instrText xml:space="preserve"> PAGEREF _Toc97834992 \h </w:instrText>
            </w:r>
            <w:r>
              <w:rPr>
                <w:webHidden/>
              </w:rPr>
            </w:r>
            <w:r>
              <w:rPr>
                <w:webHidden/>
              </w:rPr>
              <w:fldChar w:fldCharType="separate"/>
            </w:r>
            <w:r>
              <w:rPr>
                <w:webHidden/>
              </w:rPr>
              <w:t>81</w:t>
            </w:r>
            <w:r>
              <w:rPr>
                <w:webHidden/>
              </w:rPr>
              <w:fldChar w:fldCharType="end"/>
            </w:r>
          </w:hyperlink>
        </w:p>
        <w:p w:rsidR="004B3592" w:rsidRDefault="004B3592">
          <w:pPr>
            <w:pStyle w:val="14"/>
            <w:rPr>
              <w:rFonts w:eastAsiaTheme="minorEastAsia"/>
              <w:lang w:eastAsia="ru-RU"/>
            </w:rPr>
          </w:pPr>
          <w:hyperlink w:anchor="_Toc97834993" w:history="1">
            <w:r w:rsidRPr="00272644">
              <w:rPr>
                <w:rStyle w:val="a7"/>
              </w:rPr>
              <w:t>2.6. Подготовка ежегодного Доклада, подготовленного  в соответствии с положениями Стандарта</w:t>
            </w:r>
            <w:r>
              <w:rPr>
                <w:webHidden/>
              </w:rPr>
              <w:tab/>
            </w:r>
            <w:r>
              <w:rPr>
                <w:webHidden/>
              </w:rPr>
              <w:fldChar w:fldCharType="begin"/>
            </w:r>
            <w:r>
              <w:rPr>
                <w:webHidden/>
              </w:rPr>
              <w:instrText xml:space="preserve"> PAGEREF _Toc97834993 \h </w:instrText>
            </w:r>
            <w:r>
              <w:rPr>
                <w:webHidden/>
              </w:rPr>
            </w:r>
            <w:r>
              <w:rPr>
                <w:webHidden/>
              </w:rPr>
              <w:fldChar w:fldCharType="separate"/>
            </w:r>
            <w:r>
              <w:rPr>
                <w:webHidden/>
              </w:rPr>
              <w:t>81</w:t>
            </w:r>
            <w:r>
              <w:rPr>
                <w:webHidden/>
              </w:rPr>
              <w:fldChar w:fldCharType="end"/>
            </w:r>
          </w:hyperlink>
        </w:p>
        <w:p w:rsidR="004B3592" w:rsidRDefault="004B3592">
          <w:pPr>
            <w:pStyle w:val="14"/>
            <w:rPr>
              <w:rFonts w:eastAsiaTheme="minorEastAsia"/>
              <w:lang w:eastAsia="ru-RU"/>
            </w:rPr>
          </w:pPr>
          <w:hyperlink w:anchor="_Toc97834994" w:history="1">
            <w:r w:rsidRPr="00272644">
              <w:rPr>
                <w:rStyle w:val="a7"/>
              </w:rPr>
              <w:t>2.7. Создание и реализация механизмов общественного контроля за деятельностью субъектов естественных монополий</w:t>
            </w:r>
            <w:r>
              <w:rPr>
                <w:webHidden/>
              </w:rPr>
              <w:tab/>
            </w:r>
            <w:r>
              <w:rPr>
                <w:webHidden/>
              </w:rPr>
              <w:fldChar w:fldCharType="begin"/>
            </w:r>
            <w:r>
              <w:rPr>
                <w:webHidden/>
              </w:rPr>
              <w:instrText xml:space="preserve"> PAGEREF _Toc97834994 \h </w:instrText>
            </w:r>
            <w:r>
              <w:rPr>
                <w:webHidden/>
              </w:rPr>
            </w:r>
            <w:r>
              <w:rPr>
                <w:webHidden/>
              </w:rPr>
              <w:fldChar w:fldCharType="separate"/>
            </w:r>
            <w:r>
              <w:rPr>
                <w:webHidden/>
              </w:rPr>
              <w:t>82</w:t>
            </w:r>
            <w:r>
              <w:rPr>
                <w:webHidden/>
              </w:rPr>
              <w:fldChar w:fldCharType="end"/>
            </w:r>
          </w:hyperlink>
        </w:p>
        <w:p w:rsidR="004B3592" w:rsidRDefault="004B3592">
          <w:pPr>
            <w:pStyle w:val="23"/>
            <w:rPr>
              <w:noProof/>
              <w:lang w:eastAsia="ru-RU"/>
            </w:rPr>
          </w:pPr>
          <w:hyperlink w:anchor="_Toc97834995" w:history="1">
            <w:r w:rsidRPr="00272644">
              <w:rPr>
                <w:rStyle w:val="a7"/>
                <w:noProof/>
              </w:rPr>
              <w:t>2.7.1. Сведения о наличии межотраслевого совета потребителей при высшем должностном лице субъекта Российской Федерации</w:t>
            </w:r>
            <w:r>
              <w:rPr>
                <w:noProof/>
                <w:webHidden/>
              </w:rPr>
              <w:tab/>
            </w:r>
            <w:r>
              <w:rPr>
                <w:noProof/>
                <w:webHidden/>
              </w:rPr>
              <w:fldChar w:fldCharType="begin"/>
            </w:r>
            <w:r>
              <w:rPr>
                <w:noProof/>
                <w:webHidden/>
              </w:rPr>
              <w:instrText xml:space="preserve"> PAGEREF _Toc97834995 \h </w:instrText>
            </w:r>
            <w:r>
              <w:rPr>
                <w:noProof/>
                <w:webHidden/>
              </w:rPr>
            </w:r>
            <w:r>
              <w:rPr>
                <w:noProof/>
                <w:webHidden/>
              </w:rPr>
              <w:fldChar w:fldCharType="separate"/>
            </w:r>
            <w:r>
              <w:rPr>
                <w:noProof/>
                <w:webHidden/>
              </w:rPr>
              <w:t>82</w:t>
            </w:r>
            <w:r>
              <w:rPr>
                <w:noProof/>
                <w:webHidden/>
              </w:rPr>
              <w:fldChar w:fldCharType="end"/>
            </w:r>
          </w:hyperlink>
        </w:p>
        <w:p w:rsidR="004B3592" w:rsidRDefault="004B3592">
          <w:pPr>
            <w:pStyle w:val="23"/>
            <w:rPr>
              <w:noProof/>
              <w:lang w:eastAsia="ru-RU"/>
            </w:rPr>
          </w:pPr>
          <w:hyperlink w:anchor="_Toc97834996" w:history="1">
            <w:r w:rsidRPr="00272644">
              <w:rPr>
                <w:rStyle w:val="a7"/>
                <w:noProof/>
              </w:rPr>
              <w:t>2.7.2. Внедрение и применение технологического и ценового аудита (далее ТЦА) инвестиционных проектов субъектов естественных монополий и крупных инвестиционных проектов с государственным участием.</w:t>
            </w:r>
            <w:r>
              <w:rPr>
                <w:noProof/>
                <w:webHidden/>
              </w:rPr>
              <w:tab/>
            </w:r>
            <w:r>
              <w:rPr>
                <w:noProof/>
                <w:webHidden/>
              </w:rPr>
              <w:fldChar w:fldCharType="begin"/>
            </w:r>
            <w:r>
              <w:rPr>
                <w:noProof/>
                <w:webHidden/>
              </w:rPr>
              <w:instrText xml:space="preserve"> PAGEREF _Toc97834996 \h </w:instrText>
            </w:r>
            <w:r>
              <w:rPr>
                <w:noProof/>
                <w:webHidden/>
              </w:rPr>
            </w:r>
            <w:r>
              <w:rPr>
                <w:noProof/>
                <w:webHidden/>
              </w:rPr>
              <w:fldChar w:fldCharType="separate"/>
            </w:r>
            <w:r>
              <w:rPr>
                <w:noProof/>
                <w:webHidden/>
              </w:rPr>
              <w:t>83</w:t>
            </w:r>
            <w:r>
              <w:rPr>
                <w:noProof/>
                <w:webHidden/>
              </w:rPr>
              <w:fldChar w:fldCharType="end"/>
            </w:r>
          </w:hyperlink>
        </w:p>
        <w:p w:rsidR="004B3592" w:rsidRDefault="004B3592">
          <w:pPr>
            <w:pStyle w:val="23"/>
            <w:rPr>
              <w:noProof/>
              <w:lang w:eastAsia="ru-RU"/>
            </w:rPr>
          </w:pPr>
          <w:hyperlink w:anchor="_Toc97834997" w:history="1">
            <w:r w:rsidRPr="00272644">
              <w:rPr>
                <w:rStyle w:val="a7"/>
                <w:noProof/>
              </w:rPr>
              <w:t>2.7.3. Повышение прозрачности деятельности субъектов естественных монополий (далее – СЕМ) в Чукотском автономном округе</w:t>
            </w:r>
            <w:r>
              <w:rPr>
                <w:noProof/>
                <w:webHidden/>
              </w:rPr>
              <w:tab/>
            </w:r>
            <w:r>
              <w:rPr>
                <w:noProof/>
                <w:webHidden/>
              </w:rPr>
              <w:fldChar w:fldCharType="begin"/>
            </w:r>
            <w:r>
              <w:rPr>
                <w:noProof/>
                <w:webHidden/>
              </w:rPr>
              <w:instrText xml:space="preserve"> PAGEREF _Toc97834997 \h </w:instrText>
            </w:r>
            <w:r>
              <w:rPr>
                <w:noProof/>
                <w:webHidden/>
              </w:rPr>
            </w:r>
            <w:r>
              <w:rPr>
                <w:noProof/>
                <w:webHidden/>
              </w:rPr>
              <w:fldChar w:fldCharType="separate"/>
            </w:r>
            <w:r>
              <w:rPr>
                <w:noProof/>
                <w:webHidden/>
              </w:rPr>
              <w:t>83</w:t>
            </w:r>
            <w:r>
              <w:rPr>
                <w:noProof/>
                <w:webHidden/>
              </w:rPr>
              <w:fldChar w:fldCharType="end"/>
            </w:r>
          </w:hyperlink>
        </w:p>
        <w:p w:rsidR="004B3592" w:rsidRDefault="004B3592">
          <w:pPr>
            <w:pStyle w:val="14"/>
            <w:rPr>
              <w:rFonts w:eastAsiaTheme="minorEastAsia"/>
              <w:lang w:eastAsia="ru-RU"/>
            </w:rPr>
          </w:pPr>
          <w:hyperlink w:anchor="_Toc97834998" w:history="1">
            <w:r w:rsidRPr="00272644">
              <w:rPr>
                <w:rStyle w:val="a7"/>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r>
              <w:rPr>
                <w:webHidden/>
              </w:rPr>
              <w:tab/>
            </w:r>
            <w:r>
              <w:rPr>
                <w:webHidden/>
              </w:rPr>
              <w:fldChar w:fldCharType="begin"/>
            </w:r>
            <w:r>
              <w:rPr>
                <w:webHidden/>
              </w:rPr>
              <w:instrText xml:space="preserve"> PAGEREF _Toc97834998 \h </w:instrText>
            </w:r>
            <w:r>
              <w:rPr>
                <w:webHidden/>
              </w:rPr>
            </w:r>
            <w:r>
              <w:rPr>
                <w:webHidden/>
              </w:rPr>
              <w:fldChar w:fldCharType="separate"/>
            </w:r>
            <w:r>
              <w:rPr>
                <w:webHidden/>
              </w:rPr>
              <w:t>85</w:t>
            </w:r>
            <w:r>
              <w:rPr>
                <w:webHidden/>
              </w:rPr>
              <w:fldChar w:fldCharType="end"/>
            </w:r>
          </w:hyperlink>
        </w:p>
        <w:p w:rsidR="004B3592" w:rsidRDefault="004B3592">
          <w:pPr>
            <w:pStyle w:val="14"/>
            <w:rPr>
              <w:rFonts w:eastAsiaTheme="minorEastAsia"/>
              <w:lang w:eastAsia="ru-RU"/>
            </w:rPr>
          </w:pPr>
          <w:hyperlink w:anchor="_Toc97834999" w:history="1">
            <w:r w:rsidRPr="00272644">
              <w:rPr>
                <w:rStyle w:val="a7"/>
                <w:rFonts w:ascii="Times New Roman" w:hAnsi="Times New Roman" w:cs="Times New Roman"/>
              </w:rPr>
              <w:t>Раздел 4. Сведения о лучших региональных практиках содействия развития конкуренции</w:t>
            </w:r>
            <w:r>
              <w:rPr>
                <w:webHidden/>
              </w:rPr>
              <w:tab/>
            </w:r>
            <w:r>
              <w:rPr>
                <w:webHidden/>
              </w:rPr>
              <w:fldChar w:fldCharType="begin"/>
            </w:r>
            <w:r>
              <w:rPr>
                <w:webHidden/>
              </w:rPr>
              <w:instrText xml:space="preserve"> PAGEREF _Toc97834999 \h </w:instrText>
            </w:r>
            <w:r>
              <w:rPr>
                <w:webHidden/>
              </w:rPr>
            </w:r>
            <w:r>
              <w:rPr>
                <w:webHidden/>
              </w:rPr>
              <w:fldChar w:fldCharType="separate"/>
            </w:r>
            <w:r>
              <w:rPr>
                <w:webHidden/>
              </w:rPr>
              <w:t>85</w:t>
            </w:r>
            <w:r>
              <w:rPr>
                <w:webHidden/>
              </w:rPr>
              <w:fldChar w:fldCharType="end"/>
            </w:r>
          </w:hyperlink>
        </w:p>
        <w:p w:rsidR="004B3592" w:rsidRDefault="004B3592">
          <w:pPr>
            <w:pStyle w:val="23"/>
            <w:rPr>
              <w:noProof/>
              <w:lang w:eastAsia="ru-RU"/>
            </w:rPr>
          </w:pPr>
          <w:hyperlink w:anchor="_Toc97835000" w:history="1">
            <w:r w:rsidRPr="00272644">
              <w:rPr>
                <w:rStyle w:val="a7"/>
                <w:rFonts w:ascii="Times New Roman" w:hAnsi="Times New Roman" w:cs="Times New Roman"/>
                <w:noProof/>
              </w:rPr>
              <w:t>4.1. Информация о лучших региональных практиках, внедренных Чукотским автономным округом по итогам отчетного года</w:t>
            </w:r>
            <w:r>
              <w:rPr>
                <w:noProof/>
                <w:webHidden/>
              </w:rPr>
              <w:tab/>
            </w:r>
            <w:r>
              <w:rPr>
                <w:noProof/>
                <w:webHidden/>
              </w:rPr>
              <w:fldChar w:fldCharType="begin"/>
            </w:r>
            <w:r>
              <w:rPr>
                <w:noProof/>
                <w:webHidden/>
              </w:rPr>
              <w:instrText xml:space="preserve"> PAGEREF _Toc97835000 \h </w:instrText>
            </w:r>
            <w:r>
              <w:rPr>
                <w:noProof/>
                <w:webHidden/>
              </w:rPr>
            </w:r>
            <w:r>
              <w:rPr>
                <w:noProof/>
                <w:webHidden/>
              </w:rPr>
              <w:fldChar w:fldCharType="separate"/>
            </w:r>
            <w:r>
              <w:rPr>
                <w:noProof/>
                <w:webHidden/>
              </w:rPr>
              <w:t>85</w:t>
            </w:r>
            <w:r>
              <w:rPr>
                <w:noProof/>
                <w:webHidden/>
              </w:rPr>
              <w:fldChar w:fldCharType="end"/>
            </w:r>
          </w:hyperlink>
        </w:p>
        <w:p w:rsidR="004B3592" w:rsidRDefault="004B3592">
          <w:pPr>
            <w:pStyle w:val="23"/>
            <w:rPr>
              <w:noProof/>
              <w:lang w:eastAsia="ru-RU"/>
            </w:rPr>
          </w:pPr>
          <w:hyperlink w:anchor="_Toc97835001" w:history="1">
            <w:r w:rsidRPr="00272644">
              <w:rPr>
                <w:rStyle w:val="a7"/>
                <w:rFonts w:ascii="Times New Roman" w:hAnsi="Times New Roman" w:cs="Times New Roman"/>
                <w:noProof/>
              </w:rPr>
              <w:t>4.2. Информация о потенциальных лучших региональных практиках по итогам отчетного года</w:t>
            </w:r>
            <w:r>
              <w:rPr>
                <w:noProof/>
                <w:webHidden/>
              </w:rPr>
              <w:tab/>
            </w:r>
            <w:r>
              <w:rPr>
                <w:noProof/>
                <w:webHidden/>
              </w:rPr>
              <w:fldChar w:fldCharType="begin"/>
            </w:r>
            <w:r>
              <w:rPr>
                <w:noProof/>
                <w:webHidden/>
              </w:rPr>
              <w:instrText xml:space="preserve"> PAGEREF _Toc97835001 \h </w:instrText>
            </w:r>
            <w:r>
              <w:rPr>
                <w:noProof/>
                <w:webHidden/>
              </w:rPr>
            </w:r>
            <w:r>
              <w:rPr>
                <w:noProof/>
                <w:webHidden/>
              </w:rPr>
              <w:fldChar w:fldCharType="separate"/>
            </w:r>
            <w:r>
              <w:rPr>
                <w:noProof/>
                <w:webHidden/>
              </w:rPr>
              <w:t>88</w:t>
            </w:r>
            <w:r>
              <w:rPr>
                <w:noProof/>
                <w:webHidden/>
              </w:rPr>
              <w:fldChar w:fldCharType="end"/>
            </w:r>
          </w:hyperlink>
        </w:p>
        <w:p w:rsidR="004B3592" w:rsidRDefault="004B3592">
          <w:pPr>
            <w:pStyle w:val="14"/>
            <w:rPr>
              <w:rFonts w:eastAsiaTheme="minorEastAsia"/>
              <w:lang w:eastAsia="ru-RU"/>
            </w:rPr>
          </w:pPr>
          <w:hyperlink w:anchor="_Toc97835002" w:history="1">
            <w:r w:rsidRPr="00272644">
              <w:rPr>
                <w:rStyle w:val="a7"/>
              </w:rPr>
              <w:t>Раздел 5. Сведения об эффекте, достигнутом при внедрении Стандарта</w:t>
            </w:r>
            <w:r>
              <w:rPr>
                <w:webHidden/>
              </w:rPr>
              <w:tab/>
            </w:r>
            <w:r>
              <w:rPr>
                <w:webHidden/>
              </w:rPr>
              <w:fldChar w:fldCharType="begin"/>
            </w:r>
            <w:r>
              <w:rPr>
                <w:webHidden/>
              </w:rPr>
              <w:instrText xml:space="preserve"> PAGEREF _Toc97835002 \h </w:instrText>
            </w:r>
            <w:r>
              <w:rPr>
                <w:webHidden/>
              </w:rPr>
            </w:r>
            <w:r>
              <w:rPr>
                <w:webHidden/>
              </w:rPr>
              <w:fldChar w:fldCharType="separate"/>
            </w:r>
            <w:r>
              <w:rPr>
                <w:webHidden/>
              </w:rPr>
              <w:t>88</w:t>
            </w:r>
            <w:r>
              <w:rPr>
                <w:webHidden/>
              </w:rPr>
              <w:fldChar w:fldCharType="end"/>
            </w:r>
          </w:hyperlink>
        </w:p>
        <w:p w:rsidR="004B3592" w:rsidRDefault="004B3592">
          <w:pPr>
            <w:pStyle w:val="14"/>
            <w:rPr>
              <w:rFonts w:eastAsiaTheme="minorEastAsia"/>
              <w:lang w:eastAsia="ru-RU"/>
            </w:rPr>
          </w:pPr>
          <w:hyperlink w:anchor="_Toc97835003" w:history="1">
            <w:r w:rsidRPr="00272644">
              <w:rPr>
                <w:rStyle w:val="a7"/>
                <w:rFonts w:ascii="Times New Roman" w:hAnsi="Times New Roman" w:cs="Times New Roman"/>
              </w:rPr>
              <w:t>Раздел 6. Дополнительные комментарии со стороны субъекта Российской Федерации («обратная связь»)</w:t>
            </w:r>
            <w:r>
              <w:rPr>
                <w:webHidden/>
              </w:rPr>
              <w:tab/>
            </w:r>
            <w:r>
              <w:rPr>
                <w:webHidden/>
              </w:rPr>
              <w:fldChar w:fldCharType="begin"/>
            </w:r>
            <w:r>
              <w:rPr>
                <w:webHidden/>
              </w:rPr>
              <w:instrText xml:space="preserve"> PAGEREF _Toc97835003 \h </w:instrText>
            </w:r>
            <w:r>
              <w:rPr>
                <w:webHidden/>
              </w:rPr>
            </w:r>
            <w:r>
              <w:rPr>
                <w:webHidden/>
              </w:rPr>
              <w:fldChar w:fldCharType="separate"/>
            </w:r>
            <w:r>
              <w:rPr>
                <w:webHidden/>
              </w:rPr>
              <w:t>91</w:t>
            </w:r>
            <w:r>
              <w:rPr>
                <w:webHidden/>
              </w:rPr>
              <w:fldChar w:fldCharType="end"/>
            </w:r>
          </w:hyperlink>
        </w:p>
        <w:p w:rsidR="004D4CB8" w:rsidRPr="00F656C6" w:rsidRDefault="004D4CB8" w:rsidP="00BF5432">
          <w:pPr>
            <w:spacing w:after="0"/>
            <w:jc w:val="both"/>
            <w:rPr>
              <w:color w:val="FF0000"/>
            </w:rPr>
          </w:pPr>
          <w:r w:rsidRPr="00F656C6">
            <w:rPr>
              <w:b/>
              <w:bCs/>
              <w:color w:val="FF0000"/>
            </w:rPr>
            <w:fldChar w:fldCharType="end"/>
          </w:r>
        </w:p>
      </w:sdtContent>
    </w:sdt>
    <w:p w:rsidR="00221500" w:rsidRDefault="00221500" w:rsidP="00221500">
      <w:pPr>
        <w:pStyle w:val="1"/>
        <w:spacing w:before="240" w:line="240" w:lineRule="auto"/>
        <w:ind w:firstLine="709"/>
      </w:pPr>
    </w:p>
    <w:p w:rsidR="00CB5E5C" w:rsidRDefault="00CB5E5C" w:rsidP="00CB5E5C"/>
    <w:p w:rsidR="00CB5E5C" w:rsidRPr="00CB5E5C" w:rsidRDefault="00CB5E5C" w:rsidP="00CB5E5C"/>
    <w:p w:rsidR="001B4E40" w:rsidRPr="00D27717" w:rsidRDefault="001B4E40" w:rsidP="007550B3">
      <w:pPr>
        <w:pStyle w:val="1"/>
        <w:spacing w:line="240" w:lineRule="auto"/>
        <w:ind w:firstLine="709"/>
      </w:pPr>
      <w:bookmarkStart w:id="0" w:name="_Toc97834933"/>
      <w:bookmarkStart w:id="1" w:name="_GoBack"/>
      <w:bookmarkEnd w:id="1"/>
      <w:r w:rsidRPr="00D27717">
        <w:t>Введение. Общие сведения о Чукотском автономном округе</w:t>
      </w:r>
      <w:bookmarkEnd w:id="0"/>
    </w:p>
    <w:p w:rsidR="00773F86" w:rsidRPr="00D27717" w:rsidRDefault="001B4E40"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 xml:space="preserve">Чукотский автономный округ входит в состав Дальневосточного федерального округа и находится на </w:t>
      </w:r>
      <w:r w:rsidR="00773F86" w:rsidRPr="00D27717">
        <w:rPr>
          <w:rFonts w:ascii="Times New Roman" w:hAnsi="Times New Roman" w:cs="Times New Roman"/>
          <w:sz w:val="28"/>
          <w:szCs w:val="28"/>
        </w:rPr>
        <w:t>с</w:t>
      </w:r>
      <w:r w:rsidRPr="00D27717">
        <w:rPr>
          <w:rFonts w:ascii="Times New Roman" w:hAnsi="Times New Roman" w:cs="Times New Roman"/>
          <w:sz w:val="28"/>
          <w:szCs w:val="28"/>
        </w:rPr>
        <w:t>еверо-</w:t>
      </w:r>
      <w:r w:rsidR="00773F86" w:rsidRPr="00D27717">
        <w:rPr>
          <w:rFonts w:ascii="Times New Roman" w:hAnsi="Times New Roman" w:cs="Times New Roman"/>
          <w:sz w:val="28"/>
          <w:szCs w:val="28"/>
        </w:rPr>
        <w:t>в</w:t>
      </w:r>
      <w:r w:rsidRPr="00D27717">
        <w:rPr>
          <w:rFonts w:ascii="Times New Roman" w:hAnsi="Times New Roman" w:cs="Times New Roman"/>
          <w:sz w:val="28"/>
          <w:szCs w:val="28"/>
        </w:rPr>
        <w:t xml:space="preserve">остоке России. Вся территория </w:t>
      </w:r>
      <w:r w:rsidR="00773F86" w:rsidRPr="00D27717">
        <w:rPr>
          <w:rFonts w:ascii="Times New Roman" w:hAnsi="Times New Roman" w:cs="Times New Roman"/>
          <w:sz w:val="28"/>
          <w:szCs w:val="28"/>
        </w:rPr>
        <w:t>округа входит в Арктическую зону Российской Федерации и относится к районам Крайнего Севера.</w:t>
      </w:r>
    </w:p>
    <w:p w:rsidR="0050347A" w:rsidRPr="00D27717" w:rsidRDefault="00773F86"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 xml:space="preserve">Географическое положение территории в поясе Крайнего Севера, его отдаленность от других регионов накладывает свои специфические условия на жизнедеятельность и демографическую ситуацию в Чукотском автономном округе. Среди других регионов он отличается этническим составом населения и расселением проживающих на исконных территориях коренных малочисленных народов Севера. </w:t>
      </w:r>
    </w:p>
    <w:p w:rsidR="0050347A" w:rsidRPr="00D27717" w:rsidRDefault="0050347A"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 Административный центр – г. Анадырь.</w:t>
      </w:r>
    </w:p>
    <w:p w:rsidR="00920061" w:rsidRPr="00E8417B" w:rsidRDefault="00920061" w:rsidP="00E55C51">
      <w:pPr>
        <w:spacing w:after="0" w:line="240" w:lineRule="auto"/>
        <w:ind w:firstLine="709"/>
        <w:jc w:val="both"/>
        <w:rPr>
          <w:rFonts w:ascii="Times New Roman" w:hAnsi="Times New Roman" w:cs="Times New Roman"/>
          <w:sz w:val="28"/>
          <w:szCs w:val="28"/>
        </w:rPr>
      </w:pPr>
      <w:r w:rsidRPr="00E8417B">
        <w:rPr>
          <w:rFonts w:ascii="Times New Roman" w:hAnsi="Times New Roman" w:cs="Times New Roman"/>
          <w:sz w:val="28"/>
          <w:szCs w:val="28"/>
        </w:rPr>
        <w:t>По состоянию на 1 января 20</w:t>
      </w:r>
      <w:r w:rsidR="00FD3563" w:rsidRPr="00E8417B">
        <w:rPr>
          <w:rFonts w:ascii="Times New Roman" w:hAnsi="Times New Roman" w:cs="Times New Roman"/>
          <w:sz w:val="28"/>
          <w:szCs w:val="28"/>
        </w:rPr>
        <w:t>2</w:t>
      </w:r>
      <w:r w:rsidR="00E8417B" w:rsidRPr="00E8417B">
        <w:rPr>
          <w:rFonts w:ascii="Times New Roman" w:hAnsi="Times New Roman" w:cs="Times New Roman"/>
          <w:sz w:val="28"/>
          <w:szCs w:val="28"/>
        </w:rPr>
        <w:t>2</w:t>
      </w:r>
      <w:r w:rsidRPr="00E8417B">
        <w:rPr>
          <w:rFonts w:ascii="Times New Roman" w:hAnsi="Times New Roman" w:cs="Times New Roman"/>
          <w:sz w:val="28"/>
          <w:szCs w:val="28"/>
        </w:rPr>
        <w:t xml:space="preserve"> года по предварительным данным в регионе проживает </w:t>
      </w:r>
      <w:r w:rsidR="00E8417B" w:rsidRPr="00E8417B">
        <w:rPr>
          <w:rFonts w:ascii="Times New Roman" w:hAnsi="Times New Roman" w:cs="Times New Roman"/>
          <w:sz w:val="28"/>
          <w:szCs w:val="28"/>
        </w:rPr>
        <w:t>50</w:t>
      </w:r>
      <w:r w:rsidR="002350E5" w:rsidRPr="00E8417B">
        <w:rPr>
          <w:rFonts w:ascii="Times New Roman" w:hAnsi="Times New Roman" w:cs="Times New Roman"/>
          <w:sz w:val="28"/>
          <w:szCs w:val="28"/>
        </w:rPr>
        <w:t>,3</w:t>
      </w:r>
      <w:r w:rsidRPr="00E8417B">
        <w:rPr>
          <w:rFonts w:ascii="Times New Roman" w:hAnsi="Times New Roman" w:cs="Times New Roman"/>
          <w:sz w:val="28"/>
          <w:szCs w:val="28"/>
        </w:rPr>
        <w:t xml:space="preserve"> тыс. человек на площади 721,5 тыс. кв. км. Плотность населения составляет 0,07 человека на 1 кв. км.</w:t>
      </w:r>
    </w:p>
    <w:p w:rsidR="0050347A" w:rsidRPr="00D27717" w:rsidRDefault="0050347A"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 xml:space="preserve">Из 46 населенных пунктов в регионе </w:t>
      </w:r>
      <w:r w:rsidR="000B626C">
        <w:rPr>
          <w:rFonts w:ascii="Times New Roman" w:hAnsi="Times New Roman" w:cs="Times New Roman"/>
          <w:sz w:val="28"/>
          <w:szCs w:val="28"/>
        </w:rPr>
        <w:t>порядка</w:t>
      </w:r>
      <w:r w:rsidR="00B969C1" w:rsidRPr="00D27717">
        <w:rPr>
          <w:rFonts w:ascii="Times New Roman" w:hAnsi="Times New Roman" w:cs="Times New Roman"/>
          <w:sz w:val="28"/>
          <w:szCs w:val="28"/>
        </w:rPr>
        <w:t xml:space="preserve"> 6</w:t>
      </w:r>
      <w:r w:rsidR="000B626C">
        <w:rPr>
          <w:rFonts w:ascii="Times New Roman" w:hAnsi="Times New Roman" w:cs="Times New Roman"/>
          <w:sz w:val="28"/>
          <w:szCs w:val="28"/>
        </w:rPr>
        <w:t>7</w:t>
      </w:r>
      <w:r w:rsidRPr="00D27717">
        <w:rPr>
          <w:rFonts w:ascii="Times New Roman" w:hAnsi="Times New Roman" w:cs="Times New Roman"/>
          <w:sz w:val="28"/>
          <w:szCs w:val="28"/>
        </w:rPr>
        <w:t>% населенны</w:t>
      </w:r>
      <w:r w:rsidR="00B969C1" w:rsidRPr="00D27717">
        <w:rPr>
          <w:rFonts w:ascii="Times New Roman" w:hAnsi="Times New Roman" w:cs="Times New Roman"/>
          <w:sz w:val="28"/>
          <w:szCs w:val="28"/>
        </w:rPr>
        <w:t>х</w:t>
      </w:r>
      <w:r w:rsidRPr="00D27717">
        <w:rPr>
          <w:rFonts w:ascii="Times New Roman" w:hAnsi="Times New Roman" w:cs="Times New Roman"/>
          <w:sz w:val="28"/>
          <w:szCs w:val="28"/>
        </w:rPr>
        <w:t xml:space="preserve"> пункт</w:t>
      </w:r>
      <w:r w:rsidR="00B969C1" w:rsidRPr="00D27717">
        <w:rPr>
          <w:rFonts w:ascii="Times New Roman" w:hAnsi="Times New Roman" w:cs="Times New Roman"/>
          <w:sz w:val="28"/>
          <w:szCs w:val="28"/>
        </w:rPr>
        <w:t>ов</w:t>
      </w:r>
      <w:r w:rsidRPr="00D27717">
        <w:rPr>
          <w:rFonts w:ascii="Times New Roman" w:hAnsi="Times New Roman" w:cs="Times New Roman"/>
          <w:sz w:val="28"/>
          <w:szCs w:val="28"/>
        </w:rPr>
        <w:t xml:space="preserve"> с численностью населения менее 500 человек. </w:t>
      </w:r>
    </w:p>
    <w:p w:rsidR="00D6111B" w:rsidRPr="00D27717" w:rsidRDefault="0050347A"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Спецификой Чукотского автономного округа является транспортное обеспечение: в регионе отсутствует железнодорожное сообщение</w:t>
      </w:r>
      <w:r w:rsidR="00843E51" w:rsidRPr="00D27717">
        <w:rPr>
          <w:rFonts w:ascii="Times New Roman" w:hAnsi="Times New Roman" w:cs="Times New Roman"/>
          <w:sz w:val="28"/>
          <w:szCs w:val="28"/>
        </w:rPr>
        <w:t>, развитая сеть автомобильных дорог</w:t>
      </w:r>
      <w:r w:rsidRPr="00D27717">
        <w:rPr>
          <w:rFonts w:ascii="Times New Roman" w:hAnsi="Times New Roman" w:cs="Times New Roman"/>
          <w:sz w:val="28"/>
          <w:szCs w:val="28"/>
        </w:rPr>
        <w:t xml:space="preserve">. Основными элементами транспортного комплекса Чукотки являются: воздушный, морской, автомобильный транспорт, а также автодорожная сеть. </w:t>
      </w:r>
    </w:p>
    <w:p w:rsidR="0050347A" w:rsidRPr="00D27717" w:rsidRDefault="0050347A"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D6111B" w:rsidRPr="00D27717" w:rsidRDefault="00474557" w:rsidP="00E55C51">
      <w:pPr>
        <w:spacing w:after="0" w:line="240" w:lineRule="auto"/>
        <w:ind w:firstLine="709"/>
        <w:jc w:val="both"/>
        <w:rPr>
          <w:rFonts w:ascii="Times New Roman" w:hAnsi="Times New Roman" w:cs="Times New Roman"/>
          <w:sz w:val="28"/>
          <w:szCs w:val="28"/>
        </w:rPr>
      </w:pPr>
      <w:r w:rsidRPr="00D27717">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4F590B" w:rsidRPr="00D27717" w:rsidRDefault="00206EF0" w:rsidP="00332320">
      <w:pPr>
        <w:pStyle w:val="1"/>
        <w:spacing w:before="240" w:line="240" w:lineRule="auto"/>
        <w:ind w:firstLine="709"/>
        <w:jc w:val="both"/>
        <w:rPr>
          <w:rStyle w:val="aff0"/>
          <w:b/>
          <w:bCs/>
        </w:rPr>
      </w:pPr>
      <w:bookmarkStart w:id="2" w:name="_Toc97834934"/>
      <w:r w:rsidRPr="00D27717">
        <w:rPr>
          <w:rStyle w:val="aff0"/>
          <w:b/>
          <w:bCs/>
        </w:rPr>
        <w:t>Раздел</w:t>
      </w:r>
      <w:r w:rsidR="001B1EB7" w:rsidRPr="00D27717">
        <w:rPr>
          <w:rStyle w:val="aff0"/>
          <w:b/>
          <w:bCs/>
        </w:rPr>
        <w:t xml:space="preserve"> </w:t>
      </w:r>
      <w:r w:rsidR="00E749A2" w:rsidRPr="00D27717">
        <w:rPr>
          <w:rStyle w:val="aff0"/>
          <w:b/>
          <w:bCs/>
        </w:rPr>
        <w:t>1.</w:t>
      </w:r>
      <w:r w:rsidR="0006054D" w:rsidRPr="00D27717">
        <w:rPr>
          <w:rStyle w:val="aff0"/>
          <w:b/>
          <w:bCs/>
        </w:rPr>
        <w:t xml:space="preserve"> </w:t>
      </w:r>
      <w:r w:rsidR="004F590B" w:rsidRPr="00D27717">
        <w:rPr>
          <w:rStyle w:val="aff0"/>
          <w:b/>
          <w:bCs/>
        </w:rPr>
        <w:t>Сведения о внедрении стандарта развития конкуренции в Чукотском автономном округе</w:t>
      </w:r>
      <w:bookmarkEnd w:id="2"/>
    </w:p>
    <w:p w:rsidR="00E749A2" w:rsidRPr="00D27717" w:rsidRDefault="004F590B" w:rsidP="00551872">
      <w:pPr>
        <w:pStyle w:val="2"/>
        <w:spacing w:before="240" w:line="240" w:lineRule="auto"/>
        <w:ind w:firstLine="709"/>
        <w:jc w:val="both"/>
        <w:rPr>
          <w:rStyle w:val="aff0"/>
          <w:b/>
          <w:color w:val="auto"/>
        </w:rPr>
      </w:pPr>
      <w:bookmarkStart w:id="3" w:name="_Toc97834935"/>
      <w:r w:rsidRPr="00D27717">
        <w:rPr>
          <w:rStyle w:val="aff0"/>
          <w:b/>
          <w:color w:val="auto"/>
        </w:rPr>
        <w:t xml:space="preserve">1.1. </w:t>
      </w:r>
      <w:r w:rsidR="00E749A2" w:rsidRPr="00D27717">
        <w:rPr>
          <w:rStyle w:val="aff0"/>
          <w:b/>
          <w:color w:val="auto"/>
        </w:rPr>
        <w:t>Решение Губернатора Чукотского автономного округа</w:t>
      </w:r>
      <w:r w:rsidR="00CB3F13" w:rsidRPr="00D27717">
        <w:rPr>
          <w:rStyle w:val="aff0"/>
          <w:b/>
          <w:color w:val="auto"/>
        </w:rPr>
        <w:t xml:space="preserve"> о</w:t>
      </w:r>
      <w:r w:rsidR="00E749A2" w:rsidRPr="00D27717">
        <w:rPr>
          <w:rStyle w:val="aff0"/>
          <w:b/>
          <w:color w:val="auto"/>
        </w:rPr>
        <w:t xml:space="preserve"> внедрении Стандарта развития конкуренции в субъектах Российской Федерации</w:t>
      </w:r>
      <w:bookmarkEnd w:id="3"/>
      <w:r w:rsidR="00E749A2" w:rsidRPr="00D27717">
        <w:rPr>
          <w:rStyle w:val="aff0"/>
          <w:b/>
          <w:color w:val="auto"/>
        </w:rPr>
        <w:t xml:space="preserve"> </w:t>
      </w:r>
    </w:p>
    <w:p w:rsidR="00E31B64" w:rsidRPr="00E8417B" w:rsidRDefault="00E534E9" w:rsidP="00E55C51">
      <w:pPr>
        <w:spacing w:after="0" w:line="240" w:lineRule="auto"/>
        <w:ind w:firstLine="709"/>
        <w:jc w:val="both"/>
        <w:rPr>
          <w:rFonts w:ascii="Times New Roman" w:hAnsi="Times New Roman" w:cs="Times New Roman"/>
          <w:sz w:val="28"/>
          <w:szCs w:val="28"/>
        </w:rPr>
      </w:pPr>
      <w:r w:rsidRPr="00E8417B">
        <w:rPr>
          <w:sz w:val="28"/>
          <w:szCs w:val="28"/>
        </w:rPr>
        <w:t>В рамках реализации пункта 7 и подпункта «в» пункта 8 Указа Президента Российской Федерации от 21 декабря 2017 г. № 618 «Об основных направлениях государственной политики по развитию конкуренции», в</w:t>
      </w:r>
      <w:r w:rsidRPr="00E8417B">
        <w:rPr>
          <w:rFonts w:ascii="Times New Roman" w:hAnsi="Times New Roman" w:cs="Times New Roman"/>
          <w:sz w:val="28"/>
          <w:szCs w:val="28"/>
        </w:rPr>
        <w:t xml:space="preserve"> соответствии с</w:t>
      </w:r>
      <w:r w:rsidR="00E31B64" w:rsidRPr="00E8417B">
        <w:rPr>
          <w:rFonts w:ascii="Times New Roman" w:hAnsi="Times New Roman" w:cs="Times New Roman"/>
          <w:sz w:val="28"/>
          <w:szCs w:val="28"/>
        </w:rPr>
        <w:t xml:space="preserve"> Распоряжени</w:t>
      </w:r>
      <w:r w:rsidRPr="00E8417B">
        <w:rPr>
          <w:rFonts w:ascii="Times New Roman" w:hAnsi="Times New Roman" w:cs="Times New Roman"/>
          <w:sz w:val="28"/>
          <w:szCs w:val="28"/>
        </w:rPr>
        <w:t>ем</w:t>
      </w:r>
      <w:r w:rsidR="00E31B64" w:rsidRPr="00E8417B">
        <w:rPr>
          <w:rFonts w:ascii="Times New Roman" w:hAnsi="Times New Roman" w:cs="Times New Roman"/>
          <w:sz w:val="28"/>
          <w:szCs w:val="28"/>
        </w:rPr>
        <w:t xml:space="preserve"> Правительства Российской Федерации от </w:t>
      </w:r>
      <w:r w:rsidRPr="00E8417B">
        <w:rPr>
          <w:rFonts w:ascii="Times New Roman" w:hAnsi="Times New Roman" w:cs="Times New Roman"/>
          <w:sz w:val="28"/>
          <w:szCs w:val="28"/>
        </w:rPr>
        <w:t>17</w:t>
      </w:r>
      <w:r w:rsidR="00E31B64" w:rsidRPr="00E8417B">
        <w:rPr>
          <w:rFonts w:ascii="Times New Roman" w:hAnsi="Times New Roman" w:cs="Times New Roman"/>
          <w:sz w:val="28"/>
          <w:szCs w:val="28"/>
        </w:rPr>
        <w:t xml:space="preserve"> </w:t>
      </w:r>
      <w:r w:rsidRPr="00E8417B">
        <w:rPr>
          <w:rFonts w:ascii="Times New Roman" w:hAnsi="Times New Roman" w:cs="Times New Roman"/>
          <w:sz w:val="28"/>
          <w:szCs w:val="28"/>
        </w:rPr>
        <w:t>апрел</w:t>
      </w:r>
      <w:r w:rsidR="00E31B64" w:rsidRPr="00E8417B">
        <w:rPr>
          <w:rFonts w:ascii="Times New Roman" w:hAnsi="Times New Roman" w:cs="Times New Roman"/>
          <w:sz w:val="28"/>
          <w:szCs w:val="28"/>
        </w:rPr>
        <w:t>я 201</w:t>
      </w:r>
      <w:r w:rsidRPr="00E8417B">
        <w:rPr>
          <w:rFonts w:ascii="Times New Roman" w:hAnsi="Times New Roman" w:cs="Times New Roman"/>
          <w:sz w:val="28"/>
          <w:szCs w:val="28"/>
        </w:rPr>
        <w:t>9</w:t>
      </w:r>
      <w:r w:rsidR="00E31B64" w:rsidRPr="00E8417B">
        <w:rPr>
          <w:rFonts w:ascii="Times New Roman" w:hAnsi="Times New Roman" w:cs="Times New Roman"/>
          <w:sz w:val="28"/>
          <w:szCs w:val="28"/>
        </w:rPr>
        <w:t xml:space="preserve"> года № 7</w:t>
      </w:r>
      <w:r w:rsidRPr="00E8417B">
        <w:rPr>
          <w:rFonts w:ascii="Times New Roman" w:hAnsi="Times New Roman" w:cs="Times New Roman"/>
          <w:sz w:val="28"/>
          <w:szCs w:val="28"/>
        </w:rPr>
        <w:t>6</w:t>
      </w:r>
      <w:r w:rsidR="00E31B64" w:rsidRPr="00E8417B">
        <w:rPr>
          <w:rFonts w:ascii="Times New Roman" w:hAnsi="Times New Roman" w:cs="Times New Roman"/>
          <w:sz w:val="28"/>
          <w:szCs w:val="28"/>
        </w:rPr>
        <w:t>8-р «</w:t>
      </w:r>
      <w:r w:rsidRPr="00E8417B">
        <w:rPr>
          <w:rFonts w:ascii="Times New Roman" w:hAnsi="Times New Roman" w:cs="Times New Roman"/>
          <w:sz w:val="28"/>
          <w:szCs w:val="28"/>
        </w:rPr>
        <w:t xml:space="preserve">Стандарт развития конкуренции </w:t>
      </w:r>
      <w:r w:rsidR="00E31B64" w:rsidRPr="00E8417B">
        <w:rPr>
          <w:rFonts w:ascii="Times New Roman" w:hAnsi="Times New Roman" w:cs="Times New Roman"/>
          <w:sz w:val="28"/>
          <w:szCs w:val="28"/>
        </w:rPr>
        <w:t>в субъектах Российской Федерации» в 20</w:t>
      </w:r>
      <w:r w:rsidR="004805F4" w:rsidRPr="00E8417B">
        <w:rPr>
          <w:rFonts w:ascii="Times New Roman" w:hAnsi="Times New Roman" w:cs="Times New Roman"/>
          <w:sz w:val="28"/>
          <w:szCs w:val="28"/>
        </w:rPr>
        <w:t>2</w:t>
      </w:r>
      <w:r w:rsidR="00E8417B" w:rsidRPr="00E8417B">
        <w:rPr>
          <w:rFonts w:ascii="Times New Roman" w:hAnsi="Times New Roman" w:cs="Times New Roman"/>
          <w:sz w:val="28"/>
          <w:szCs w:val="28"/>
        </w:rPr>
        <w:t>1</w:t>
      </w:r>
      <w:r w:rsidR="00E31B64" w:rsidRPr="00E8417B">
        <w:rPr>
          <w:rFonts w:ascii="Times New Roman" w:hAnsi="Times New Roman" w:cs="Times New Roman"/>
          <w:sz w:val="28"/>
          <w:szCs w:val="28"/>
        </w:rPr>
        <w:t xml:space="preserve"> году</w:t>
      </w:r>
      <w:r w:rsidR="00E325B6" w:rsidRPr="00E8417B">
        <w:rPr>
          <w:rFonts w:ascii="Times New Roman" w:hAnsi="Times New Roman" w:cs="Times New Roman"/>
          <w:sz w:val="28"/>
          <w:szCs w:val="28"/>
        </w:rPr>
        <w:t xml:space="preserve"> Чукотский автономный округ </w:t>
      </w:r>
      <w:r w:rsidRPr="00E8417B">
        <w:rPr>
          <w:rFonts w:ascii="Times New Roman" w:hAnsi="Times New Roman" w:cs="Times New Roman"/>
          <w:sz w:val="28"/>
          <w:szCs w:val="28"/>
        </w:rPr>
        <w:t>продолжил работу по</w:t>
      </w:r>
      <w:r w:rsidR="00E325B6" w:rsidRPr="00E8417B">
        <w:rPr>
          <w:rFonts w:ascii="Times New Roman" w:hAnsi="Times New Roman" w:cs="Times New Roman"/>
          <w:sz w:val="28"/>
          <w:szCs w:val="28"/>
        </w:rPr>
        <w:t xml:space="preserve"> </w:t>
      </w:r>
      <w:r w:rsidR="00925658" w:rsidRPr="00E8417B">
        <w:rPr>
          <w:rFonts w:ascii="Times New Roman" w:hAnsi="Times New Roman" w:cs="Times New Roman"/>
          <w:sz w:val="28"/>
          <w:szCs w:val="28"/>
        </w:rPr>
        <w:t>развитию</w:t>
      </w:r>
      <w:r w:rsidR="00E31B64" w:rsidRPr="00E8417B">
        <w:rPr>
          <w:rFonts w:ascii="Times New Roman" w:hAnsi="Times New Roman" w:cs="Times New Roman"/>
          <w:sz w:val="28"/>
          <w:szCs w:val="28"/>
        </w:rPr>
        <w:t xml:space="preserve"> конкуренции на территории </w:t>
      </w:r>
      <w:r w:rsidR="00E325B6" w:rsidRPr="00E8417B">
        <w:rPr>
          <w:rFonts w:ascii="Times New Roman" w:hAnsi="Times New Roman" w:cs="Times New Roman"/>
          <w:sz w:val="28"/>
          <w:szCs w:val="28"/>
        </w:rPr>
        <w:t>округа, котор</w:t>
      </w:r>
      <w:r w:rsidR="00925658" w:rsidRPr="00E8417B">
        <w:rPr>
          <w:rFonts w:ascii="Times New Roman" w:hAnsi="Times New Roman" w:cs="Times New Roman"/>
          <w:sz w:val="28"/>
          <w:szCs w:val="28"/>
        </w:rPr>
        <w:t>ая</w:t>
      </w:r>
      <w:r w:rsidR="00E31B64" w:rsidRPr="00E8417B">
        <w:rPr>
          <w:rFonts w:ascii="Times New Roman" w:hAnsi="Times New Roman" w:cs="Times New Roman"/>
          <w:sz w:val="28"/>
          <w:szCs w:val="28"/>
        </w:rPr>
        <w:t xml:space="preserve"> о</w:t>
      </w:r>
      <w:r w:rsidR="00275899" w:rsidRPr="00E8417B">
        <w:rPr>
          <w:rFonts w:ascii="Times New Roman" w:hAnsi="Times New Roman" w:cs="Times New Roman"/>
          <w:sz w:val="28"/>
          <w:szCs w:val="28"/>
        </w:rPr>
        <w:t>существлял</w:t>
      </w:r>
      <w:r w:rsidR="00925658" w:rsidRPr="00E8417B">
        <w:rPr>
          <w:rFonts w:ascii="Times New Roman" w:hAnsi="Times New Roman" w:cs="Times New Roman"/>
          <w:sz w:val="28"/>
          <w:szCs w:val="28"/>
        </w:rPr>
        <w:t>а</w:t>
      </w:r>
      <w:r w:rsidR="00275899" w:rsidRPr="00E8417B">
        <w:rPr>
          <w:rFonts w:ascii="Times New Roman" w:hAnsi="Times New Roman" w:cs="Times New Roman"/>
          <w:sz w:val="28"/>
          <w:szCs w:val="28"/>
        </w:rPr>
        <w:t>сь в соответствии с Р</w:t>
      </w:r>
      <w:r w:rsidR="00E31B64" w:rsidRPr="00E8417B">
        <w:rPr>
          <w:rFonts w:ascii="Times New Roman" w:hAnsi="Times New Roman" w:cs="Times New Roman"/>
          <w:sz w:val="28"/>
          <w:szCs w:val="28"/>
        </w:rPr>
        <w:t xml:space="preserve">аспоряжением </w:t>
      </w:r>
      <w:r w:rsidR="00DE504A" w:rsidRPr="00E8417B">
        <w:rPr>
          <w:rFonts w:ascii="Times New Roman" w:hAnsi="Times New Roman" w:cs="Times New Roman"/>
          <w:sz w:val="28"/>
          <w:szCs w:val="28"/>
        </w:rPr>
        <w:t>Губернатора</w:t>
      </w:r>
      <w:r w:rsidR="00E31B64" w:rsidRPr="00E8417B">
        <w:rPr>
          <w:rFonts w:ascii="Times New Roman" w:hAnsi="Times New Roman" w:cs="Times New Roman"/>
          <w:sz w:val="28"/>
          <w:szCs w:val="28"/>
        </w:rPr>
        <w:t xml:space="preserve"> </w:t>
      </w:r>
      <w:r w:rsidR="00E325B6" w:rsidRPr="00E8417B">
        <w:rPr>
          <w:rFonts w:ascii="Times New Roman" w:hAnsi="Times New Roman" w:cs="Times New Roman"/>
          <w:sz w:val="28"/>
          <w:szCs w:val="28"/>
        </w:rPr>
        <w:t>Чукотского автономного округа от 25 сентября 2015</w:t>
      </w:r>
      <w:r w:rsidR="00E31B64" w:rsidRPr="00E8417B">
        <w:rPr>
          <w:rFonts w:ascii="Times New Roman" w:hAnsi="Times New Roman" w:cs="Times New Roman"/>
          <w:sz w:val="28"/>
          <w:szCs w:val="28"/>
        </w:rPr>
        <w:t xml:space="preserve"> года №</w:t>
      </w:r>
      <w:r w:rsidR="004805F4" w:rsidRPr="00E8417B">
        <w:rPr>
          <w:rFonts w:ascii="Times New Roman" w:hAnsi="Times New Roman" w:cs="Times New Roman"/>
          <w:sz w:val="28"/>
          <w:szCs w:val="28"/>
        </w:rPr>
        <w:t xml:space="preserve"> </w:t>
      </w:r>
      <w:r w:rsidR="00E31B64" w:rsidRPr="00E8417B">
        <w:rPr>
          <w:rFonts w:ascii="Times New Roman" w:hAnsi="Times New Roman" w:cs="Times New Roman"/>
          <w:sz w:val="28"/>
          <w:szCs w:val="28"/>
        </w:rPr>
        <w:t>1</w:t>
      </w:r>
      <w:r w:rsidR="00E325B6" w:rsidRPr="00E8417B">
        <w:rPr>
          <w:rFonts w:ascii="Times New Roman" w:hAnsi="Times New Roman" w:cs="Times New Roman"/>
          <w:sz w:val="28"/>
          <w:szCs w:val="28"/>
        </w:rPr>
        <w:t>80</w:t>
      </w:r>
      <w:r w:rsidR="00E31B64" w:rsidRPr="00E8417B">
        <w:rPr>
          <w:rFonts w:ascii="Times New Roman" w:hAnsi="Times New Roman" w:cs="Times New Roman"/>
          <w:sz w:val="28"/>
          <w:szCs w:val="28"/>
        </w:rPr>
        <w:t>-р</w:t>
      </w:r>
      <w:r w:rsidR="00E325B6" w:rsidRPr="00E8417B">
        <w:rPr>
          <w:rFonts w:ascii="Times New Roman" w:hAnsi="Times New Roman" w:cs="Times New Roman"/>
          <w:sz w:val="28"/>
          <w:szCs w:val="28"/>
        </w:rPr>
        <w:t>г</w:t>
      </w:r>
      <w:r w:rsidR="00DE504A" w:rsidRPr="00E8417B">
        <w:t xml:space="preserve"> (</w:t>
      </w:r>
      <w:r w:rsidR="00DE504A" w:rsidRPr="00E8417B">
        <w:rPr>
          <w:rFonts w:ascii="Times New Roman" w:hAnsi="Times New Roman" w:cs="Times New Roman"/>
          <w:sz w:val="28"/>
          <w:szCs w:val="28"/>
        </w:rPr>
        <w:t>в ред. Распоряжения Губернатора Чу</w:t>
      </w:r>
      <w:r w:rsidR="004805F4" w:rsidRPr="00E8417B">
        <w:rPr>
          <w:rFonts w:ascii="Times New Roman" w:hAnsi="Times New Roman" w:cs="Times New Roman"/>
          <w:sz w:val="28"/>
          <w:szCs w:val="28"/>
        </w:rPr>
        <w:t xml:space="preserve">котского автономного округа от </w:t>
      </w:r>
      <w:r w:rsidR="00DE504A" w:rsidRPr="00E8417B">
        <w:rPr>
          <w:rFonts w:ascii="Times New Roman" w:hAnsi="Times New Roman" w:cs="Times New Roman"/>
          <w:sz w:val="28"/>
          <w:szCs w:val="28"/>
        </w:rPr>
        <w:t>7</w:t>
      </w:r>
      <w:r w:rsidR="004805F4" w:rsidRPr="00E8417B">
        <w:rPr>
          <w:rFonts w:ascii="Times New Roman" w:hAnsi="Times New Roman" w:cs="Times New Roman"/>
          <w:sz w:val="28"/>
          <w:szCs w:val="28"/>
        </w:rPr>
        <w:t xml:space="preserve"> октября </w:t>
      </w:r>
      <w:r w:rsidR="00DE504A" w:rsidRPr="00E8417B">
        <w:rPr>
          <w:rFonts w:ascii="Times New Roman" w:hAnsi="Times New Roman" w:cs="Times New Roman"/>
          <w:sz w:val="28"/>
          <w:szCs w:val="28"/>
        </w:rPr>
        <w:t>2019</w:t>
      </w:r>
      <w:r w:rsidR="004805F4" w:rsidRPr="00E8417B">
        <w:rPr>
          <w:rFonts w:ascii="Times New Roman" w:hAnsi="Times New Roman" w:cs="Times New Roman"/>
          <w:sz w:val="28"/>
          <w:szCs w:val="28"/>
        </w:rPr>
        <w:t xml:space="preserve"> года </w:t>
      </w:r>
      <w:r w:rsidR="00DE504A" w:rsidRPr="00E8417B">
        <w:rPr>
          <w:rFonts w:ascii="Times New Roman" w:hAnsi="Times New Roman" w:cs="Times New Roman"/>
          <w:sz w:val="28"/>
          <w:szCs w:val="28"/>
        </w:rPr>
        <w:t>№ 285-рг)</w:t>
      </w:r>
      <w:r w:rsidR="00E325B6" w:rsidRPr="00E8417B">
        <w:rPr>
          <w:rFonts w:ascii="Times New Roman" w:hAnsi="Times New Roman" w:cs="Times New Roman"/>
          <w:sz w:val="28"/>
          <w:szCs w:val="28"/>
        </w:rPr>
        <w:t xml:space="preserve"> «О внедрении </w:t>
      </w:r>
      <w:r w:rsidR="00E31B64" w:rsidRPr="00E8417B">
        <w:rPr>
          <w:rFonts w:ascii="Times New Roman" w:hAnsi="Times New Roman" w:cs="Times New Roman"/>
          <w:sz w:val="28"/>
          <w:szCs w:val="28"/>
        </w:rPr>
        <w:t xml:space="preserve">на территории </w:t>
      </w:r>
      <w:r w:rsidR="00E325B6" w:rsidRPr="00E8417B">
        <w:rPr>
          <w:rFonts w:ascii="Times New Roman" w:hAnsi="Times New Roman" w:cs="Times New Roman"/>
          <w:sz w:val="28"/>
          <w:szCs w:val="28"/>
        </w:rPr>
        <w:t xml:space="preserve">Чукотского автономного округа </w:t>
      </w:r>
      <w:r w:rsidR="00E31B64" w:rsidRPr="00E8417B">
        <w:rPr>
          <w:rFonts w:ascii="Times New Roman" w:hAnsi="Times New Roman" w:cs="Times New Roman"/>
          <w:sz w:val="28"/>
          <w:szCs w:val="28"/>
        </w:rPr>
        <w:t>«Стандарта развития конкуренции в субъектах Российской Федерации»</w:t>
      </w:r>
      <w:r w:rsidR="00E325B6" w:rsidRPr="00E8417B">
        <w:rPr>
          <w:rFonts w:ascii="Times New Roman" w:hAnsi="Times New Roman" w:cs="Times New Roman"/>
          <w:sz w:val="28"/>
          <w:szCs w:val="28"/>
        </w:rPr>
        <w:t>.</w:t>
      </w:r>
    </w:p>
    <w:p w:rsidR="00516217" w:rsidRPr="00E8417B" w:rsidRDefault="00671758" w:rsidP="00E55C51">
      <w:pPr>
        <w:spacing w:after="0" w:line="240" w:lineRule="auto"/>
        <w:ind w:firstLine="709"/>
        <w:jc w:val="both"/>
        <w:rPr>
          <w:rStyle w:val="a7"/>
          <w:color w:val="auto"/>
          <w:u w:val="none"/>
        </w:rPr>
      </w:pPr>
      <w:r w:rsidRPr="00E8417B">
        <w:rPr>
          <w:rFonts w:ascii="Times New Roman" w:hAnsi="Times New Roman" w:cs="Times New Roman"/>
          <w:sz w:val="28"/>
          <w:szCs w:val="28"/>
        </w:rPr>
        <w:t>Д</w:t>
      </w:r>
      <w:r w:rsidR="004B48EC" w:rsidRPr="00E8417B">
        <w:rPr>
          <w:rFonts w:ascii="Times New Roman" w:hAnsi="Times New Roman" w:cs="Times New Roman"/>
          <w:sz w:val="28"/>
          <w:szCs w:val="28"/>
        </w:rPr>
        <w:t>анн</w:t>
      </w:r>
      <w:r w:rsidRPr="00E8417B">
        <w:rPr>
          <w:rFonts w:ascii="Times New Roman" w:hAnsi="Times New Roman" w:cs="Times New Roman"/>
          <w:sz w:val="28"/>
          <w:szCs w:val="28"/>
        </w:rPr>
        <w:t>ое распоряжение</w:t>
      </w:r>
      <w:r w:rsidR="004B48EC" w:rsidRPr="00E8417B">
        <w:rPr>
          <w:rFonts w:ascii="Times New Roman" w:hAnsi="Times New Roman" w:cs="Times New Roman"/>
          <w:sz w:val="28"/>
          <w:szCs w:val="28"/>
        </w:rPr>
        <w:t xml:space="preserve"> </w:t>
      </w:r>
      <w:r w:rsidRPr="00E8417B">
        <w:rPr>
          <w:rFonts w:ascii="Times New Roman" w:hAnsi="Times New Roman" w:cs="Times New Roman"/>
          <w:sz w:val="28"/>
          <w:szCs w:val="28"/>
        </w:rPr>
        <w:t>размещено</w:t>
      </w:r>
      <w:r w:rsidR="004B48EC" w:rsidRPr="00E8417B">
        <w:rPr>
          <w:rFonts w:ascii="Times New Roman" w:hAnsi="Times New Roman" w:cs="Times New Roman"/>
          <w:sz w:val="28"/>
          <w:szCs w:val="28"/>
        </w:rPr>
        <w:t xml:space="preserve"> на официальном сайте Чукотского автоном</w:t>
      </w:r>
      <w:r w:rsidR="00516217" w:rsidRPr="00E8417B">
        <w:rPr>
          <w:rFonts w:ascii="Times New Roman" w:hAnsi="Times New Roman" w:cs="Times New Roman"/>
          <w:sz w:val="28"/>
          <w:szCs w:val="28"/>
        </w:rPr>
        <w:t xml:space="preserve">ного округа по интернет-ссылке: </w:t>
      </w:r>
      <w:hyperlink r:id="rId10" w:history="1">
        <w:r w:rsidR="00516217" w:rsidRPr="00E8417B">
          <w:rPr>
            <w:rStyle w:val="a7"/>
            <w:rFonts w:ascii="Times New Roman" w:hAnsi="Times New Roman" w:cs="Times New Roman"/>
            <w:color w:val="auto"/>
            <w:sz w:val="28"/>
            <w:szCs w:val="28"/>
            <w:u w:val="none"/>
          </w:rPr>
          <w:t>http://chaogov.ru/vlast/organy-vlasti/depfin/standart-razvitiya-konkurentsii-v-subektakh-rossiyskoy-federatsii.php</w:t>
        </w:r>
      </w:hyperlink>
      <w:r w:rsidR="00516217" w:rsidRPr="00E8417B">
        <w:rPr>
          <w:rFonts w:ascii="Times New Roman" w:hAnsi="Times New Roman" w:cs="Times New Roman"/>
          <w:sz w:val="28"/>
          <w:szCs w:val="28"/>
        </w:rPr>
        <w:t xml:space="preserve">, а также на Инвестиционном портале Чукотского автономного округа: </w:t>
      </w:r>
      <w:r w:rsidR="004805F4" w:rsidRPr="00E8417B">
        <w:rPr>
          <w:rStyle w:val="a7"/>
          <w:rFonts w:ascii="Times New Roman" w:hAnsi="Times New Roman" w:cs="Times New Roman"/>
          <w:color w:val="auto"/>
          <w:sz w:val="28"/>
          <w:szCs w:val="28"/>
          <w:u w:val="none"/>
        </w:rPr>
        <w:t>https://invest-chukotka.ru/konkurencziya/normativnyie-pravovyie-aktyi</w:t>
      </w:r>
      <w:r w:rsidR="00516217" w:rsidRPr="00E8417B">
        <w:rPr>
          <w:rStyle w:val="a7"/>
          <w:color w:val="auto"/>
          <w:u w:val="none"/>
        </w:rPr>
        <w:t>.</w:t>
      </w:r>
    </w:p>
    <w:p w:rsidR="00E55C51" w:rsidRPr="00D051E9" w:rsidRDefault="00E55C51" w:rsidP="001A7A50">
      <w:pPr>
        <w:pStyle w:val="2"/>
        <w:spacing w:before="240" w:line="240" w:lineRule="auto"/>
        <w:ind w:firstLine="709"/>
        <w:jc w:val="both"/>
        <w:rPr>
          <w:rStyle w:val="aff0"/>
          <w:b/>
          <w:color w:val="auto"/>
        </w:rPr>
      </w:pPr>
      <w:bookmarkStart w:id="4" w:name="_Toc97834936"/>
      <w:r w:rsidRPr="00D051E9">
        <w:rPr>
          <w:rStyle w:val="aff0"/>
          <w:b/>
          <w:color w:val="auto"/>
        </w:rPr>
        <w:t>1.2. Информация о реализации проектного подхода при внедрении Стандарта</w:t>
      </w:r>
      <w:r w:rsidR="00871239" w:rsidRPr="00D051E9">
        <w:rPr>
          <w:rStyle w:val="aff0"/>
          <w:b/>
          <w:color w:val="auto"/>
        </w:rPr>
        <w:t xml:space="preserve"> развития конкуренции в субъектах Российской Федерации (далее - Стандарт)</w:t>
      </w:r>
      <w:bookmarkEnd w:id="4"/>
    </w:p>
    <w:p w:rsidR="00E55C51" w:rsidRPr="00D051E9" w:rsidRDefault="00E55C51" w:rsidP="00E55C51">
      <w:pPr>
        <w:spacing w:after="0" w:line="240" w:lineRule="auto"/>
        <w:ind w:firstLine="709"/>
        <w:jc w:val="both"/>
        <w:rPr>
          <w:rFonts w:ascii="Times New Roman" w:hAnsi="Times New Roman" w:cs="Times New Roman"/>
          <w:sz w:val="28"/>
          <w:szCs w:val="28"/>
        </w:rPr>
      </w:pPr>
      <w:r w:rsidRPr="00D051E9">
        <w:rPr>
          <w:rFonts w:ascii="Times New Roman" w:hAnsi="Times New Roman" w:cs="Times New Roman"/>
          <w:sz w:val="28"/>
          <w:szCs w:val="28"/>
        </w:rPr>
        <w:t xml:space="preserve">В Чукотском автономном округе </w:t>
      </w:r>
      <w:r w:rsidR="00AC263C" w:rsidRPr="00D051E9">
        <w:rPr>
          <w:rFonts w:ascii="Times New Roman" w:hAnsi="Times New Roman" w:cs="Times New Roman"/>
          <w:sz w:val="28"/>
          <w:szCs w:val="28"/>
        </w:rPr>
        <w:t>проектный подход</w:t>
      </w:r>
      <w:r w:rsidRPr="00D051E9">
        <w:rPr>
          <w:rFonts w:ascii="Times New Roman" w:hAnsi="Times New Roman" w:cs="Times New Roman"/>
          <w:sz w:val="28"/>
          <w:szCs w:val="28"/>
        </w:rPr>
        <w:t xml:space="preserve"> при внедрении Стандарта не </w:t>
      </w:r>
      <w:r w:rsidR="00AC263C" w:rsidRPr="00D051E9">
        <w:rPr>
          <w:rFonts w:ascii="Times New Roman" w:hAnsi="Times New Roman" w:cs="Times New Roman"/>
          <w:sz w:val="28"/>
          <w:szCs w:val="28"/>
        </w:rPr>
        <w:t>применяется</w:t>
      </w:r>
      <w:r w:rsidRPr="00D051E9">
        <w:rPr>
          <w:rFonts w:ascii="Times New Roman" w:hAnsi="Times New Roman" w:cs="Times New Roman"/>
          <w:sz w:val="28"/>
          <w:szCs w:val="28"/>
        </w:rPr>
        <w:t>.</w:t>
      </w:r>
    </w:p>
    <w:p w:rsidR="00E55C51" w:rsidRPr="00875228" w:rsidRDefault="00E55C51" w:rsidP="001A7A50">
      <w:pPr>
        <w:pStyle w:val="2"/>
        <w:spacing w:before="240" w:line="240" w:lineRule="auto"/>
        <w:ind w:firstLine="709"/>
        <w:jc w:val="both"/>
        <w:rPr>
          <w:rStyle w:val="aff0"/>
          <w:b/>
          <w:color w:val="auto"/>
        </w:rPr>
      </w:pPr>
      <w:bookmarkStart w:id="5" w:name="_Toc97834937"/>
      <w:r w:rsidRPr="00875228">
        <w:rPr>
          <w:rStyle w:val="aff0"/>
          <w:b/>
          <w:color w:val="auto"/>
        </w:rPr>
        <w:t>1.3. Сведения об источниках финансовых средств, используемых для достижения целей Стандарта</w:t>
      </w:r>
      <w:bookmarkEnd w:id="5"/>
    </w:p>
    <w:p w:rsidR="00B826F8" w:rsidRPr="00875228" w:rsidRDefault="00B826F8" w:rsidP="00B826F8">
      <w:pPr>
        <w:spacing w:after="0" w:line="240" w:lineRule="auto"/>
        <w:ind w:firstLine="720"/>
        <w:jc w:val="both"/>
        <w:rPr>
          <w:rFonts w:ascii="Times New Roman" w:hAnsi="Times New Roman" w:cs="Times New Roman"/>
          <w:sz w:val="28"/>
          <w:szCs w:val="28"/>
        </w:rPr>
      </w:pPr>
      <w:r w:rsidRPr="00875228">
        <w:rPr>
          <w:rFonts w:ascii="Times New Roman" w:hAnsi="Times New Roman" w:cs="Times New Roman"/>
          <w:sz w:val="28"/>
          <w:szCs w:val="28"/>
        </w:rPr>
        <w:t>В 202</w:t>
      </w:r>
      <w:r w:rsidR="00875228" w:rsidRPr="00875228">
        <w:rPr>
          <w:rFonts w:ascii="Times New Roman" w:hAnsi="Times New Roman" w:cs="Times New Roman"/>
          <w:sz w:val="28"/>
          <w:szCs w:val="28"/>
        </w:rPr>
        <w:t>1</w:t>
      </w:r>
      <w:r w:rsidRPr="00875228">
        <w:rPr>
          <w:rFonts w:ascii="Times New Roman" w:hAnsi="Times New Roman" w:cs="Times New Roman"/>
          <w:sz w:val="28"/>
          <w:szCs w:val="28"/>
        </w:rPr>
        <w:t xml:space="preserve"> году в условиях </w:t>
      </w:r>
      <w:r w:rsidR="00875228" w:rsidRPr="00875228">
        <w:rPr>
          <w:rFonts w:ascii="Times New Roman" w:hAnsi="Times New Roman" w:cs="Times New Roman"/>
          <w:sz w:val="28"/>
          <w:szCs w:val="28"/>
        </w:rPr>
        <w:t>продолжающейся</w:t>
      </w:r>
      <w:r w:rsidRPr="00875228">
        <w:rPr>
          <w:rFonts w:ascii="Times New Roman" w:hAnsi="Times New Roman" w:cs="Times New Roman"/>
          <w:sz w:val="28"/>
          <w:szCs w:val="28"/>
        </w:rPr>
        <w:t xml:space="preserve"> </w:t>
      </w:r>
      <w:r w:rsidR="00875228" w:rsidRPr="00875228">
        <w:rPr>
          <w:rFonts w:ascii="Times New Roman" w:hAnsi="Times New Roman" w:cs="Times New Roman"/>
          <w:sz w:val="28"/>
          <w:szCs w:val="28"/>
        </w:rPr>
        <w:t>пандемии коронавируса</w:t>
      </w:r>
      <w:r w:rsidRPr="00875228">
        <w:rPr>
          <w:rFonts w:ascii="Times New Roman" w:hAnsi="Times New Roman" w:cs="Times New Roman"/>
          <w:sz w:val="28"/>
          <w:szCs w:val="28"/>
        </w:rPr>
        <w:t xml:space="preserve"> </w:t>
      </w:r>
      <w:r w:rsidR="00875228" w:rsidRPr="00875228">
        <w:rPr>
          <w:rFonts w:ascii="Times New Roman" w:hAnsi="Times New Roman" w:cs="Times New Roman"/>
          <w:sz w:val="28"/>
          <w:szCs w:val="28"/>
        </w:rPr>
        <w:t xml:space="preserve"> вопросам </w:t>
      </w:r>
      <w:r w:rsidRPr="00875228">
        <w:rPr>
          <w:rFonts w:ascii="Times New Roman" w:hAnsi="Times New Roman" w:cs="Times New Roman"/>
          <w:sz w:val="28"/>
          <w:szCs w:val="28"/>
        </w:rPr>
        <w:t>поддержк</w:t>
      </w:r>
      <w:r w:rsidR="00875228" w:rsidRPr="00875228">
        <w:rPr>
          <w:rFonts w:ascii="Times New Roman" w:hAnsi="Times New Roman" w:cs="Times New Roman"/>
          <w:sz w:val="28"/>
          <w:szCs w:val="28"/>
        </w:rPr>
        <w:t>и</w:t>
      </w:r>
      <w:r w:rsidRPr="00875228">
        <w:rPr>
          <w:rFonts w:ascii="Times New Roman" w:hAnsi="Times New Roman" w:cs="Times New Roman"/>
          <w:sz w:val="28"/>
          <w:szCs w:val="28"/>
        </w:rPr>
        <w:t xml:space="preserve"> малого и среднего бизнеса</w:t>
      </w:r>
      <w:r w:rsidR="00875228" w:rsidRPr="00875228">
        <w:rPr>
          <w:rFonts w:ascii="Times New Roman" w:hAnsi="Times New Roman" w:cs="Times New Roman"/>
          <w:sz w:val="28"/>
          <w:szCs w:val="28"/>
        </w:rPr>
        <w:t xml:space="preserve"> уделяется особое внимание Правительства округа</w:t>
      </w:r>
      <w:r w:rsidRPr="00875228">
        <w:rPr>
          <w:rFonts w:ascii="Times New Roman" w:hAnsi="Times New Roman" w:cs="Times New Roman"/>
          <w:sz w:val="28"/>
          <w:szCs w:val="28"/>
        </w:rPr>
        <w:t>.</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На уровне округа в 2020-2021 годах был реализован региональный  антикризисный пакет мер, включивший как новые инструменты поддержки малого и среднего бизнеса, так и модернизацию ранее действовавших.</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 xml:space="preserve">В первую очередь, были введены налоговые послабления. Ставки по упрощенной системе вне зависимости от вида деятельности с 2020 года снижены до минимального уровня и составляют 1 и 5 процентов вместо 6 и 15 процентов, в 2020 году в 2 раза был сокращен размер дохода на патенте по всем видам деятельности. Данные преференции действовали </w:t>
      </w:r>
      <w:r w:rsidR="002B2857">
        <w:rPr>
          <w:rFonts w:ascii="Times New Roman" w:hAnsi="Times New Roman" w:cs="Times New Roman"/>
          <w:sz w:val="28"/>
          <w:szCs w:val="28"/>
        </w:rPr>
        <w:t xml:space="preserve">и </w:t>
      </w:r>
      <w:r w:rsidRPr="00380BD1">
        <w:rPr>
          <w:rFonts w:ascii="Times New Roman" w:hAnsi="Times New Roman" w:cs="Times New Roman"/>
          <w:sz w:val="28"/>
          <w:szCs w:val="28"/>
        </w:rPr>
        <w:t>в 2021 году</w:t>
      </w:r>
      <w:r w:rsidR="002B2857">
        <w:rPr>
          <w:rFonts w:ascii="Times New Roman" w:hAnsi="Times New Roman" w:cs="Times New Roman"/>
          <w:sz w:val="28"/>
          <w:szCs w:val="28"/>
        </w:rPr>
        <w:t>,</w:t>
      </w:r>
      <w:r w:rsidRPr="00380BD1">
        <w:rPr>
          <w:rFonts w:ascii="Times New Roman" w:hAnsi="Times New Roman" w:cs="Times New Roman"/>
          <w:sz w:val="28"/>
          <w:szCs w:val="28"/>
        </w:rPr>
        <w:t xml:space="preserve"> </w:t>
      </w:r>
      <w:r w:rsidR="002B2857">
        <w:rPr>
          <w:rFonts w:ascii="Times New Roman" w:hAnsi="Times New Roman" w:cs="Times New Roman"/>
          <w:sz w:val="28"/>
          <w:szCs w:val="28"/>
        </w:rPr>
        <w:t xml:space="preserve">также </w:t>
      </w:r>
      <w:r w:rsidRPr="00380BD1">
        <w:rPr>
          <w:rFonts w:ascii="Times New Roman" w:hAnsi="Times New Roman" w:cs="Times New Roman"/>
          <w:sz w:val="28"/>
          <w:szCs w:val="28"/>
        </w:rPr>
        <w:t>продлены на 2022 год.</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 xml:space="preserve">В целях создания максимально комфортных условий перехода налогоплательщиков с единого налога на вмененный доход на патентную систему налогообложения для компаний розничной торговли, общественного питания с площадью торгового зала от 50 до 150 квадратных метров, а также компаний, оказывающих услуги стоянки транспортных средств, размеры потенциально возможного к получению годового дохода на 2021 год были закреплены без увеличения налоговой нагрузки в сравнении с 2020 годом (в </w:t>
      </w:r>
      <w:r w:rsidR="002B2857">
        <w:rPr>
          <w:rFonts w:ascii="Times New Roman" w:hAnsi="Times New Roman" w:cs="Times New Roman"/>
          <w:sz w:val="28"/>
          <w:szCs w:val="28"/>
        </w:rPr>
        <w:t>2022</w:t>
      </w:r>
      <w:r w:rsidRPr="00380BD1">
        <w:rPr>
          <w:rFonts w:ascii="Times New Roman" w:hAnsi="Times New Roman" w:cs="Times New Roman"/>
          <w:sz w:val="28"/>
          <w:szCs w:val="28"/>
        </w:rPr>
        <w:t xml:space="preserve"> году сохранены на уровне 2021 года).      </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С 2020 года увеличен размер предоставляемой «прямой» финансовой поддержки бизнесу, реализуемой ежегодно за счет региональных средств - на 30%</w:t>
      </w:r>
      <w:r w:rsidR="002B2857" w:rsidRPr="002B2857">
        <w:t xml:space="preserve"> </w:t>
      </w:r>
      <w:r w:rsidR="002B2857" w:rsidRPr="002B2857">
        <w:rPr>
          <w:rFonts w:ascii="Times New Roman" w:hAnsi="Times New Roman" w:cs="Times New Roman"/>
          <w:sz w:val="28"/>
          <w:szCs w:val="28"/>
        </w:rPr>
        <w:t>по субсидиям на уплату процентов</w:t>
      </w:r>
      <w:r w:rsidRPr="00380BD1">
        <w:rPr>
          <w:rFonts w:ascii="Times New Roman" w:hAnsi="Times New Roman" w:cs="Times New Roman"/>
          <w:sz w:val="28"/>
          <w:szCs w:val="28"/>
        </w:rPr>
        <w:t xml:space="preserve"> по кредитам на инвест</w:t>
      </w:r>
      <w:r w:rsidR="002B2857">
        <w:rPr>
          <w:rFonts w:ascii="Times New Roman" w:hAnsi="Times New Roman" w:cs="Times New Roman"/>
          <w:sz w:val="28"/>
          <w:szCs w:val="28"/>
        </w:rPr>
        <w:t xml:space="preserve">иционные </w:t>
      </w:r>
      <w:r w:rsidRPr="00380BD1">
        <w:rPr>
          <w:rFonts w:ascii="Times New Roman" w:hAnsi="Times New Roman" w:cs="Times New Roman"/>
          <w:sz w:val="28"/>
          <w:szCs w:val="28"/>
        </w:rPr>
        <w:t xml:space="preserve">цели и «северный завоз» продовольствия и лекарств; на 40% гранты на старт в производственной сфере. </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Были введены и новые направления. С апреля 2020 года по декабрь 2021 «городскому» бизнесу предоставля</w:t>
      </w:r>
      <w:r>
        <w:rPr>
          <w:rFonts w:ascii="Times New Roman" w:hAnsi="Times New Roman" w:cs="Times New Roman"/>
          <w:sz w:val="28"/>
          <w:szCs w:val="28"/>
        </w:rPr>
        <w:t>лась</w:t>
      </w:r>
      <w:r w:rsidRPr="00380BD1">
        <w:rPr>
          <w:rFonts w:ascii="Times New Roman" w:hAnsi="Times New Roman" w:cs="Times New Roman"/>
          <w:sz w:val="28"/>
          <w:szCs w:val="28"/>
        </w:rPr>
        <w:t xml:space="preserve"> компенсация части затрат на оплату коммунальных услуг. Расходы бизнеса по региональному перечню отраслей ежемесячно компенсируются до уровня тарифов, установленных для населения, а в случае приостановки деятельности на срок более 7 дней -  осуществляется полное возмещение за месяц. </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Для сферы общественного питания, как наиболее пострадавшей от пандемии отрасли, в 2020-2021 годах были приняты отдельные решения. Компаниям данной сферы возмещение затрат по коммунальным услугам за период с 1 декабря 2020 года по 31 декабря 2021 года предоставлено в полном размере, а также в размере 80 процентов скомпенсированы расходы по арендной плате с апреля по декабрь 2020 года за «коммерческую» недвижимость.</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Аналогичная поддержка, но без ограничения перечня отраслей и периода предоставления, оказывается и «сельскому» бизнесу с 2015 года.</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Чукотский автономный округ один из первых в стране предусмотрел финансовую поддержку социальным предприятиям, оказываемую за счет средств окружного бюджета. С 2020 года данному сектору возмещается 99 процентов затрат (с порогом 200 тыс. рублей) на аренду помещений, приобретение материалов и оборудования.</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 xml:space="preserve">На «прямую» финансовую поддержку малого и среднего бизнеса в 2021 году, также как и в 2020 году, было направлено более 200 млн. рублей средств окружного бюджета (в 2019 году – 93 млн. рублей). </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 xml:space="preserve">За счет реализации «возвратных» мер поддержки малый и средний бизнес в 2021 году привлек на реализацию проектов 1 млрд. заемных средств с помощью поручительств региональной гарантийной организации  (в 2020 году – 806 млн.),  100 млн. рублей в виде льготных микрозаймов региональной микрофинансовой организации, в том числе 13 млн. по продукту «антикризис», введенному в марте 2020 года для бизнеса из наиболее пострадавших отраслей, со ставкой в 1 процент (в 2020 году – 147 млн. и 41 млн. рублей соответственно). </w:t>
      </w:r>
    </w:p>
    <w:p w:rsidR="00380BD1" w:rsidRPr="00380BD1" w:rsidRDefault="00380BD1" w:rsidP="00380BD1">
      <w:pPr>
        <w:widowControl w:val="0"/>
        <w:spacing w:after="0" w:line="240" w:lineRule="auto"/>
        <w:ind w:firstLine="709"/>
        <w:jc w:val="both"/>
        <w:rPr>
          <w:rFonts w:ascii="Times New Roman" w:hAnsi="Times New Roman" w:cs="Times New Roman"/>
          <w:sz w:val="28"/>
          <w:szCs w:val="28"/>
        </w:rPr>
      </w:pPr>
      <w:r w:rsidRPr="00380BD1">
        <w:rPr>
          <w:rFonts w:ascii="Times New Roman" w:hAnsi="Times New Roman" w:cs="Times New Roman"/>
          <w:sz w:val="28"/>
          <w:szCs w:val="28"/>
        </w:rPr>
        <w:t>Для обеспечения потребности бизнеса в доступных кредитных ресурсах за счет окружного бюджета в 2021 году провели докапитализацию созданной в 2019 году микрофинансовой организации на сумму 50 млн. рублей.</w:t>
      </w:r>
    </w:p>
    <w:p w:rsidR="00D0625D" w:rsidRPr="00FC744D" w:rsidRDefault="00D0625D" w:rsidP="00A44412">
      <w:pPr>
        <w:widowControl w:val="0"/>
        <w:spacing w:after="0" w:line="240" w:lineRule="auto"/>
        <w:ind w:firstLine="709"/>
        <w:jc w:val="both"/>
        <w:rPr>
          <w:rFonts w:ascii="Times New Roman" w:hAnsi="Times New Roman" w:cs="Times New Roman"/>
          <w:sz w:val="28"/>
          <w:szCs w:val="28"/>
        </w:rPr>
      </w:pPr>
      <w:r w:rsidRPr="00FC744D">
        <w:rPr>
          <w:rFonts w:ascii="Times New Roman" w:hAnsi="Times New Roman" w:cs="Times New Roman"/>
          <w:sz w:val="28"/>
          <w:szCs w:val="28"/>
        </w:rPr>
        <w:t>В рамках поддержки сельскохозяйственной кооперации и малых форм хозяйствования в 2021 году было направлено за счет всех источников финансирования 50,6 млн. рублей, что в 5,5 раза выше, чем было направлено средств в 2020 году, из них 9,2% пришлось на собственные средства. Реализовывались мероприятия направленные на поддержку малых форм хозяйствования, а также предоставление грантов крестьянским  (фермерским) хозяйствам на реализацию проектов «Агростартап».</w:t>
      </w:r>
    </w:p>
    <w:p w:rsidR="00380BD1" w:rsidRPr="00A44412" w:rsidRDefault="00A44412" w:rsidP="00A44412">
      <w:pPr>
        <w:widowControl w:val="0"/>
        <w:spacing w:after="0" w:line="240" w:lineRule="auto"/>
        <w:ind w:firstLine="709"/>
        <w:jc w:val="both"/>
        <w:rPr>
          <w:rFonts w:ascii="Times New Roman" w:hAnsi="Times New Roman" w:cs="Times New Roman"/>
          <w:sz w:val="28"/>
          <w:szCs w:val="28"/>
        </w:rPr>
      </w:pPr>
      <w:r w:rsidRPr="00A44412">
        <w:rPr>
          <w:rFonts w:ascii="Times New Roman" w:hAnsi="Times New Roman" w:cs="Times New Roman"/>
          <w:sz w:val="28"/>
          <w:szCs w:val="28"/>
        </w:rPr>
        <w:t>Также в целях развития, поддержки частного сектора, в том числе крупных предприятий, реализуются мероприятия в рамках Государственных программ Чукотского автономного округа.</w:t>
      </w:r>
    </w:p>
    <w:p w:rsidR="00E55C51" w:rsidRPr="00D051E9" w:rsidRDefault="00E55C51" w:rsidP="00515E8C">
      <w:pPr>
        <w:pStyle w:val="2"/>
        <w:spacing w:before="240" w:line="240" w:lineRule="auto"/>
        <w:ind w:firstLine="709"/>
        <w:jc w:val="both"/>
        <w:rPr>
          <w:rStyle w:val="aff0"/>
          <w:b/>
          <w:color w:val="auto"/>
        </w:rPr>
      </w:pPr>
      <w:bookmarkStart w:id="6" w:name="_Toc97834938"/>
      <w:r w:rsidRPr="00D051E9">
        <w:rPr>
          <w:rStyle w:val="aff0"/>
          <w:b/>
          <w:color w:val="auto"/>
        </w:rPr>
        <w:t>1.4. Информация об учете результатов работы органов исполнительной власти Чукотского автономного округа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Чукотского автономного округа и органов местного самоуправления</w:t>
      </w:r>
      <w:bookmarkEnd w:id="6"/>
      <w:r w:rsidRPr="00D051E9">
        <w:rPr>
          <w:rStyle w:val="aff0"/>
          <w:b/>
          <w:color w:val="auto"/>
        </w:rPr>
        <w:t xml:space="preserve"> </w:t>
      </w:r>
    </w:p>
    <w:p w:rsidR="00646B90" w:rsidRPr="00D051E9" w:rsidRDefault="00646B90" w:rsidP="00646B90">
      <w:pPr>
        <w:widowControl w:val="0"/>
        <w:spacing w:after="0" w:line="240" w:lineRule="auto"/>
        <w:ind w:firstLine="709"/>
        <w:jc w:val="both"/>
        <w:rPr>
          <w:rFonts w:asciiTheme="majorHAnsi" w:eastAsia="Times New Roman" w:hAnsiTheme="majorHAnsi" w:cstheme="majorHAnsi"/>
          <w:sz w:val="28"/>
          <w:szCs w:val="28"/>
          <w:lang w:eastAsia="ru-RU"/>
        </w:rPr>
      </w:pPr>
      <w:r w:rsidRPr="00D051E9">
        <w:rPr>
          <w:rFonts w:asciiTheme="majorHAnsi" w:eastAsia="Times New Roman" w:hAnsiTheme="majorHAnsi" w:cstheme="majorHAnsi"/>
          <w:sz w:val="28"/>
          <w:szCs w:val="28"/>
          <w:lang w:eastAsia="ru-RU"/>
        </w:rPr>
        <w:t xml:space="preserve">Учет результатов работы органов местного самоуправления по внедрению Стандарта и реализации мероприятий «дорожной карты» по содействию развитию конкуренции при принятии решений о поощрении руководителей органов местного самоуправления реализуется в </w:t>
      </w:r>
      <w:r w:rsidR="007C3317" w:rsidRPr="00D051E9">
        <w:rPr>
          <w:rFonts w:asciiTheme="majorHAnsi" w:eastAsia="Times New Roman" w:hAnsiTheme="majorHAnsi" w:cstheme="majorHAnsi"/>
          <w:sz w:val="28"/>
          <w:szCs w:val="28"/>
          <w:lang w:eastAsia="ru-RU"/>
        </w:rPr>
        <w:t xml:space="preserve">Чукотском </w:t>
      </w:r>
      <w:r w:rsidRPr="00D051E9">
        <w:rPr>
          <w:rFonts w:asciiTheme="majorHAnsi" w:eastAsia="Times New Roman" w:hAnsiTheme="majorHAnsi" w:cstheme="majorHAnsi"/>
          <w:sz w:val="28"/>
          <w:szCs w:val="28"/>
          <w:lang w:eastAsia="ru-RU"/>
        </w:rPr>
        <w:t>автономном округе через систему мотивации органов местного самоуправления к эффективной работе по содействию развитию конкуренции.</w:t>
      </w:r>
    </w:p>
    <w:p w:rsidR="00646B90" w:rsidRPr="00D051E9" w:rsidRDefault="00646B90" w:rsidP="00646B90">
      <w:pPr>
        <w:pStyle w:val="affc"/>
        <w:ind w:firstLine="709"/>
        <w:jc w:val="both"/>
        <w:rPr>
          <w:rFonts w:asciiTheme="majorHAnsi" w:hAnsiTheme="majorHAnsi" w:cstheme="majorHAnsi"/>
          <w:sz w:val="28"/>
          <w:szCs w:val="28"/>
        </w:rPr>
      </w:pPr>
      <w:r w:rsidRPr="00D051E9">
        <w:rPr>
          <w:rFonts w:asciiTheme="majorHAnsi" w:hAnsiTheme="majorHAnsi" w:cstheme="majorHAnsi"/>
          <w:sz w:val="28"/>
          <w:szCs w:val="28"/>
        </w:rPr>
        <w:t xml:space="preserve">26 декабря 2018 года распоряжением Губернатора Чукотского автономного округа № 383-рг </w:t>
      </w:r>
      <w:r w:rsidR="007C3317" w:rsidRPr="00D051E9">
        <w:rPr>
          <w:rFonts w:asciiTheme="majorHAnsi" w:hAnsiTheme="majorHAnsi" w:cstheme="majorHAnsi"/>
          <w:sz w:val="28"/>
          <w:szCs w:val="28"/>
        </w:rPr>
        <w:t xml:space="preserve">(в ред. Распоряжения Губернатора Чукотского автономного округа от 30 сентября 2020 года № 307-рг) </w:t>
      </w:r>
      <w:r w:rsidRPr="00D051E9">
        <w:rPr>
          <w:rFonts w:asciiTheme="majorHAnsi" w:hAnsiTheme="majorHAnsi" w:cstheme="majorHAnsi"/>
          <w:sz w:val="28"/>
          <w:szCs w:val="28"/>
        </w:rPr>
        <w:t xml:space="preserve">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646B90" w:rsidRPr="00D051E9" w:rsidRDefault="00646B90" w:rsidP="00646B90">
      <w:pPr>
        <w:pStyle w:val="affc"/>
        <w:ind w:firstLine="709"/>
        <w:jc w:val="both"/>
        <w:rPr>
          <w:rFonts w:asciiTheme="majorHAnsi" w:hAnsiTheme="majorHAnsi" w:cstheme="majorHAnsi"/>
          <w:sz w:val="28"/>
          <w:szCs w:val="28"/>
        </w:rPr>
      </w:pPr>
      <w:r w:rsidRPr="00D051E9">
        <w:rPr>
          <w:rFonts w:asciiTheme="majorHAnsi" w:hAnsiTheme="majorHAnsi" w:cstheme="majorHAnsi"/>
          <w:sz w:val="28"/>
          <w:szCs w:val="28"/>
        </w:rPr>
        <w:t>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646B90" w:rsidRPr="00D051E9" w:rsidRDefault="00646B90" w:rsidP="00646B90">
      <w:pPr>
        <w:pStyle w:val="ConsPlusNormal"/>
        <w:ind w:firstLine="709"/>
        <w:jc w:val="both"/>
        <w:rPr>
          <w:rFonts w:asciiTheme="majorHAnsi" w:hAnsiTheme="majorHAnsi" w:cstheme="majorHAnsi"/>
          <w:sz w:val="28"/>
          <w:szCs w:val="28"/>
          <w:lang w:eastAsia="ru-RU"/>
        </w:rPr>
      </w:pPr>
      <w:r w:rsidRPr="00D051E9">
        <w:rPr>
          <w:rFonts w:asciiTheme="majorHAnsi" w:hAnsiTheme="majorHAnsi" w:cstheme="majorHAnsi"/>
          <w:sz w:val="28"/>
          <w:szCs w:val="28"/>
          <w:lang w:eastAsia="ru-RU"/>
        </w:rPr>
        <w:t>Победител</w:t>
      </w:r>
      <w:r w:rsidR="00D95BBA" w:rsidRPr="00D051E9">
        <w:rPr>
          <w:rFonts w:asciiTheme="majorHAnsi" w:hAnsiTheme="majorHAnsi" w:cstheme="majorHAnsi"/>
          <w:sz w:val="28"/>
          <w:szCs w:val="28"/>
          <w:lang w:eastAsia="ru-RU"/>
        </w:rPr>
        <w:t>ю</w:t>
      </w:r>
      <w:r w:rsidRPr="00D051E9">
        <w:rPr>
          <w:rFonts w:asciiTheme="majorHAnsi" w:hAnsiTheme="majorHAnsi" w:cstheme="majorHAnsi"/>
          <w:sz w:val="28"/>
          <w:szCs w:val="28"/>
          <w:lang w:eastAsia="ru-RU"/>
        </w:rPr>
        <w:t xml:space="preserve"> рейтинга предусмотрено поощрение в виде благодарности Губернатора Чукотского автономного округа, а также</w:t>
      </w:r>
      <w:r w:rsidR="00BD5D2B" w:rsidRPr="00D051E9">
        <w:rPr>
          <w:rFonts w:asciiTheme="majorHAnsi" w:hAnsiTheme="majorHAnsi" w:cstheme="majorHAnsi"/>
          <w:sz w:val="28"/>
          <w:szCs w:val="28"/>
          <w:lang w:eastAsia="ru-RU"/>
        </w:rPr>
        <w:t xml:space="preserve"> могут</w:t>
      </w:r>
      <w:r w:rsidRPr="00D051E9">
        <w:rPr>
          <w:rFonts w:asciiTheme="majorHAnsi" w:hAnsiTheme="majorHAnsi" w:cstheme="majorHAnsi"/>
          <w:sz w:val="28"/>
          <w:szCs w:val="28"/>
          <w:lang w:eastAsia="ru-RU"/>
        </w:rPr>
        <w:t xml:space="preserve"> предоставляться  </w:t>
      </w:r>
      <w:r w:rsidR="00BD5D2B" w:rsidRPr="00D051E9">
        <w:rPr>
          <w:rFonts w:asciiTheme="majorHAnsi" w:hAnsiTheme="majorHAnsi" w:cstheme="majorHAnsi"/>
          <w:sz w:val="28"/>
          <w:szCs w:val="28"/>
          <w:lang w:eastAsia="ru-RU"/>
        </w:rPr>
        <w:t>межбюджетные</w:t>
      </w:r>
      <w:r w:rsidRPr="00D051E9">
        <w:rPr>
          <w:rFonts w:asciiTheme="majorHAnsi" w:hAnsiTheme="majorHAnsi" w:cstheme="majorHAnsi"/>
          <w:sz w:val="28"/>
          <w:szCs w:val="28"/>
          <w:lang w:eastAsia="ru-RU"/>
        </w:rPr>
        <w:t xml:space="preserve"> трансферт</w:t>
      </w:r>
      <w:r w:rsidR="00BD5D2B" w:rsidRPr="00D051E9">
        <w:rPr>
          <w:rFonts w:asciiTheme="majorHAnsi" w:hAnsiTheme="majorHAnsi" w:cstheme="majorHAnsi"/>
          <w:sz w:val="28"/>
          <w:szCs w:val="28"/>
          <w:lang w:eastAsia="ru-RU"/>
        </w:rPr>
        <w:t>ы</w:t>
      </w:r>
      <w:r w:rsidRPr="00D051E9">
        <w:rPr>
          <w:rFonts w:asciiTheme="majorHAnsi" w:hAnsiTheme="majorHAnsi" w:cstheme="majorHAnsi"/>
          <w:sz w:val="28"/>
          <w:szCs w:val="28"/>
          <w:lang w:eastAsia="ru-RU"/>
        </w:rPr>
        <w:t xml:space="preserve"> из окружного бюджета за достижение </w:t>
      </w:r>
      <w:r w:rsidR="00D95BBA" w:rsidRPr="00D051E9">
        <w:rPr>
          <w:rFonts w:asciiTheme="majorHAnsi" w:hAnsiTheme="majorHAnsi" w:cstheme="majorHAnsi"/>
          <w:sz w:val="28"/>
          <w:szCs w:val="28"/>
          <w:lang w:eastAsia="ru-RU"/>
        </w:rPr>
        <w:t>наилучших результатов</w:t>
      </w:r>
      <w:r w:rsidRPr="00D051E9">
        <w:rPr>
          <w:rFonts w:asciiTheme="majorHAnsi" w:hAnsiTheme="majorHAnsi" w:cstheme="majorHAnsi"/>
          <w:sz w:val="28"/>
          <w:szCs w:val="28"/>
          <w:lang w:eastAsia="ru-RU"/>
        </w:rPr>
        <w:t xml:space="preserve">. </w:t>
      </w:r>
    </w:p>
    <w:p w:rsidR="00E55C51" w:rsidRPr="00D051E9" w:rsidRDefault="00E55C51" w:rsidP="00515E8C">
      <w:pPr>
        <w:pStyle w:val="2"/>
        <w:spacing w:line="240" w:lineRule="auto"/>
        <w:ind w:firstLine="709"/>
        <w:jc w:val="both"/>
        <w:rPr>
          <w:rStyle w:val="aff0"/>
          <w:b/>
          <w:color w:val="auto"/>
        </w:rPr>
      </w:pPr>
      <w:bookmarkStart w:id="7" w:name="_Toc97834939"/>
      <w:r w:rsidRPr="00D051E9">
        <w:rPr>
          <w:rStyle w:val="aff0"/>
          <w:b/>
          <w:color w:val="auto"/>
        </w:rPr>
        <w:t>1.5. Информация об определенных в органах исполнительной власти Чукотского автономного округа должностных лиц с правом принятия управленческих решений, ответственных за координацию вопросов содействия развитию конкуренции</w:t>
      </w:r>
      <w:bookmarkEnd w:id="7"/>
    </w:p>
    <w:p w:rsidR="003E565C" w:rsidRPr="00D051E9" w:rsidRDefault="003E565C" w:rsidP="00FF4CE9">
      <w:pPr>
        <w:autoSpaceDE w:val="0"/>
        <w:autoSpaceDN w:val="0"/>
        <w:spacing w:after="0" w:line="240" w:lineRule="auto"/>
        <w:ind w:firstLine="709"/>
        <w:jc w:val="both"/>
        <w:rPr>
          <w:rFonts w:ascii="Times New Roman" w:eastAsia="Times New Roman" w:hAnsi="Times New Roman" w:cs="Arial"/>
          <w:sz w:val="28"/>
          <w:szCs w:val="28"/>
        </w:rPr>
      </w:pPr>
      <w:r w:rsidRPr="00D051E9">
        <w:rPr>
          <w:rFonts w:ascii="Times New Roman" w:eastAsia="Times New Roman" w:hAnsi="Times New Roman" w:cs="Arial"/>
          <w:sz w:val="28"/>
          <w:szCs w:val="28"/>
        </w:rPr>
        <w:t xml:space="preserve">Координацию деятельности на 33 товарных рынках, определенных для содействия развитию конкуренции в автономном округе, осуществляют </w:t>
      </w:r>
      <w:r w:rsidR="006F7F3C" w:rsidRPr="00D051E9">
        <w:rPr>
          <w:rFonts w:ascii="Times New Roman" w:eastAsia="Times New Roman" w:hAnsi="Times New Roman" w:cs="Arial"/>
          <w:sz w:val="28"/>
          <w:szCs w:val="28"/>
        </w:rPr>
        <w:t>9</w:t>
      </w:r>
      <w:r w:rsidRPr="00D051E9">
        <w:rPr>
          <w:rFonts w:ascii="Times New Roman" w:eastAsia="Times New Roman" w:hAnsi="Times New Roman" w:cs="Arial"/>
          <w:sz w:val="28"/>
          <w:szCs w:val="28"/>
        </w:rPr>
        <w:t xml:space="preserve"> исполнительных органов государственной власти, в которых определены должностные лица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«дорожной карты» в подведомственной сфере деятельности с внесением соответствующих обязанностей в должностные регламенты и положения о структурных </w:t>
      </w:r>
      <w:r w:rsidR="006F7F3C" w:rsidRPr="00D051E9">
        <w:rPr>
          <w:rFonts w:ascii="Times New Roman" w:eastAsia="Times New Roman" w:hAnsi="Times New Roman" w:cs="Arial"/>
          <w:sz w:val="28"/>
          <w:szCs w:val="28"/>
        </w:rPr>
        <w:t>подразделениях</w:t>
      </w:r>
      <w:r w:rsidRPr="00D051E9">
        <w:rPr>
          <w:rFonts w:ascii="Times New Roman" w:eastAsia="Times New Roman" w:hAnsi="Times New Roman" w:cs="Arial"/>
          <w:sz w:val="28"/>
          <w:szCs w:val="28"/>
        </w:rPr>
        <w:t>.</w:t>
      </w:r>
    </w:p>
    <w:p w:rsidR="00B235CF" w:rsidRPr="00D27717" w:rsidRDefault="00B235CF" w:rsidP="00FF4CE9">
      <w:pPr>
        <w:autoSpaceDE w:val="0"/>
        <w:autoSpaceDN w:val="0"/>
        <w:spacing w:after="0" w:line="240" w:lineRule="auto"/>
        <w:ind w:firstLine="709"/>
        <w:jc w:val="both"/>
        <w:rPr>
          <w:rFonts w:ascii="Times New Roman" w:eastAsia="Times New Roman" w:hAnsi="Times New Roman" w:cs="Arial"/>
          <w:color w:val="FF0000"/>
          <w:sz w:val="16"/>
          <w:szCs w:val="16"/>
        </w:rPr>
      </w:pPr>
    </w:p>
    <w:tbl>
      <w:tblPr>
        <w:tblStyle w:val="af3"/>
        <w:tblW w:w="0" w:type="auto"/>
        <w:tblInd w:w="108" w:type="dxa"/>
        <w:tblLayout w:type="fixed"/>
        <w:tblLook w:val="04A0" w:firstRow="1" w:lastRow="0" w:firstColumn="1" w:lastColumn="0" w:noHBand="0" w:noVBand="1"/>
      </w:tblPr>
      <w:tblGrid>
        <w:gridCol w:w="2127"/>
        <w:gridCol w:w="1984"/>
        <w:gridCol w:w="3544"/>
        <w:gridCol w:w="2126"/>
      </w:tblGrid>
      <w:tr w:rsidR="00F53304" w:rsidRPr="00F53304" w:rsidTr="000D11AC">
        <w:tc>
          <w:tcPr>
            <w:tcW w:w="2127" w:type="dxa"/>
          </w:tcPr>
          <w:p w:rsidR="006F7F3C" w:rsidRPr="00F53304" w:rsidRDefault="006F7F3C" w:rsidP="00980842">
            <w:pPr>
              <w:jc w:val="center"/>
              <w:rPr>
                <w:rFonts w:ascii="Times New Roman" w:hAnsi="Times New Roman" w:cs="Times New Roman"/>
                <w:b/>
              </w:rPr>
            </w:pPr>
            <w:r w:rsidRPr="00F53304">
              <w:rPr>
                <w:rFonts w:ascii="Times New Roman" w:hAnsi="Times New Roman" w:cs="Times New Roman"/>
                <w:b/>
              </w:rPr>
              <w:t>Ответственный исполнитель</w:t>
            </w:r>
          </w:p>
        </w:tc>
        <w:tc>
          <w:tcPr>
            <w:tcW w:w="1984" w:type="dxa"/>
          </w:tcPr>
          <w:p w:rsidR="006F7F3C" w:rsidRPr="00F53304" w:rsidRDefault="006F7F3C" w:rsidP="00980842">
            <w:pPr>
              <w:jc w:val="center"/>
              <w:rPr>
                <w:rFonts w:ascii="Times New Roman" w:hAnsi="Times New Roman" w:cs="Times New Roman"/>
                <w:b/>
              </w:rPr>
            </w:pPr>
            <w:r w:rsidRPr="00F53304">
              <w:rPr>
                <w:rFonts w:ascii="Times New Roman" w:hAnsi="Times New Roman" w:cs="Times New Roman"/>
                <w:b/>
              </w:rPr>
              <w:t>ФИО</w:t>
            </w:r>
          </w:p>
        </w:tc>
        <w:tc>
          <w:tcPr>
            <w:tcW w:w="3544" w:type="dxa"/>
          </w:tcPr>
          <w:p w:rsidR="006F7F3C" w:rsidRPr="00F53304" w:rsidRDefault="006F7F3C" w:rsidP="00980842">
            <w:pPr>
              <w:jc w:val="center"/>
              <w:rPr>
                <w:rFonts w:ascii="Times New Roman" w:hAnsi="Times New Roman" w:cs="Times New Roman"/>
                <w:b/>
              </w:rPr>
            </w:pPr>
            <w:r w:rsidRPr="00F53304">
              <w:rPr>
                <w:rFonts w:ascii="Times New Roman" w:hAnsi="Times New Roman" w:cs="Times New Roman"/>
                <w:b/>
              </w:rPr>
              <w:t>Должность</w:t>
            </w:r>
          </w:p>
        </w:tc>
        <w:tc>
          <w:tcPr>
            <w:tcW w:w="2126" w:type="dxa"/>
          </w:tcPr>
          <w:p w:rsidR="006F7F3C" w:rsidRPr="00F53304" w:rsidRDefault="006F7F3C" w:rsidP="00980842">
            <w:pPr>
              <w:jc w:val="center"/>
              <w:rPr>
                <w:rFonts w:ascii="Times New Roman" w:hAnsi="Times New Roman" w:cs="Times New Roman"/>
                <w:b/>
              </w:rPr>
            </w:pPr>
            <w:r w:rsidRPr="00F53304">
              <w:rPr>
                <w:rFonts w:ascii="Times New Roman" w:hAnsi="Times New Roman" w:cs="Times New Roman"/>
                <w:b/>
              </w:rPr>
              <w:t>Реквизиты документа</w:t>
            </w:r>
          </w:p>
        </w:tc>
      </w:tr>
      <w:tr w:rsidR="00F53304" w:rsidRPr="00F53304" w:rsidTr="000D11AC">
        <w:tc>
          <w:tcPr>
            <w:tcW w:w="2127" w:type="dxa"/>
          </w:tcPr>
          <w:p w:rsidR="006F7F3C" w:rsidRPr="00F53304" w:rsidRDefault="006F7F3C" w:rsidP="00980842">
            <w:pPr>
              <w:jc w:val="both"/>
              <w:rPr>
                <w:rFonts w:ascii="Times New Roman" w:hAnsi="Times New Roman" w:cs="Times New Roman"/>
              </w:rPr>
            </w:pPr>
            <w:r w:rsidRPr="00F53304">
              <w:rPr>
                <w:rFonts w:ascii="Times New Roman" w:hAnsi="Times New Roman" w:cs="Times New Roman"/>
              </w:rPr>
              <w:t>Департамент образования и науки Чукотского автономного округа</w:t>
            </w:r>
          </w:p>
        </w:tc>
        <w:tc>
          <w:tcPr>
            <w:tcW w:w="1984" w:type="dxa"/>
          </w:tcPr>
          <w:p w:rsidR="006F7F3C" w:rsidRPr="00F53304" w:rsidRDefault="006F7F3C" w:rsidP="00980842">
            <w:pPr>
              <w:jc w:val="both"/>
              <w:rPr>
                <w:rFonts w:ascii="Times New Roman" w:hAnsi="Times New Roman" w:cs="Times New Roman"/>
              </w:rPr>
            </w:pPr>
            <w:r w:rsidRPr="00F53304">
              <w:rPr>
                <w:rFonts w:ascii="Times New Roman" w:hAnsi="Times New Roman" w:cs="Times New Roman"/>
              </w:rPr>
              <w:t>Пуртов Игорь Михайлович</w:t>
            </w:r>
          </w:p>
        </w:tc>
        <w:tc>
          <w:tcPr>
            <w:tcW w:w="3544" w:type="dxa"/>
          </w:tcPr>
          <w:p w:rsidR="006F7F3C" w:rsidRPr="00F53304" w:rsidRDefault="006F7F3C" w:rsidP="00980842">
            <w:pPr>
              <w:jc w:val="both"/>
              <w:rPr>
                <w:rFonts w:ascii="Times New Roman" w:hAnsi="Times New Roman" w:cs="Times New Roman"/>
              </w:rPr>
            </w:pPr>
            <w:r w:rsidRPr="00F53304">
              <w:rPr>
                <w:rFonts w:ascii="Times New Roman" w:hAnsi="Times New Roman" w:cs="Times New Roman"/>
              </w:rPr>
              <w:t xml:space="preserve">Заместитель начальника Департамента – начальник Управления образования и науки Департамента образования и науки Чукотского автономного округа </w:t>
            </w:r>
          </w:p>
        </w:tc>
        <w:tc>
          <w:tcPr>
            <w:tcW w:w="2126" w:type="dxa"/>
          </w:tcPr>
          <w:p w:rsidR="006F7F3C" w:rsidRPr="00F53304" w:rsidRDefault="006F7F3C" w:rsidP="00980842">
            <w:pPr>
              <w:jc w:val="both"/>
              <w:rPr>
                <w:rFonts w:ascii="Times New Roman" w:hAnsi="Times New Roman" w:cs="Times New Roman"/>
              </w:rPr>
            </w:pPr>
            <w:r w:rsidRPr="00F53304">
              <w:rPr>
                <w:rFonts w:ascii="Times New Roman" w:hAnsi="Times New Roman" w:cs="Times New Roman"/>
              </w:rPr>
              <w:t>Приказ от 25.02.2020 г. № 01-21/087</w:t>
            </w:r>
          </w:p>
        </w:tc>
      </w:tr>
      <w:tr w:rsidR="008B01AF" w:rsidRPr="00D27717" w:rsidTr="000D11AC">
        <w:tc>
          <w:tcPr>
            <w:tcW w:w="2127" w:type="dxa"/>
          </w:tcPr>
          <w:p w:rsidR="008B01AF" w:rsidRPr="008B01AF" w:rsidRDefault="008B01AF" w:rsidP="0027255D">
            <w:pPr>
              <w:jc w:val="both"/>
              <w:rPr>
                <w:rFonts w:ascii="Times New Roman" w:hAnsi="Times New Roman" w:cs="Times New Roman"/>
              </w:rPr>
            </w:pPr>
            <w:r w:rsidRPr="008B01AF">
              <w:rPr>
                <w:rFonts w:ascii="Times New Roman" w:hAnsi="Times New Roman" w:cs="Times New Roman"/>
              </w:rPr>
              <w:t>Департамент промышленной политики Чукотского автономного округа</w:t>
            </w:r>
          </w:p>
        </w:tc>
        <w:tc>
          <w:tcPr>
            <w:tcW w:w="1984" w:type="dxa"/>
          </w:tcPr>
          <w:p w:rsidR="008B01AF" w:rsidRPr="008B01AF" w:rsidRDefault="008B01AF" w:rsidP="0027255D">
            <w:pPr>
              <w:jc w:val="both"/>
              <w:rPr>
                <w:rFonts w:ascii="Times New Roman" w:hAnsi="Times New Roman" w:cs="Times New Roman"/>
              </w:rPr>
            </w:pPr>
            <w:r w:rsidRPr="008B01AF">
              <w:rPr>
                <w:rFonts w:ascii="Times New Roman" w:hAnsi="Times New Roman" w:cs="Times New Roman"/>
              </w:rPr>
              <w:t>Кузьмичева Олеся Николаевна</w:t>
            </w:r>
          </w:p>
        </w:tc>
        <w:tc>
          <w:tcPr>
            <w:tcW w:w="3544" w:type="dxa"/>
          </w:tcPr>
          <w:p w:rsidR="008B01AF" w:rsidRPr="008B01AF" w:rsidRDefault="008B01AF" w:rsidP="0027255D">
            <w:pPr>
              <w:jc w:val="both"/>
              <w:rPr>
                <w:rFonts w:ascii="Times New Roman" w:hAnsi="Times New Roman" w:cs="Times New Roman"/>
              </w:rPr>
            </w:pPr>
            <w:r w:rsidRPr="008B01AF">
              <w:rPr>
                <w:rFonts w:ascii="Times New Roman" w:hAnsi="Times New Roman" w:cs="Times New Roman"/>
              </w:rPr>
              <w:t>Первый заместитель начальника Департамента промышленной политики Чукотского автономного округа</w:t>
            </w:r>
          </w:p>
        </w:tc>
        <w:tc>
          <w:tcPr>
            <w:tcW w:w="2126" w:type="dxa"/>
          </w:tcPr>
          <w:p w:rsidR="008B01AF" w:rsidRPr="00C70DAB" w:rsidRDefault="008B01AF" w:rsidP="00C70DAB">
            <w:pPr>
              <w:jc w:val="both"/>
              <w:rPr>
                <w:rFonts w:ascii="Times New Roman" w:hAnsi="Times New Roman" w:cs="Times New Roman"/>
              </w:rPr>
            </w:pPr>
            <w:r w:rsidRPr="00C70DAB">
              <w:rPr>
                <w:rFonts w:ascii="Times New Roman" w:hAnsi="Times New Roman" w:cs="Times New Roman"/>
              </w:rPr>
              <w:t xml:space="preserve">Приказ </w:t>
            </w:r>
            <w:r w:rsidR="00C70DAB" w:rsidRPr="00C70DAB">
              <w:rPr>
                <w:rFonts w:ascii="Times New Roman" w:hAnsi="Times New Roman" w:cs="Times New Roman"/>
              </w:rPr>
              <w:t>от 27.02.2020 №37-од (в ред. от 02.03.2022 № 66-од)</w:t>
            </w:r>
          </w:p>
        </w:tc>
      </w:tr>
      <w:tr w:rsidR="00251268" w:rsidRPr="00251268" w:rsidTr="000D11AC">
        <w:tc>
          <w:tcPr>
            <w:tcW w:w="2127" w:type="dxa"/>
          </w:tcPr>
          <w:p w:rsidR="006F7F3C" w:rsidRPr="00251268" w:rsidRDefault="006F7F3C" w:rsidP="00980842">
            <w:pPr>
              <w:jc w:val="both"/>
              <w:rPr>
                <w:rFonts w:ascii="Times New Roman" w:hAnsi="Times New Roman" w:cs="Times New Roman"/>
              </w:rPr>
            </w:pPr>
            <w:r w:rsidRPr="00251268">
              <w:rPr>
                <w:rFonts w:ascii="Times New Roman" w:hAnsi="Times New Roman" w:cs="Times New Roman"/>
              </w:rPr>
              <w:t>Департамент финансов, экономики и имущественных отношений Чукотского автономного округа</w:t>
            </w:r>
          </w:p>
        </w:tc>
        <w:tc>
          <w:tcPr>
            <w:tcW w:w="1984" w:type="dxa"/>
          </w:tcPr>
          <w:p w:rsidR="006F7F3C" w:rsidRPr="00251268" w:rsidRDefault="006F7F3C" w:rsidP="00980842">
            <w:pPr>
              <w:jc w:val="both"/>
              <w:rPr>
                <w:rFonts w:ascii="Times New Roman" w:hAnsi="Times New Roman" w:cs="Times New Roman"/>
              </w:rPr>
            </w:pPr>
            <w:r w:rsidRPr="00251268">
              <w:rPr>
                <w:rFonts w:ascii="Times New Roman" w:hAnsi="Times New Roman" w:cs="Times New Roman"/>
              </w:rPr>
              <w:t>Гончарова Лариса Геннадьевна</w:t>
            </w:r>
          </w:p>
        </w:tc>
        <w:tc>
          <w:tcPr>
            <w:tcW w:w="3544" w:type="dxa"/>
          </w:tcPr>
          <w:p w:rsidR="006F7F3C" w:rsidRPr="00251268" w:rsidRDefault="006F7F3C" w:rsidP="00980842">
            <w:pPr>
              <w:jc w:val="both"/>
              <w:rPr>
                <w:rFonts w:ascii="Times New Roman" w:hAnsi="Times New Roman" w:cs="Times New Roman"/>
              </w:rPr>
            </w:pPr>
            <w:r w:rsidRPr="00251268">
              <w:rPr>
                <w:rFonts w:ascii="Times New Roman" w:hAnsi="Times New Roman" w:cs="Times New Roman"/>
              </w:rPr>
              <w:t>Заместитель начальника Департамента – начальник Управления экономики Департамента финансов, экономики и имущественных отношений Чукотского автономного округа</w:t>
            </w:r>
          </w:p>
        </w:tc>
        <w:tc>
          <w:tcPr>
            <w:tcW w:w="2126" w:type="dxa"/>
          </w:tcPr>
          <w:p w:rsidR="006F7F3C" w:rsidRPr="00251268" w:rsidRDefault="006F7F3C" w:rsidP="00980842">
            <w:pPr>
              <w:jc w:val="both"/>
              <w:rPr>
                <w:rFonts w:ascii="Times New Roman" w:hAnsi="Times New Roman" w:cs="Times New Roman"/>
              </w:rPr>
            </w:pPr>
            <w:r w:rsidRPr="00251268">
              <w:rPr>
                <w:rFonts w:ascii="Times New Roman" w:hAnsi="Times New Roman" w:cs="Times New Roman"/>
              </w:rPr>
              <w:t>Приказ от 27.12.2019 г. № 219</w:t>
            </w:r>
          </w:p>
        </w:tc>
      </w:tr>
      <w:tr w:rsidR="00D27717" w:rsidRPr="00D27717" w:rsidTr="000D11AC">
        <w:tc>
          <w:tcPr>
            <w:tcW w:w="2127" w:type="dxa"/>
          </w:tcPr>
          <w:p w:rsidR="006F7F3C" w:rsidRPr="003D1E24" w:rsidRDefault="006F7F3C" w:rsidP="00980842">
            <w:pPr>
              <w:jc w:val="both"/>
              <w:rPr>
                <w:rFonts w:ascii="Times New Roman" w:hAnsi="Times New Roman" w:cs="Times New Roman"/>
              </w:rPr>
            </w:pPr>
            <w:r w:rsidRPr="003D1E24">
              <w:rPr>
                <w:rFonts w:ascii="Times New Roman" w:hAnsi="Times New Roman" w:cs="Times New Roman"/>
              </w:rPr>
              <w:t>Департамент здравоохранения Чукотского автономного округа</w:t>
            </w:r>
          </w:p>
        </w:tc>
        <w:tc>
          <w:tcPr>
            <w:tcW w:w="1984" w:type="dxa"/>
          </w:tcPr>
          <w:p w:rsidR="006F7F3C" w:rsidRPr="003D1E24" w:rsidRDefault="006F7F3C" w:rsidP="00980842">
            <w:pPr>
              <w:jc w:val="both"/>
              <w:rPr>
                <w:rFonts w:ascii="Times New Roman" w:hAnsi="Times New Roman" w:cs="Times New Roman"/>
              </w:rPr>
            </w:pPr>
            <w:r w:rsidRPr="003D1E24">
              <w:rPr>
                <w:rFonts w:ascii="Times New Roman" w:hAnsi="Times New Roman" w:cs="Times New Roman"/>
              </w:rPr>
              <w:t>Хорбухонова Чимита Лубсанцыреновна</w:t>
            </w:r>
          </w:p>
        </w:tc>
        <w:tc>
          <w:tcPr>
            <w:tcW w:w="3544" w:type="dxa"/>
          </w:tcPr>
          <w:p w:rsidR="006F7F3C" w:rsidRPr="003D1E24" w:rsidRDefault="006F7F3C" w:rsidP="00980842">
            <w:pPr>
              <w:jc w:val="both"/>
              <w:rPr>
                <w:rFonts w:ascii="Times New Roman" w:hAnsi="Times New Roman" w:cs="Times New Roman"/>
              </w:rPr>
            </w:pPr>
            <w:r w:rsidRPr="003D1E24">
              <w:rPr>
                <w:rFonts w:ascii="Times New Roman" w:hAnsi="Times New Roman" w:cs="Times New Roman"/>
              </w:rPr>
              <w:t xml:space="preserve">Заместитель начальника Департамента здравоохранения Чукотского автономного округа </w:t>
            </w:r>
          </w:p>
        </w:tc>
        <w:tc>
          <w:tcPr>
            <w:tcW w:w="2126" w:type="dxa"/>
          </w:tcPr>
          <w:p w:rsidR="006F7F3C" w:rsidRPr="003D1E24" w:rsidRDefault="006F7F3C" w:rsidP="00980842">
            <w:pPr>
              <w:jc w:val="both"/>
              <w:rPr>
                <w:rFonts w:ascii="Times New Roman" w:hAnsi="Times New Roman" w:cs="Times New Roman"/>
              </w:rPr>
            </w:pPr>
            <w:r w:rsidRPr="003D1E24">
              <w:rPr>
                <w:rFonts w:ascii="Times New Roman" w:hAnsi="Times New Roman" w:cs="Times New Roman"/>
              </w:rPr>
              <w:t>Приказ от 20.02.2020 г. № 21</w:t>
            </w:r>
          </w:p>
        </w:tc>
      </w:tr>
      <w:tr w:rsidR="00D27717" w:rsidRPr="00D25271" w:rsidTr="000D11AC">
        <w:tc>
          <w:tcPr>
            <w:tcW w:w="2127" w:type="dxa"/>
          </w:tcPr>
          <w:p w:rsidR="006F7F3C" w:rsidRPr="00D25271" w:rsidRDefault="006F7F3C" w:rsidP="00980842">
            <w:pPr>
              <w:jc w:val="both"/>
              <w:rPr>
                <w:rFonts w:ascii="Times New Roman" w:hAnsi="Times New Roman" w:cs="Times New Roman"/>
              </w:rPr>
            </w:pPr>
            <w:r w:rsidRPr="00D25271">
              <w:rPr>
                <w:rFonts w:ascii="Times New Roman" w:hAnsi="Times New Roman" w:cs="Times New Roman"/>
              </w:rPr>
              <w:t xml:space="preserve">Департамент социальной политики Чукотского автономного округа </w:t>
            </w:r>
          </w:p>
        </w:tc>
        <w:tc>
          <w:tcPr>
            <w:tcW w:w="1984" w:type="dxa"/>
          </w:tcPr>
          <w:p w:rsidR="006F7F3C" w:rsidRPr="00D25271" w:rsidRDefault="006F7F3C" w:rsidP="00980842">
            <w:pPr>
              <w:jc w:val="both"/>
              <w:rPr>
                <w:rFonts w:ascii="Times New Roman" w:hAnsi="Times New Roman" w:cs="Times New Roman"/>
              </w:rPr>
            </w:pPr>
            <w:r w:rsidRPr="00D25271">
              <w:rPr>
                <w:rFonts w:ascii="Times New Roman" w:hAnsi="Times New Roman" w:cs="Times New Roman"/>
              </w:rPr>
              <w:t>Брянцева Любовь Николаевна</w:t>
            </w:r>
          </w:p>
        </w:tc>
        <w:tc>
          <w:tcPr>
            <w:tcW w:w="3544" w:type="dxa"/>
          </w:tcPr>
          <w:p w:rsidR="006F7F3C" w:rsidRPr="00D25271" w:rsidRDefault="006F7F3C" w:rsidP="00980842">
            <w:pPr>
              <w:jc w:val="both"/>
              <w:rPr>
                <w:rFonts w:ascii="Times New Roman" w:hAnsi="Times New Roman" w:cs="Times New Roman"/>
              </w:rPr>
            </w:pPr>
            <w:r w:rsidRPr="00D25271">
              <w:rPr>
                <w:rFonts w:ascii="Times New Roman" w:hAnsi="Times New Roman" w:cs="Times New Roman"/>
              </w:rPr>
              <w:t>Заместитель начальника Департамента – начальник Управления социальной поддержки населения Департамента социальной политики Чукотского автономного округа</w:t>
            </w:r>
          </w:p>
        </w:tc>
        <w:tc>
          <w:tcPr>
            <w:tcW w:w="2126" w:type="dxa"/>
          </w:tcPr>
          <w:p w:rsidR="006F7F3C" w:rsidRPr="00D25271" w:rsidRDefault="006F7F3C" w:rsidP="00980842">
            <w:pPr>
              <w:jc w:val="both"/>
              <w:rPr>
                <w:rFonts w:ascii="Times New Roman" w:hAnsi="Times New Roman" w:cs="Times New Roman"/>
              </w:rPr>
            </w:pPr>
            <w:r w:rsidRPr="00D25271">
              <w:rPr>
                <w:rFonts w:ascii="Times New Roman" w:hAnsi="Times New Roman" w:cs="Times New Roman"/>
              </w:rPr>
              <w:t xml:space="preserve">Приказ от 04.03.2020 г. № 215 </w:t>
            </w:r>
          </w:p>
        </w:tc>
      </w:tr>
      <w:tr w:rsidR="00D27717" w:rsidRPr="0097715F" w:rsidTr="000D11AC">
        <w:tc>
          <w:tcPr>
            <w:tcW w:w="2127" w:type="dxa"/>
          </w:tcPr>
          <w:p w:rsidR="006F7F3C" w:rsidRPr="0097715F" w:rsidRDefault="006F7F3C" w:rsidP="00980842">
            <w:pPr>
              <w:jc w:val="both"/>
              <w:rPr>
                <w:rFonts w:ascii="Times New Roman" w:hAnsi="Times New Roman" w:cs="Times New Roman"/>
              </w:rPr>
            </w:pPr>
            <w:r w:rsidRPr="0097715F">
              <w:rPr>
                <w:rFonts w:ascii="Times New Roman" w:hAnsi="Times New Roman" w:cs="Times New Roman"/>
              </w:rPr>
              <w:t>Департамент сельского хозяйства и продовольствия Чукотского автономного округа</w:t>
            </w:r>
          </w:p>
        </w:tc>
        <w:tc>
          <w:tcPr>
            <w:tcW w:w="1984" w:type="dxa"/>
          </w:tcPr>
          <w:p w:rsidR="006F7F3C" w:rsidRPr="0097715F" w:rsidRDefault="006F7F3C" w:rsidP="00980842">
            <w:pPr>
              <w:jc w:val="both"/>
              <w:rPr>
                <w:rFonts w:ascii="Times New Roman" w:hAnsi="Times New Roman" w:cs="Times New Roman"/>
              </w:rPr>
            </w:pPr>
            <w:r w:rsidRPr="0097715F">
              <w:rPr>
                <w:rFonts w:ascii="Times New Roman" w:hAnsi="Times New Roman" w:cs="Times New Roman"/>
              </w:rPr>
              <w:t xml:space="preserve">Кудрявцев Александр Владимирович </w:t>
            </w:r>
          </w:p>
        </w:tc>
        <w:tc>
          <w:tcPr>
            <w:tcW w:w="3544" w:type="dxa"/>
          </w:tcPr>
          <w:p w:rsidR="006F7F3C" w:rsidRPr="0097715F" w:rsidRDefault="006F7F3C" w:rsidP="00980842">
            <w:pPr>
              <w:jc w:val="both"/>
              <w:rPr>
                <w:rFonts w:ascii="Times New Roman" w:hAnsi="Times New Roman" w:cs="Times New Roman"/>
              </w:rPr>
            </w:pPr>
            <w:r w:rsidRPr="0097715F">
              <w:rPr>
                <w:rFonts w:ascii="Times New Roman" w:hAnsi="Times New Roman" w:cs="Times New Roman"/>
              </w:rPr>
              <w:t xml:space="preserve">Первый заместитель начальника Департамента сельского хозяйства и продовольствия Чукотского автономного округа </w:t>
            </w:r>
          </w:p>
        </w:tc>
        <w:tc>
          <w:tcPr>
            <w:tcW w:w="2126" w:type="dxa"/>
          </w:tcPr>
          <w:p w:rsidR="006F7F3C" w:rsidRPr="0097715F" w:rsidRDefault="006F7F3C" w:rsidP="00980842">
            <w:pPr>
              <w:jc w:val="both"/>
              <w:rPr>
                <w:rFonts w:ascii="Times New Roman" w:hAnsi="Times New Roman" w:cs="Times New Roman"/>
              </w:rPr>
            </w:pPr>
            <w:r w:rsidRPr="0097715F">
              <w:rPr>
                <w:rFonts w:ascii="Times New Roman" w:hAnsi="Times New Roman" w:cs="Times New Roman"/>
              </w:rPr>
              <w:t>Приказ от 28.02.2020 г. № 51-од</w:t>
            </w:r>
          </w:p>
        </w:tc>
      </w:tr>
      <w:tr w:rsidR="00D27717" w:rsidRPr="00D27717" w:rsidTr="000D11AC">
        <w:trPr>
          <w:trHeight w:val="1782"/>
        </w:trPr>
        <w:tc>
          <w:tcPr>
            <w:tcW w:w="2127" w:type="dxa"/>
          </w:tcPr>
          <w:p w:rsidR="006F7F3C" w:rsidRPr="006E217A" w:rsidRDefault="006F7F3C" w:rsidP="00980842">
            <w:pPr>
              <w:jc w:val="both"/>
              <w:rPr>
                <w:rFonts w:ascii="Times New Roman" w:hAnsi="Times New Roman" w:cs="Times New Roman"/>
              </w:rPr>
            </w:pPr>
            <w:r w:rsidRPr="006E217A">
              <w:rPr>
                <w:rFonts w:ascii="Times New Roman" w:hAnsi="Times New Roman" w:cs="Times New Roman"/>
              </w:rPr>
              <w:t>Комитет государственного регулирования цен и тарифов Чукотского автономного округа</w:t>
            </w:r>
          </w:p>
        </w:tc>
        <w:tc>
          <w:tcPr>
            <w:tcW w:w="1984" w:type="dxa"/>
          </w:tcPr>
          <w:p w:rsidR="006F7F3C" w:rsidRPr="006E217A" w:rsidRDefault="006F7F3C" w:rsidP="00980842">
            <w:pPr>
              <w:jc w:val="both"/>
              <w:rPr>
                <w:rFonts w:ascii="Times New Roman" w:hAnsi="Times New Roman" w:cs="Times New Roman"/>
              </w:rPr>
            </w:pPr>
            <w:r w:rsidRPr="006E217A">
              <w:rPr>
                <w:rFonts w:ascii="Times New Roman" w:hAnsi="Times New Roman" w:cs="Times New Roman"/>
              </w:rPr>
              <w:t>Ковальская Елена Владиславовна</w:t>
            </w:r>
          </w:p>
        </w:tc>
        <w:tc>
          <w:tcPr>
            <w:tcW w:w="3544" w:type="dxa"/>
          </w:tcPr>
          <w:p w:rsidR="006F7F3C" w:rsidRPr="006E217A" w:rsidRDefault="00C23FB2" w:rsidP="00980842">
            <w:pPr>
              <w:jc w:val="both"/>
              <w:rPr>
                <w:rFonts w:ascii="Times New Roman" w:hAnsi="Times New Roman" w:cs="Times New Roman"/>
              </w:rPr>
            </w:pPr>
            <w:r w:rsidRPr="006E217A">
              <w:rPr>
                <w:rFonts w:ascii="Times New Roman" w:hAnsi="Times New Roman" w:cs="Times New Roman"/>
              </w:rPr>
              <w:t>П</w:t>
            </w:r>
            <w:r w:rsidR="006F7F3C" w:rsidRPr="006E217A">
              <w:rPr>
                <w:rFonts w:ascii="Times New Roman" w:hAnsi="Times New Roman" w:cs="Times New Roman"/>
              </w:rPr>
              <w:t>ре</w:t>
            </w:r>
            <w:r w:rsidRPr="006E217A">
              <w:rPr>
                <w:rFonts w:ascii="Times New Roman" w:hAnsi="Times New Roman" w:cs="Times New Roman"/>
              </w:rPr>
              <w:t>дседатель</w:t>
            </w:r>
            <w:r w:rsidR="006F7F3C" w:rsidRPr="006E217A">
              <w:rPr>
                <w:rFonts w:ascii="Times New Roman" w:hAnsi="Times New Roman" w:cs="Times New Roman"/>
              </w:rPr>
              <w:t xml:space="preserve"> Комитета государственного регулирования цен и тарифов Чукотского автономного округа</w:t>
            </w:r>
          </w:p>
        </w:tc>
        <w:tc>
          <w:tcPr>
            <w:tcW w:w="2126" w:type="dxa"/>
          </w:tcPr>
          <w:p w:rsidR="006F7F3C" w:rsidRPr="006E217A" w:rsidRDefault="00C23FB2" w:rsidP="00980842">
            <w:pPr>
              <w:rPr>
                <w:rFonts w:ascii="Times New Roman" w:hAnsi="Times New Roman" w:cs="Times New Roman"/>
              </w:rPr>
            </w:pPr>
            <w:r w:rsidRPr="006E217A">
              <w:rPr>
                <w:rFonts w:ascii="Times New Roman" w:hAnsi="Times New Roman" w:cs="Times New Roman"/>
              </w:rPr>
              <w:t>Должностной регламент председателя Комитета государственного регулирования цен и тарифов Чукотского автономного округа от 09.01.2020 г.</w:t>
            </w:r>
          </w:p>
        </w:tc>
      </w:tr>
      <w:tr w:rsidR="00C70DAB" w:rsidRPr="00D27717" w:rsidTr="000D11AC">
        <w:tc>
          <w:tcPr>
            <w:tcW w:w="2127" w:type="dxa"/>
          </w:tcPr>
          <w:p w:rsidR="00C70DAB" w:rsidRPr="00F719D7" w:rsidRDefault="00C70DAB" w:rsidP="00C70DAB">
            <w:pPr>
              <w:jc w:val="both"/>
              <w:rPr>
                <w:rFonts w:ascii="Times New Roman" w:hAnsi="Times New Roman" w:cs="Times New Roman"/>
              </w:rPr>
            </w:pPr>
            <w:r w:rsidRPr="00F719D7">
              <w:rPr>
                <w:rFonts w:ascii="Times New Roman" w:hAnsi="Times New Roman" w:cs="Times New Roman"/>
              </w:rPr>
              <w:t>Департамент культуры, спорта и туризма Чукотского автономного округа</w:t>
            </w:r>
          </w:p>
        </w:tc>
        <w:tc>
          <w:tcPr>
            <w:tcW w:w="1984" w:type="dxa"/>
          </w:tcPr>
          <w:p w:rsidR="00C70DAB" w:rsidRPr="00F719D7" w:rsidRDefault="00C70DAB" w:rsidP="00C70DAB">
            <w:pPr>
              <w:jc w:val="both"/>
              <w:rPr>
                <w:rFonts w:ascii="Times New Roman" w:hAnsi="Times New Roman" w:cs="Times New Roman"/>
              </w:rPr>
            </w:pPr>
            <w:r w:rsidRPr="00F719D7">
              <w:rPr>
                <w:rFonts w:ascii="Times New Roman" w:hAnsi="Times New Roman" w:cs="Times New Roman"/>
              </w:rPr>
              <w:t xml:space="preserve">Тихомиров Евгений Анатольевич </w:t>
            </w:r>
          </w:p>
        </w:tc>
        <w:tc>
          <w:tcPr>
            <w:tcW w:w="3544" w:type="dxa"/>
          </w:tcPr>
          <w:p w:rsidR="00C70DAB" w:rsidRPr="00F719D7" w:rsidRDefault="00C70DAB" w:rsidP="00C70DAB">
            <w:pPr>
              <w:jc w:val="both"/>
              <w:rPr>
                <w:rFonts w:ascii="Times New Roman" w:hAnsi="Times New Roman" w:cs="Times New Roman"/>
              </w:rPr>
            </w:pPr>
            <w:r w:rsidRPr="00F719D7">
              <w:rPr>
                <w:rFonts w:ascii="Times New Roman" w:hAnsi="Times New Roman" w:cs="Times New Roman"/>
              </w:rPr>
              <w:t>Первый заместитель начальника Департамента культуры, спорта и туризма Чукотского автономного округа</w:t>
            </w:r>
          </w:p>
        </w:tc>
        <w:tc>
          <w:tcPr>
            <w:tcW w:w="2126" w:type="dxa"/>
          </w:tcPr>
          <w:p w:rsidR="00C70DAB" w:rsidRPr="00F719D7" w:rsidRDefault="00C70DAB" w:rsidP="00C70DAB">
            <w:pPr>
              <w:jc w:val="both"/>
              <w:rPr>
                <w:rFonts w:ascii="Times New Roman" w:hAnsi="Times New Roman" w:cs="Times New Roman"/>
              </w:rPr>
            </w:pPr>
            <w:r w:rsidRPr="00F719D7">
              <w:rPr>
                <w:rFonts w:ascii="Times New Roman" w:hAnsi="Times New Roman" w:cs="Times New Roman"/>
              </w:rPr>
              <w:t>Приказ от 29.04.2019 г. № 01-10/96 (в ред. от 30.12.2020 № 01-10/331)</w:t>
            </w:r>
          </w:p>
        </w:tc>
      </w:tr>
      <w:tr w:rsidR="00C70DAB" w:rsidRPr="00C70DAB" w:rsidTr="000D11AC">
        <w:tc>
          <w:tcPr>
            <w:tcW w:w="2127" w:type="dxa"/>
          </w:tcPr>
          <w:p w:rsidR="006F7F3C" w:rsidRPr="00C70DAB" w:rsidRDefault="002E2040" w:rsidP="002E2040">
            <w:pPr>
              <w:jc w:val="both"/>
              <w:rPr>
                <w:rFonts w:ascii="Times New Roman" w:hAnsi="Times New Roman" w:cs="Times New Roman"/>
              </w:rPr>
            </w:pPr>
            <w:r w:rsidRPr="00C70DAB">
              <w:rPr>
                <w:rFonts w:ascii="Times New Roman" w:hAnsi="Times New Roman" w:cs="Times New Roman"/>
              </w:rPr>
              <w:t>Департамент п</w:t>
            </w:r>
            <w:r w:rsidR="006F7F3C" w:rsidRPr="00C70DAB">
              <w:rPr>
                <w:rFonts w:ascii="Times New Roman" w:hAnsi="Times New Roman" w:cs="Times New Roman"/>
              </w:rPr>
              <w:t xml:space="preserve">риродных ресурсов и экологии Чукотского автономного округа </w:t>
            </w:r>
          </w:p>
        </w:tc>
        <w:tc>
          <w:tcPr>
            <w:tcW w:w="1984" w:type="dxa"/>
          </w:tcPr>
          <w:p w:rsidR="006F7F3C" w:rsidRPr="00C70DAB" w:rsidRDefault="002E2040" w:rsidP="00980842">
            <w:pPr>
              <w:jc w:val="both"/>
              <w:rPr>
                <w:rFonts w:ascii="Times New Roman" w:hAnsi="Times New Roman" w:cs="Times New Roman"/>
              </w:rPr>
            </w:pPr>
            <w:r w:rsidRPr="00C70DAB">
              <w:rPr>
                <w:rFonts w:ascii="Times New Roman" w:hAnsi="Times New Roman" w:cs="Times New Roman"/>
              </w:rPr>
              <w:t>Прохорова Юлия Александровна</w:t>
            </w:r>
          </w:p>
        </w:tc>
        <w:tc>
          <w:tcPr>
            <w:tcW w:w="3544" w:type="dxa"/>
          </w:tcPr>
          <w:p w:rsidR="006F7F3C" w:rsidRPr="00C70DAB" w:rsidRDefault="006F7F3C" w:rsidP="002E2040">
            <w:pPr>
              <w:jc w:val="both"/>
              <w:rPr>
                <w:rFonts w:ascii="Times New Roman" w:hAnsi="Times New Roman" w:cs="Times New Roman"/>
              </w:rPr>
            </w:pPr>
            <w:r w:rsidRPr="00C70DAB">
              <w:rPr>
                <w:rFonts w:ascii="Times New Roman" w:hAnsi="Times New Roman" w:cs="Times New Roman"/>
              </w:rPr>
              <w:t xml:space="preserve">Заместитель </w:t>
            </w:r>
            <w:r w:rsidR="002E2040" w:rsidRPr="00C70DAB">
              <w:rPr>
                <w:rFonts w:ascii="Times New Roman" w:hAnsi="Times New Roman" w:cs="Times New Roman"/>
              </w:rPr>
              <w:t>начальника</w:t>
            </w:r>
            <w:r w:rsidRPr="00C70DAB">
              <w:rPr>
                <w:rFonts w:ascii="Times New Roman" w:hAnsi="Times New Roman" w:cs="Times New Roman"/>
              </w:rPr>
              <w:t xml:space="preserve"> </w:t>
            </w:r>
            <w:r w:rsidR="008F25D4" w:rsidRPr="00C70DAB">
              <w:rPr>
                <w:rFonts w:ascii="Times New Roman" w:hAnsi="Times New Roman" w:cs="Times New Roman"/>
              </w:rPr>
              <w:t xml:space="preserve">Департамента </w:t>
            </w:r>
            <w:r w:rsidRPr="00C70DAB">
              <w:rPr>
                <w:rFonts w:ascii="Times New Roman" w:hAnsi="Times New Roman" w:cs="Times New Roman"/>
              </w:rPr>
              <w:t xml:space="preserve">– начальник Управления </w:t>
            </w:r>
            <w:r w:rsidR="002E2040" w:rsidRPr="00C70DAB">
              <w:rPr>
                <w:rFonts w:ascii="Times New Roman" w:hAnsi="Times New Roman" w:cs="Times New Roman"/>
              </w:rPr>
              <w:t>по обращению с отходами Департамента</w:t>
            </w:r>
            <w:r w:rsidRPr="00C70DAB">
              <w:rPr>
                <w:rFonts w:ascii="Times New Roman" w:hAnsi="Times New Roman" w:cs="Times New Roman"/>
              </w:rPr>
              <w:t xml:space="preserve"> природных ресурсов и экологии Чукотского автономного округа</w:t>
            </w:r>
          </w:p>
        </w:tc>
        <w:tc>
          <w:tcPr>
            <w:tcW w:w="2126" w:type="dxa"/>
          </w:tcPr>
          <w:p w:rsidR="006F7F3C" w:rsidRPr="00FB39B4" w:rsidRDefault="00FB39B4" w:rsidP="00FB39B4">
            <w:pPr>
              <w:jc w:val="both"/>
              <w:rPr>
                <w:rFonts w:ascii="Times New Roman" w:hAnsi="Times New Roman" w:cs="Times New Roman"/>
              </w:rPr>
            </w:pPr>
            <w:r w:rsidRPr="00FB39B4">
              <w:rPr>
                <w:rFonts w:ascii="Times New Roman" w:hAnsi="Times New Roman" w:cs="Times New Roman"/>
              </w:rPr>
              <w:t>Должностной регламент</w:t>
            </w:r>
            <w:r>
              <w:rPr>
                <w:rFonts w:ascii="Times New Roman" w:hAnsi="Times New Roman" w:cs="Times New Roman"/>
              </w:rPr>
              <w:t xml:space="preserve"> заместителя начальника Департамента, начальника Управления по обращению с отходами Департамента природных ресурсов и экологии Чукотского автономного округа от 01.03.2021</w:t>
            </w:r>
          </w:p>
        </w:tc>
      </w:tr>
    </w:tbl>
    <w:p w:rsidR="00097BFB" w:rsidRPr="00D051E9" w:rsidRDefault="00CB3F13" w:rsidP="00F81382">
      <w:pPr>
        <w:pStyle w:val="1"/>
        <w:spacing w:before="240" w:line="240" w:lineRule="auto"/>
        <w:ind w:firstLine="709"/>
        <w:jc w:val="both"/>
        <w:rPr>
          <w:rStyle w:val="aff0"/>
          <w:b/>
          <w:bCs/>
        </w:rPr>
      </w:pPr>
      <w:bookmarkStart w:id="8" w:name="_Toc97834940"/>
      <w:r w:rsidRPr="00D051E9">
        <w:rPr>
          <w:rStyle w:val="aff0"/>
          <w:b/>
          <w:bCs/>
        </w:rPr>
        <w:t>Раздел</w:t>
      </w:r>
      <w:r w:rsidR="0006054D" w:rsidRPr="00D051E9">
        <w:rPr>
          <w:rStyle w:val="aff0"/>
          <w:b/>
          <w:bCs/>
        </w:rPr>
        <w:t xml:space="preserve"> </w:t>
      </w:r>
      <w:r w:rsidRPr="00D051E9">
        <w:rPr>
          <w:rStyle w:val="aff0"/>
          <w:b/>
          <w:bCs/>
        </w:rPr>
        <w:t xml:space="preserve">2. </w:t>
      </w:r>
      <w:r w:rsidR="00097BFB" w:rsidRPr="00D051E9">
        <w:rPr>
          <w:rStyle w:val="aff0"/>
          <w:b/>
          <w:bCs/>
        </w:rPr>
        <w:t>Сведения о реализации составляющих Стандарта.</w:t>
      </w:r>
      <w:bookmarkEnd w:id="8"/>
    </w:p>
    <w:p w:rsidR="006663B6" w:rsidRPr="00D051E9" w:rsidRDefault="006663B6" w:rsidP="001A7A50">
      <w:pPr>
        <w:pStyle w:val="2"/>
        <w:spacing w:before="240" w:line="240" w:lineRule="auto"/>
        <w:ind w:firstLine="709"/>
        <w:jc w:val="both"/>
        <w:rPr>
          <w:rStyle w:val="aff0"/>
          <w:b/>
          <w:color w:val="auto"/>
        </w:rPr>
      </w:pPr>
      <w:bookmarkStart w:id="9" w:name="_Toc97834941"/>
      <w:r w:rsidRPr="00D051E9">
        <w:rPr>
          <w:rStyle w:val="aff0"/>
          <w:b/>
          <w:color w:val="auto"/>
        </w:rPr>
        <w:t xml:space="preserve">2.1. Сведения о заключенных соглашениях (меморандумах) </w:t>
      </w:r>
      <w:r w:rsidR="00C3578B" w:rsidRPr="00D051E9">
        <w:rPr>
          <w:rStyle w:val="aff0"/>
          <w:b/>
          <w:color w:val="auto"/>
        </w:rPr>
        <w:t>по внедрению Стандарта между органами исполнительной власти субъекта Российской Федерации и органами местного самоуправления (далее - соглашения)</w:t>
      </w:r>
      <w:bookmarkEnd w:id="9"/>
    </w:p>
    <w:p w:rsidR="00FD798E" w:rsidRPr="00D051E9" w:rsidRDefault="00FD798E" w:rsidP="00FD798E">
      <w:pPr>
        <w:spacing w:after="0" w:line="240" w:lineRule="auto"/>
        <w:ind w:firstLine="709"/>
        <w:jc w:val="both"/>
        <w:rPr>
          <w:rFonts w:ascii="Times New Roman" w:hAnsi="Times New Roman" w:cs="Times New Roman"/>
          <w:sz w:val="28"/>
          <w:szCs w:val="28"/>
        </w:rPr>
      </w:pPr>
      <w:r w:rsidRPr="00D051E9">
        <w:rPr>
          <w:rFonts w:ascii="Times New Roman" w:hAnsi="Times New Roman" w:cs="Times New Roman"/>
          <w:sz w:val="28"/>
          <w:szCs w:val="28"/>
        </w:rPr>
        <w:t>В состав Чукотского автономного округа входят 30 муниципальных образований, в том числе 3 муниципальных района и 4 городских округа, 3 городских и 20 сельских поселений.</w:t>
      </w:r>
    </w:p>
    <w:p w:rsidR="007D0C4B" w:rsidRPr="00D051E9" w:rsidRDefault="007D0C4B" w:rsidP="00FD798E">
      <w:pPr>
        <w:spacing w:after="0" w:line="240" w:lineRule="auto"/>
        <w:ind w:firstLine="709"/>
        <w:jc w:val="both"/>
        <w:rPr>
          <w:rFonts w:ascii="Times New Roman" w:hAnsi="Times New Roman" w:cs="Times New Roman"/>
          <w:sz w:val="28"/>
          <w:szCs w:val="28"/>
        </w:rPr>
      </w:pPr>
      <w:r w:rsidRPr="00D051E9">
        <w:rPr>
          <w:rFonts w:ascii="Times New Roman" w:hAnsi="Times New Roman" w:cs="Times New Roman"/>
          <w:sz w:val="28"/>
          <w:szCs w:val="28"/>
        </w:rPr>
        <w:t xml:space="preserve">Большинство муниципальных образований, входящих в состав трех муниципальных районов, крайне малочисленны.  </w:t>
      </w:r>
    </w:p>
    <w:p w:rsidR="005D0C5B" w:rsidRPr="00D051E9" w:rsidRDefault="005D0C5B" w:rsidP="005D0C5B">
      <w:pPr>
        <w:spacing w:after="0" w:line="240" w:lineRule="auto"/>
        <w:ind w:firstLine="709"/>
        <w:jc w:val="both"/>
        <w:rPr>
          <w:rFonts w:ascii="Times New Roman" w:eastAsia="Times New Roman" w:hAnsi="Times New Roman" w:cs="Times New Roman"/>
          <w:sz w:val="28"/>
          <w:szCs w:val="28"/>
        </w:rPr>
      </w:pPr>
      <w:r w:rsidRPr="00D051E9">
        <w:rPr>
          <w:rFonts w:ascii="Times New Roman" w:eastAsia="Times New Roman" w:hAnsi="Times New Roman" w:cs="Times New Roman"/>
          <w:sz w:val="28"/>
          <w:szCs w:val="28"/>
        </w:rPr>
        <w:t xml:space="preserve">Учитывая данную специфику, 30 декабря 2015 года Департаментом финансов, экономики и имущественных отношений Чукотского автономного округа, являющимся уполномоченным органом в регионе по внедрению Стандарта, в лице начальника Департамента с администрациями всех 7 муниципальных районов и городских округов Чукотского автономного округа, в лице глав администраций были заключены соглашения о взаимодействии в целях внедрения стандарта развития конкуренции в Чукотском автономном округе. </w:t>
      </w:r>
    </w:p>
    <w:p w:rsidR="00C54EA9" w:rsidRPr="00D051E9" w:rsidRDefault="00C54EA9" w:rsidP="005D0C5B">
      <w:pPr>
        <w:spacing w:after="0" w:line="240" w:lineRule="auto"/>
        <w:ind w:firstLine="709"/>
        <w:jc w:val="both"/>
        <w:rPr>
          <w:rFonts w:ascii="Times New Roman" w:hAnsi="Times New Roman" w:cs="Times New Roman"/>
          <w:sz w:val="28"/>
          <w:szCs w:val="28"/>
        </w:rPr>
      </w:pPr>
      <w:r w:rsidRPr="00D051E9">
        <w:rPr>
          <w:rFonts w:ascii="Times New Roman" w:hAnsi="Times New Roman" w:cs="Times New Roman"/>
          <w:sz w:val="28"/>
          <w:szCs w:val="28"/>
        </w:rPr>
        <w:t xml:space="preserve">В 2019 году, в связи с принятием новой </w:t>
      </w:r>
      <w:r w:rsidR="005D0C5B" w:rsidRPr="00D051E9">
        <w:rPr>
          <w:rFonts w:ascii="Times New Roman" w:hAnsi="Times New Roman" w:cs="Times New Roman"/>
          <w:sz w:val="28"/>
          <w:szCs w:val="28"/>
        </w:rPr>
        <w:t>версии</w:t>
      </w:r>
      <w:r w:rsidRPr="00D051E9">
        <w:rPr>
          <w:rFonts w:ascii="Times New Roman" w:hAnsi="Times New Roman" w:cs="Times New Roman"/>
          <w:sz w:val="28"/>
          <w:szCs w:val="28"/>
        </w:rPr>
        <w:t xml:space="preserve"> Стандарта, со всеми муниципальными районами </w:t>
      </w:r>
      <w:r w:rsidR="005D0C5B" w:rsidRPr="00D051E9">
        <w:rPr>
          <w:rFonts w:ascii="Times New Roman" w:hAnsi="Times New Roman" w:cs="Times New Roman"/>
          <w:sz w:val="28"/>
          <w:szCs w:val="28"/>
        </w:rPr>
        <w:t xml:space="preserve">и </w:t>
      </w:r>
      <w:r w:rsidRPr="00D051E9">
        <w:rPr>
          <w:rFonts w:ascii="Times New Roman" w:hAnsi="Times New Roman" w:cs="Times New Roman"/>
          <w:sz w:val="28"/>
          <w:szCs w:val="28"/>
        </w:rPr>
        <w:t xml:space="preserve">городскими округами </w:t>
      </w:r>
      <w:r w:rsidR="005D0C5B" w:rsidRPr="00D051E9">
        <w:rPr>
          <w:rFonts w:ascii="Times New Roman" w:hAnsi="Times New Roman" w:cs="Times New Roman"/>
          <w:sz w:val="28"/>
          <w:szCs w:val="28"/>
        </w:rPr>
        <w:t>региона</w:t>
      </w:r>
      <w:r w:rsidRPr="00D051E9">
        <w:rPr>
          <w:rFonts w:ascii="Times New Roman" w:hAnsi="Times New Roman" w:cs="Times New Roman"/>
          <w:sz w:val="28"/>
          <w:szCs w:val="28"/>
        </w:rPr>
        <w:t xml:space="preserve"> были заключены дополнительные соглашения. </w:t>
      </w:r>
    </w:p>
    <w:p w:rsidR="007A059C" w:rsidRPr="00D051E9" w:rsidRDefault="007A059C" w:rsidP="007A059C">
      <w:pPr>
        <w:spacing w:after="0" w:line="240" w:lineRule="auto"/>
        <w:ind w:firstLine="709"/>
        <w:jc w:val="both"/>
        <w:rPr>
          <w:rFonts w:ascii="Times New Roman" w:hAnsi="Times New Roman" w:cs="Times New Roman"/>
          <w:sz w:val="28"/>
          <w:szCs w:val="28"/>
        </w:rPr>
      </w:pPr>
      <w:r w:rsidRPr="00D051E9">
        <w:rPr>
          <w:rFonts w:ascii="Times New Roman" w:hAnsi="Times New Roman" w:cs="Times New Roman"/>
          <w:sz w:val="28"/>
          <w:szCs w:val="28"/>
        </w:rPr>
        <w:t xml:space="preserve">Соглашения (дополнительные соглашения) размещены на официальном сайте Чукотского автономного округа по интернет-ссылке: </w:t>
      </w:r>
      <w:hyperlink r:id="rId11" w:history="1">
        <w:r w:rsidRPr="00D051E9">
          <w:rPr>
            <w:rStyle w:val="a7"/>
            <w:rFonts w:ascii="Times New Roman" w:hAnsi="Times New Roman" w:cs="Times New Roman"/>
            <w:color w:val="auto"/>
            <w:sz w:val="28"/>
            <w:szCs w:val="28"/>
            <w:u w:val="none"/>
          </w:rPr>
          <w:t>http://chaogov.ru/vlast/organy-vlasti/depfin/standart-razvitiya-konkurentsii-v-subektakh-rossiyskoy-federatsii.php</w:t>
        </w:r>
      </w:hyperlink>
      <w:r w:rsidRPr="00D051E9">
        <w:rPr>
          <w:rFonts w:ascii="Times New Roman" w:hAnsi="Times New Roman" w:cs="Times New Roman"/>
          <w:sz w:val="28"/>
          <w:szCs w:val="28"/>
        </w:rPr>
        <w:t>.</w:t>
      </w:r>
    </w:p>
    <w:p w:rsidR="000C626B" w:rsidRPr="00D051E9" w:rsidRDefault="000C626B" w:rsidP="001A7A50">
      <w:pPr>
        <w:pStyle w:val="2"/>
        <w:spacing w:before="240" w:line="240" w:lineRule="auto"/>
        <w:ind w:firstLine="709"/>
        <w:jc w:val="both"/>
        <w:rPr>
          <w:rStyle w:val="aff0"/>
          <w:b/>
          <w:color w:val="auto"/>
        </w:rPr>
      </w:pPr>
      <w:bookmarkStart w:id="10" w:name="_Toc97834942"/>
      <w:r w:rsidRPr="00D051E9">
        <w:rPr>
          <w:rStyle w:val="aff0"/>
          <w:b/>
          <w:color w:val="auto"/>
        </w:rPr>
        <w:t>2.2</w:t>
      </w:r>
      <w:r w:rsidR="0021743D" w:rsidRPr="00D051E9">
        <w:rPr>
          <w:rStyle w:val="aff0"/>
          <w:b/>
          <w:color w:val="auto"/>
        </w:rPr>
        <w:t>.</w:t>
      </w:r>
      <w:r w:rsidRPr="00D051E9">
        <w:rPr>
          <w:rStyle w:val="aff0"/>
          <w:b/>
          <w:color w:val="auto"/>
        </w:rPr>
        <w:t xml:space="preserve"> Определение органа исполнительной власти субъекта Российской Федерации, уполномоченного содействовать развитию конкуренции в субъекте Российской Федерации в соответствии со Стандартом (далее – уполномоченный орган)</w:t>
      </w:r>
      <w:bookmarkEnd w:id="10"/>
    </w:p>
    <w:p w:rsidR="003B68DA" w:rsidRPr="00D051E9" w:rsidRDefault="00724C10" w:rsidP="00723201">
      <w:pPr>
        <w:pStyle w:val="a5"/>
        <w:spacing w:after="0" w:line="240" w:lineRule="auto"/>
        <w:ind w:left="0" w:firstLine="709"/>
        <w:jc w:val="both"/>
        <w:rPr>
          <w:rFonts w:ascii="Times New Roman" w:hAnsi="Times New Roman" w:cs="Times New Roman"/>
          <w:sz w:val="28"/>
          <w:szCs w:val="28"/>
        </w:rPr>
      </w:pPr>
      <w:r w:rsidRPr="00D051E9">
        <w:rPr>
          <w:rFonts w:ascii="Times New Roman" w:hAnsi="Times New Roman" w:cs="Times New Roman"/>
          <w:sz w:val="28"/>
          <w:szCs w:val="28"/>
        </w:rPr>
        <w:t>Распоряжением Губернатора Чукотского автономного округа 25 сентября 2015 года № 180-рг</w:t>
      </w:r>
      <w:r w:rsidR="00581390" w:rsidRPr="00D051E9">
        <w:rPr>
          <w:rFonts w:ascii="Times New Roman" w:hAnsi="Times New Roman" w:cs="Times New Roman"/>
          <w:sz w:val="28"/>
          <w:szCs w:val="28"/>
        </w:rPr>
        <w:t xml:space="preserve"> </w:t>
      </w:r>
      <w:r w:rsidR="00581390" w:rsidRPr="00D051E9">
        <w:t>(</w:t>
      </w:r>
      <w:r w:rsidR="00581390" w:rsidRPr="00D051E9">
        <w:rPr>
          <w:rFonts w:ascii="Times New Roman" w:hAnsi="Times New Roman" w:cs="Times New Roman"/>
          <w:sz w:val="28"/>
          <w:szCs w:val="28"/>
        </w:rPr>
        <w:t>в ред. Распоряжения Губернатора Чукотского автономного округа от 7 октября 2019 года № 285-рг)</w:t>
      </w:r>
      <w:r w:rsidRPr="00D051E9">
        <w:rPr>
          <w:rFonts w:ascii="Times New Roman" w:hAnsi="Times New Roman" w:cs="Times New Roman"/>
          <w:sz w:val="28"/>
          <w:szCs w:val="28"/>
        </w:rPr>
        <w:t xml:space="preserve"> уполномоченным органом исполнительной власти Чукотского автономного округа по содействию развитию конкуренции в Чукотском автономном округе определен Департамент финансов, экономики и имущественных отношений Чукотского автономного округа</w:t>
      </w:r>
      <w:r w:rsidR="00581390" w:rsidRPr="00D051E9">
        <w:rPr>
          <w:rFonts w:ascii="Times New Roman" w:hAnsi="Times New Roman" w:cs="Times New Roman"/>
          <w:sz w:val="28"/>
          <w:szCs w:val="28"/>
        </w:rPr>
        <w:t xml:space="preserve"> </w:t>
      </w:r>
      <w:r w:rsidR="00581390" w:rsidRPr="00D051E9">
        <w:t>(</w:t>
      </w:r>
      <w:r w:rsidR="00581390" w:rsidRPr="00D051E9">
        <w:rPr>
          <w:rFonts w:ascii="Times New Roman" w:hAnsi="Times New Roman" w:cs="Times New Roman"/>
          <w:sz w:val="28"/>
          <w:szCs w:val="28"/>
        </w:rPr>
        <w:t>http://chaogov.ru/vlast/organy-vlasti/depfin/standart-razvitiya-konkurentsii-v-subektakh-rossiyskoy-federatsii.php).</w:t>
      </w:r>
    </w:p>
    <w:p w:rsidR="0007312C" w:rsidRPr="00D051E9" w:rsidRDefault="00724C10" w:rsidP="00723201">
      <w:pPr>
        <w:pStyle w:val="a5"/>
        <w:spacing w:after="0" w:line="240" w:lineRule="auto"/>
        <w:ind w:left="0" w:firstLine="709"/>
        <w:jc w:val="both"/>
        <w:rPr>
          <w:rFonts w:ascii="Times New Roman" w:hAnsi="Times New Roman" w:cs="Times New Roman"/>
          <w:sz w:val="28"/>
          <w:szCs w:val="28"/>
        </w:rPr>
      </w:pPr>
      <w:r w:rsidRPr="00D051E9">
        <w:rPr>
          <w:rFonts w:ascii="Times New Roman" w:eastAsia="Times New Roman" w:hAnsi="Times New Roman" w:cs="Times New Roman"/>
          <w:sz w:val="28"/>
          <w:szCs w:val="28"/>
        </w:rPr>
        <w:t>До</w:t>
      </w:r>
      <w:r w:rsidR="003B68DA" w:rsidRPr="00D051E9">
        <w:rPr>
          <w:rFonts w:ascii="Times New Roman" w:eastAsia="Times New Roman" w:hAnsi="Times New Roman" w:cs="Times New Roman"/>
          <w:sz w:val="28"/>
          <w:szCs w:val="28"/>
        </w:rPr>
        <w:t xml:space="preserve">лжностным лицом уполномоченного </w:t>
      </w:r>
      <w:r w:rsidRPr="00D051E9">
        <w:rPr>
          <w:rFonts w:ascii="Times New Roman" w:eastAsia="Times New Roman" w:hAnsi="Times New Roman" w:cs="Times New Roman"/>
          <w:sz w:val="28"/>
          <w:szCs w:val="28"/>
        </w:rPr>
        <w:t xml:space="preserve">органа, ответственным за координацию вопросов содействия развития конкуренции </w:t>
      </w:r>
      <w:r w:rsidR="003B68DA" w:rsidRPr="00D051E9">
        <w:rPr>
          <w:rFonts w:ascii="Times New Roman" w:eastAsia="Times New Roman" w:hAnsi="Times New Roman" w:cs="Times New Roman"/>
          <w:sz w:val="28"/>
          <w:szCs w:val="28"/>
        </w:rPr>
        <w:t xml:space="preserve">в округе является </w:t>
      </w:r>
      <w:r w:rsidR="003B68DA" w:rsidRPr="00D051E9">
        <w:rPr>
          <w:sz w:val="28"/>
          <w:szCs w:val="28"/>
        </w:rPr>
        <w:t>п</w:t>
      </w:r>
      <w:r w:rsidRPr="00D051E9">
        <w:rPr>
          <w:sz w:val="28"/>
          <w:szCs w:val="28"/>
        </w:rPr>
        <w:t>ерв</w:t>
      </w:r>
      <w:r w:rsidR="003B68DA" w:rsidRPr="00D051E9">
        <w:rPr>
          <w:sz w:val="28"/>
          <w:szCs w:val="28"/>
        </w:rPr>
        <w:t>ый</w:t>
      </w:r>
      <w:r w:rsidRPr="00D051E9">
        <w:rPr>
          <w:sz w:val="28"/>
          <w:szCs w:val="28"/>
        </w:rPr>
        <w:t xml:space="preserve"> заместител</w:t>
      </w:r>
      <w:r w:rsidR="003B68DA" w:rsidRPr="00D051E9">
        <w:rPr>
          <w:sz w:val="28"/>
          <w:szCs w:val="28"/>
        </w:rPr>
        <w:t>ь</w:t>
      </w:r>
      <w:r w:rsidRPr="00D051E9">
        <w:rPr>
          <w:sz w:val="28"/>
          <w:szCs w:val="28"/>
        </w:rPr>
        <w:t xml:space="preserve"> Губернатора – Председателя Правительства, начальник Департамента финансов, экономики и имущественных отношений Чукотского автономного округа Калинов</w:t>
      </w:r>
      <w:r w:rsidR="003B68DA" w:rsidRPr="00D051E9">
        <w:rPr>
          <w:sz w:val="28"/>
          <w:szCs w:val="28"/>
        </w:rPr>
        <w:t>а</w:t>
      </w:r>
      <w:r w:rsidRPr="00D051E9">
        <w:rPr>
          <w:sz w:val="28"/>
          <w:szCs w:val="28"/>
        </w:rPr>
        <w:t xml:space="preserve"> </w:t>
      </w:r>
      <w:r w:rsidR="003B68DA" w:rsidRPr="00D051E9">
        <w:rPr>
          <w:rFonts w:ascii="Times New Roman" w:hAnsi="Times New Roman" w:cs="Times New Roman"/>
          <w:sz w:val="28"/>
          <w:szCs w:val="28"/>
        </w:rPr>
        <w:t>Алеся Андреевна</w:t>
      </w:r>
      <w:r w:rsidR="00542656" w:rsidRPr="00D051E9">
        <w:rPr>
          <w:rFonts w:ascii="Times New Roman" w:hAnsi="Times New Roman" w:cs="Times New Roman"/>
          <w:sz w:val="28"/>
          <w:szCs w:val="28"/>
        </w:rPr>
        <w:t>, структурное подразделение – Управление экономики</w:t>
      </w:r>
      <w:r w:rsidR="003B68DA" w:rsidRPr="00D051E9">
        <w:rPr>
          <w:rFonts w:ascii="Times New Roman" w:hAnsi="Times New Roman" w:cs="Times New Roman"/>
          <w:sz w:val="28"/>
          <w:szCs w:val="28"/>
        </w:rPr>
        <w:t>.</w:t>
      </w:r>
      <w:r w:rsidR="00542656" w:rsidRPr="00D051E9">
        <w:rPr>
          <w:rFonts w:ascii="Times New Roman" w:hAnsi="Times New Roman" w:cs="Times New Roman"/>
          <w:sz w:val="28"/>
          <w:szCs w:val="28"/>
        </w:rPr>
        <w:t xml:space="preserve"> </w:t>
      </w:r>
    </w:p>
    <w:p w:rsidR="0007312C" w:rsidRPr="00B36AAB" w:rsidRDefault="0007312C" w:rsidP="00723201">
      <w:pPr>
        <w:pStyle w:val="a5"/>
        <w:spacing w:after="0" w:line="240" w:lineRule="auto"/>
        <w:ind w:left="0" w:firstLine="709"/>
        <w:jc w:val="both"/>
        <w:rPr>
          <w:rFonts w:ascii="Times New Roman" w:hAnsi="Times New Roman" w:cs="Times New Roman"/>
          <w:sz w:val="28"/>
          <w:szCs w:val="28"/>
        </w:rPr>
      </w:pPr>
      <w:r w:rsidRPr="00B36AAB">
        <w:rPr>
          <w:rFonts w:ascii="Times New Roman" w:hAnsi="Times New Roman" w:cs="Times New Roman"/>
          <w:sz w:val="28"/>
          <w:szCs w:val="28"/>
        </w:rPr>
        <w:t>Приказом Департамента финансов, экономики и имущественных отношений Чукотского автономного округа от 04 марта 2019 года №</w:t>
      </w:r>
      <w:r w:rsidR="00631BB8" w:rsidRPr="00B36AAB">
        <w:rPr>
          <w:rFonts w:ascii="Times New Roman" w:hAnsi="Times New Roman" w:cs="Times New Roman"/>
          <w:sz w:val="28"/>
          <w:szCs w:val="28"/>
        </w:rPr>
        <w:t xml:space="preserve"> </w:t>
      </w:r>
      <w:r w:rsidRPr="00B36AAB">
        <w:rPr>
          <w:rFonts w:ascii="Times New Roman" w:hAnsi="Times New Roman" w:cs="Times New Roman"/>
          <w:sz w:val="28"/>
          <w:szCs w:val="28"/>
        </w:rPr>
        <w:t>39</w:t>
      </w:r>
      <w:r w:rsidRPr="00B36AAB">
        <w:rPr>
          <w:sz w:val="28"/>
          <w:szCs w:val="28"/>
        </w:rPr>
        <w:t xml:space="preserve"> утверждено, в том числе, положение об Управлении экономики Департамента финансов, экономики и имущественных отношений Чукотского автономного округа</w:t>
      </w:r>
      <w:r w:rsidRPr="00B36AAB">
        <w:rPr>
          <w:rFonts w:ascii="Times New Roman" w:hAnsi="Times New Roman" w:cs="Times New Roman"/>
          <w:sz w:val="28"/>
          <w:szCs w:val="28"/>
        </w:rPr>
        <w:t>.</w:t>
      </w:r>
    </w:p>
    <w:p w:rsidR="002A6498" w:rsidRPr="00631BB8" w:rsidRDefault="002A6498" w:rsidP="009B56D2">
      <w:pPr>
        <w:spacing w:after="0" w:line="240" w:lineRule="auto"/>
        <w:ind w:firstLine="709"/>
        <w:jc w:val="both"/>
        <w:rPr>
          <w:rFonts w:ascii="Times New Roman" w:hAnsi="Times New Roman" w:cs="Times New Roman"/>
          <w:sz w:val="28"/>
          <w:szCs w:val="28"/>
        </w:rPr>
      </w:pPr>
      <w:r w:rsidRPr="00631BB8">
        <w:rPr>
          <w:rFonts w:ascii="Times New Roman" w:hAnsi="Times New Roman" w:cs="Times New Roman"/>
          <w:sz w:val="28"/>
          <w:szCs w:val="28"/>
        </w:rPr>
        <w:t>Приказом Департамента финансов, экономики и имущественных отношений Чукотского автономного округа от 27 декабря 2019 года № 219 определено должностное лицо с правом принятия управленческих решений, ответственным за координацию вопросов содействия развитию конкуренции в Уполномоченном органе – заместитель начальника Департамента – начальник Управления экономики Департамента финансов, экономики и имущественных отношений  Чукотского автономного округа Гончарова Лариса Геннадьевна, а также определены структурные подразделения, ответственные за разработку и реализацию плана мероприятий («дорожная карта») по содействию развитию конкуренции в подве</w:t>
      </w:r>
      <w:r w:rsidR="009B56D2" w:rsidRPr="00631BB8">
        <w:rPr>
          <w:rFonts w:ascii="Times New Roman" w:hAnsi="Times New Roman" w:cs="Times New Roman"/>
          <w:sz w:val="28"/>
          <w:szCs w:val="28"/>
        </w:rPr>
        <w:t>домственных сферах деятельности.</w:t>
      </w:r>
    </w:p>
    <w:p w:rsidR="00723201" w:rsidRPr="00631BB8" w:rsidRDefault="0007312C" w:rsidP="00723201">
      <w:pPr>
        <w:autoSpaceDE w:val="0"/>
        <w:autoSpaceDN w:val="0"/>
        <w:adjustRightInd w:val="0"/>
        <w:spacing w:after="0" w:line="240" w:lineRule="auto"/>
        <w:ind w:firstLine="709"/>
        <w:jc w:val="both"/>
        <w:rPr>
          <w:rFonts w:ascii="Times New Roman" w:hAnsi="Times New Roman" w:cs="Times New Roman"/>
          <w:sz w:val="28"/>
          <w:szCs w:val="28"/>
        </w:rPr>
      </w:pPr>
      <w:r w:rsidRPr="00631BB8">
        <w:rPr>
          <w:rFonts w:ascii="Times New Roman" w:hAnsi="Times New Roman" w:cs="Times New Roman"/>
          <w:sz w:val="28"/>
          <w:szCs w:val="28"/>
        </w:rPr>
        <w:t>Постановлением Правительства Чукотского автономного округа от 25 декабря 2018 года № 439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00723201" w:rsidRPr="00631BB8">
        <w:rPr>
          <w:rFonts w:ascii="Times New Roman" w:hAnsi="Times New Roman" w:cs="Times New Roman"/>
          <w:sz w:val="28"/>
          <w:szCs w:val="28"/>
        </w:rPr>
        <w:t xml:space="preserve"> определен приоритет целей и задач по развитию конкуренции на товарных рынках в установленной сфере деятельности, а также за Управлением экономики непосредственно закреплена реализация государственной политики по развитию конкуренции; координация работы по внедрению стандарта развития конкуренции в Чукотском автономном округе; координация деятельности органов исполнительной власти Чукотского автономного округа, направленной на содействие развитию конкуренции в Чукотском автономном округе (http://chaogov.ru/vlast/organy-vlasti/depfin/).</w:t>
      </w:r>
    </w:p>
    <w:p w:rsidR="00266195" w:rsidRPr="00AC315A" w:rsidRDefault="0021743D" w:rsidP="001A7A50">
      <w:pPr>
        <w:pStyle w:val="2"/>
        <w:spacing w:before="240" w:line="240" w:lineRule="auto"/>
        <w:ind w:firstLine="709"/>
        <w:jc w:val="both"/>
        <w:rPr>
          <w:rStyle w:val="aff0"/>
          <w:b/>
          <w:color w:val="auto"/>
        </w:rPr>
      </w:pPr>
      <w:bookmarkStart w:id="11" w:name="_Toc97834943"/>
      <w:r w:rsidRPr="00AC315A">
        <w:rPr>
          <w:rStyle w:val="aff0"/>
          <w:b/>
          <w:color w:val="auto"/>
        </w:rPr>
        <w:t>2.2.1. Сведения о проведенных в отчетном периоде в Чукотском автономном округе обучающих мероприятиях и тренингах для органов местного самоуправления по вопросам содействия развитию конкуренции</w:t>
      </w:r>
      <w:bookmarkEnd w:id="11"/>
    </w:p>
    <w:p w:rsidR="006C287C" w:rsidRPr="004B1AD1" w:rsidRDefault="006C287C" w:rsidP="0020096E">
      <w:pPr>
        <w:spacing w:after="0" w:line="240" w:lineRule="auto"/>
        <w:ind w:firstLine="709"/>
        <w:jc w:val="both"/>
        <w:rPr>
          <w:rFonts w:asciiTheme="majorHAnsi" w:eastAsiaTheme="majorEastAsia" w:hAnsiTheme="majorHAnsi" w:cstheme="majorBidi"/>
          <w:bCs/>
          <w:i/>
          <w:sz w:val="28"/>
          <w:szCs w:val="28"/>
        </w:rPr>
      </w:pPr>
      <w:r w:rsidRPr="004B1AD1">
        <w:rPr>
          <w:rFonts w:asciiTheme="majorHAnsi" w:eastAsiaTheme="majorEastAsia" w:hAnsiTheme="majorHAnsi" w:cstheme="majorBidi"/>
          <w:bCs/>
          <w:i/>
          <w:sz w:val="28"/>
          <w:szCs w:val="28"/>
        </w:rPr>
        <w:t xml:space="preserve">Управлением экономики Департамента финансов, экономики и имущественных отношений Чукотского автономного округа по мере необходимости (при обращении сотрудников </w:t>
      </w:r>
      <w:r w:rsidR="00571110" w:rsidRPr="004B1AD1">
        <w:rPr>
          <w:rFonts w:asciiTheme="majorHAnsi" w:eastAsiaTheme="majorEastAsia" w:hAnsiTheme="majorHAnsi" w:cstheme="majorBidi"/>
          <w:bCs/>
          <w:i/>
          <w:sz w:val="28"/>
          <w:szCs w:val="28"/>
        </w:rPr>
        <w:t>о</w:t>
      </w:r>
      <w:r w:rsidR="00863AC7" w:rsidRPr="004B1AD1">
        <w:rPr>
          <w:rFonts w:asciiTheme="majorHAnsi" w:eastAsiaTheme="majorEastAsia" w:hAnsiTheme="majorHAnsi" w:cstheme="majorBidi"/>
          <w:bCs/>
          <w:i/>
          <w:sz w:val="28"/>
          <w:szCs w:val="28"/>
        </w:rPr>
        <w:t>рганов местного самоуправления п</w:t>
      </w:r>
      <w:r w:rsidR="00571110" w:rsidRPr="004B1AD1">
        <w:rPr>
          <w:rFonts w:asciiTheme="majorHAnsi" w:eastAsiaTheme="majorEastAsia" w:hAnsiTheme="majorHAnsi" w:cstheme="majorBidi"/>
          <w:bCs/>
          <w:i/>
          <w:sz w:val="28"/>
          <w:szCs w:val="28"/>
        </w:rPr>
        <w:t>о вопросам содействия развитию конкуренции в муниципальном образовании</w:t>
      </w:r>
      <w:r w:rsidRPr="004B1AD1">
        <w:rPr>
          <w:rFonts w:asciiTheme="majorHAnsi" w:eastAsiaTheme="majorEastAsia" w:hAnsiTheme="majorHAnsi" w:cstheme="majorBidi"/>
          <w:bCs/>
          <w:i/>
          <w:sz w:val="28"/>
          <w:szCs w:val="28"/>
        </w:rPr>
        <w:t xml:space="preserve">) оказывается методическая </w:t>
      </w:r>
      <w:r w:rsidR="00571110" w:rsidRPr="004B1AD1">
        <w:rPr>
          <w:rFonts w:asciiTheme="majorHAnsi" w:eastAsiaTheme="majorEastAsia" w:hAnsiTheme="majorHAnsi" w:cstheme="majorBidi"/>
          <w:bCs/>
          <w:i/>
          <w:sz w:val="28"/>
          <w:szCs w:val="28"/>
        </w:rPr>
        <w:t>и информационная помощь.</w:t>
      </w:r>
    </w:p>
    <w:p w:rsidR="00EF1524" w:rsidRPr="00AC315A" w:rsidRDefault="00A8456B" w:rsidP="0063593D">
      <w:pPr>
        <w:spacing w:after="0" w:line="240" w:lineRule="auto"/>
        <w:ind w:firstLine="709"/>
        <w:jc w:val="both"/>
        <w:rPr>
          <w:rFonts w:asciiTheme="majorHAnsi" w:eastAsiaTheme="majorEastAsia" w:hAnsiTheme="majorHAnsi" w:cstheme="majorBidi"/>
          <w:bCs/>
          <w:sz w:val="28"/>
          <w:szCs w:val="28"/>
        </w:rPr>
      </w:pPr>
      <w:r w:rsidRPr="00AC315A">
        <w:rPr>
          <w:rFonts w:asciiTheme="majorHAnsi" w:eastAsiaTheme="majorEastAsia" w:hAnsiTheme="majorHAnsi" w:cstheme="majorBidi"/>
          <w:bCs/>
          <w:sz w:val="28"/>
          <w:szCs w:val="28"/>
        </w:rPr>
        <w:t xml:space="preserve">1) </w:t>
      </w:r>
      <w:r w:rsidR="00AC315A" w:rsidRPr="00AC315A">
        <w:rPr>
          <w:rFonts w:asciiTheme="majorHAnsi" w:eastAsiaTheme="majorEastAsia" w:hAnsiTheme="majorHAnsi" w:cstheme="majorBidi"/>
          <w:bCs/>
          <w:sz w:val="28"/>
          <w:szCs w:val="28"/>
        </w:rPr>
        <w:t>30</w:t>
      </w:r>
      <w:r w:rsidR="009E0052" w:rsidRPr="00AC315A">
        <w:rPr>
          <w:rFonts w:asciiTheme="majorHAnsi" w:eastAsiaTheme="majorEastAsia" w:hAnsiTheme="majorHAnsi" w:cstheme="majorBidi"/>
          <w:bCs/>
          <w:sz w:val="28"/>
          <w:szCs w:val="28"/>
        </w:rPr>
        <w:t xml:space="preserve"> сентября 202</w:t>
      </w:r>
      <w:r w:rsidR="00AC315A" w:rsidRPr="00AC315A">
        <w:rPr>
          <w:rFonts w:asciiTheme="majorHAnsi" w:eastAsiaTheme="majorEastAsia" w:hAnsiTheme="majorHAnsi" w:cstheme="majorBidi"/>
          <w:bCs/>
          <w:sz w:val="28"/>
          <w:szCs w:val="28"/>
        </w:rPr>
        <w:t>1</w:t>
      </w:r>
      <w:r w:rsidR="009E0052" w:rsidRPr="00AC315A">
        <w:rPr>
          <w:rFonts w:asciiTheme="majorHAnsi" w:eastAsiaTheme="majorEastAsia" w:hAnsiTheme="majorHAnsi" w:cstheme="majorBidi"/>
          <w:bCs/>
          <w:sz w:val="28"/>
          <w:szCs w:val="28"/>
        </w:rPr>
        <w:t xml:space="preserve"> </w:t>
      </w:r>
      <w:r w:rsidR="00EF1524" w:rsidRPr="00AC315A">
        <w:rPr>
          <w:rFonts w:asciiTheme="majorHAnsi" w:eastAsiaTheme="majorEastAsia" w:hAnsiTheme="majorHAnsi" w:cstheme="majorBidi"/>
          <w:bCs/>
          <w:sz w:val="28"/>
          <w:szCs w:val="28"/>
        </w:rPr>
        <w:t>года Департаментом финансов, экономики и имущественных отношений Чукотского автономного округа</w:t>
      </w:r>
      <w:r w:rsidR="00A67626" w:rsidRPr="00AC315A">
        <w:rPr>
          <w:rFonts w:asciiTheme="majorHAnsi" w:eastAsiaTheme="majorEastAsia" w:hAnsiTheme="majorHAnsi" w:cstheme="majorBidi"/>
          <w:bCs/>
          <w:sz w:val="28"/>
          <w:szCs w:val="28"/>
        </w:rPr>
        <w:t xml:space="preserve"> в заочном формате </w:t>
      </w:r>
      <w:r w:rsidR="00AE1BB4" w:rsidRPr="00AC315A">
        <w:rPr>
          <w:rFonts w:asciiTheme="majorHAnsi" w:eastAsiaTheme="majorEastAsia" w:hAnsiTheme="majorHAnsi" w:cstheme="majorBidi"/>
          <w:bCs/>
          <w:sz w:val="28"/>
          <w:szCs w:val="28"/>
        </w:rPr>
        <w:t>было проведено</w:t>
      </w:r>
      <w:r w:rsidR="00A67626" w:rsidRPr="00AC315A">
        <w:rPr>
          <w:rFonts w:asciiTheme="majorHAnsi" w:eastAsiaTheme="majorEastAsia" w:hAnsiTheme="majorHAnsi" w:cstheme="majorBidi"/>
          <w:bCs/>
          <w:sz w:val="28"/>
          <w:szCs w:val="28"/>
        </w:rPr>
        <w:t xml:space="preserve"> </w:t>
      </w:r>
      <w:r w:rsidR="006C287C" w:rsidRPr="00AC315A">
        <w:rPr>
          <w:rFonts w:asciiTheme="majorHAnsi" w:eastAsiaTheme="majorEastAsia" w:hAnsiTheme="majorHAnsi" w:cstheme="majorBidi"/>
          <w:bCs/>
          <w:sz w:val="28"/>
          <w:szCs w:val="28"/>
        </w:rPr>
        <w:t>обучающ</w:t>
      </w:r>
      <w:r w:rsidR="00A67626" w:rsidRPr="00AC315A">
        <w:rPr>
          <w:rFonts w:asciiTheme="majorHAnsi" w:eastAsiaTheme="majorEastAsia" w:hAnsiTheme="majorHAnsi" w:cstheme="majorBidi"/>
          <w:bCs/>
          <w:sz w:val="28"/>
          <w:szCs w:val="28"/>
        </w:rPr>
        <w:t>ее</w:t>
      </w:r>
      <w:r w:rsidR="006C287C" w:rsidRPr="00AC315A">
        <w:rPr>
          <w:rFonts w:asciiTheme="majorHAnsi" w:eastAsiaTheme="majorEastAsia" w:hAnsiTheme="majorHAnsi" w:cstheme="majorBidi"/>
          <w:bCs/>
          <w:sz w:val="28"/>
          <w:szCs w:val="28"/>
        </w:rPr>
        <w:t xml:space="preserve"> мероприяти</w:t>
      </w:r>
      <w:r w:rsidR="00A67626" w:rsidRPr="00AC315A">
        <w:rPr>
          <w:rFonts w:asciiTheme="majorHAnsi" w:eastAsiaTheme="majorEastAsia" w:hAnsiTheme="majorHAnsi" w:cstheme="majorBidi"/>
          <w:bCs/>
          <w:sz w:val="28"/>
          <w:szCs w:val="28"/>
        </w:rPr>
        <w:t>е</w:t>
      </w:r>
      <w:r w:rsidR="004C6EDC" w:rsidRPr="00AC315A">
        <w:rPr>
          <w:rFonts w:asciiTheme="majorHAnsi" w:eastAsiaTheme="majorEastAsia" w:hAnsiTheme="majorHAnsi" w:cstheme="majorBidi"/>
          <w:bCs/>
          <w:sz w:val="28"/>
          <w:szCs w:val="28"/>
        </w:rPr>
        <w:t xml:space="preserve"> для всех 7 </w:t>
      </w:r>
      <w:r w:rsidR="009E0052" w:rsidRPr="00AC315A">
        <w:rPr>
          <w:rFonts w:asciiTheme="majorHAnsi" w:eastAsiaTheme="majorEastAsia" w:hAnsiTheme="majorHAnsi" w:cstheme="majorBidi"/>
          <w:bCs/>
          <w:sz w:val="28"/>
          <w:szCs w:val="28"/>
        </w:rPr>
        <w:t>муниципальных образований</w:t>
      </w:r>
      <w:r w:rsidR="0063593D" w:rsidRPr="00AC315A">
        <w:rPr>
          <w:rFonts w:asciiTheme="majorHAnsi" w:eastAsiaTheme="majorEastAsia" w:hAnsiTheme="majorHAnsi" w:cstheme="majorBidi"/>
          <w:bCs/>
          <w:sz w:val="28"/>
          <w:szCs w:val="28"/>
        </w:rPr>
        <w:t>.</w:t>
      </w:r>
      <w:r w:rsidR="009E0052" w:rsidRPr="00AC315A">
        <w:rPr>
          <w:rFonts w:asciiTheme="majorHAnsi" w:eastAsiaTheme="majorEastAsia" w:hAnsiTheme="majorHAnsi" w:cstheme="majorBidi"/>
          <w:bCs/>
          <w:sz w:val="28"/>
          <w:szCs w:val="28"/>
        </w:rPr>
        <w:t xml:space="preserve"> </w:t>
      </w:r>
      <w:r w:rsidR="0063593D" w:rsidRPr="00AC315A">
        <w:rPr>
          <w:rFonts w:asciiTheme="majorHAnsi" w:eastAsiaTheme="majorEastAsia" w:hAnsiTheme="majorHAnsi" w:cstheme="majorBidi"/>
          <w:bCs/>
          <w:sz w:val="28"/>
          <w:szCs w:val="28"/>
        </w:rPr>
        <w:t>В рамках данного мероприятия были озвучены замечания и рекомендации по дальнейшей организации работы по содействию развитию конкуренции в муниципальных образованиях, по итогам рассмотрения информации (документов), предоставленной органами местного самоуправления для формирования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за 20</w:t>
      </w:r>
      <w:r w:rsidR="00AC315A" w:rsidRPr="00AC315A">
        <w:rPr>
          <w:rFonts w:asciiTheme="majorHAnsi" w:eastAsiaTheme="majorEastAsia" w:hAnsiTheme="majorHAnsi" w:cstheme="majorBidi"/>
          <w:bCs/>
          <w:sz w:val="28"/>
          <w:szCs w:val="28"/>
        </w:rPr>
        <w:t>20</w:t>
      </w:r>
      <w:r w:rsidR="0063593D" w:rsidRPr="00AC315A">
        <w:rPr>
          <w:rFonts w:asciiTheme="majorHAnsi" w:eastAsiaTheme="majorEastAsia" w:hAnsiTheme="majorHAnsi" w:cstheme="majorBidi"/>
          <w:bCs/>
          <w:sz w:val="28"/>
          <w:szCs w:val="28"/>
        </w:rPr>
        <w:t xml:space="preserve"> год </w:t>
      </w:r>
      <w:r w:rsidR="009E0052" w:rsidRPr="00AC315A">
        <w:rPr>
          <w:rFonts w:asciiTheme="majorHAnsi" w:eastAsiaTheme="majorEastAsia" w:hAnsiTheme="majorHAnsi" w:cstheme="majorBidi"/>
          <w:bCs/>
          <w:sz w:val="28"/>
          <w:szCs w:val="28"/>
        </w:rPr>
        <w:t>(</w:t>
      </w:r>
      <w:hyperlink r:id="rId12" w:history="1">
        <w:r w:rsidR="002A6498" w:rsidRPr="00AC315A">
          <w:rPr>
            <w:rStyle w:val="a7"/>
            <w:rFonts w:asciiTheme="majorHAnsi" w:eastAsiaTheme="majorEastAsia" w:hAnsiTheme="majorHAnsi" w:cstheme="majorBidi"/>
            <w:bCs/>
            <w:color w:val="auto"/>
            <w:sz w:val="28"/>
            <w:szCs w:val="28"/>
          </w:rPr>
          <w:t>http://chaogov.ru/vlast/organy-vlasti/depfin/standart-razvitiya-konkurentsii-v-subektakh-rossiyskoy-federatsii.php</w:t>
        </w:r>
      </w:hyperlink>
      <w:r w:rsidR="009E0052" w:rsidRPr="00AC315A">
        <w:rPr>
          <w:rFonts w:asciiTheme="majorHAnsi" w:eastAsiaTheme="majorEastAsia" w:hAnsiTheme="majorHAnsi" w:cstheme="majorBidi"/>
          <w:bCs/>
          <w:sz w:val="28"/>
          <w:szCs w:val="28"/>
        </w:rPr>
        <w:t>).</w:t>
      </w:r>
    </w:p>
    <w:p w:rsidR="0063593D" w:rsidRPr="00D27717" w:rsidRDefault="0063593D" w:rsidP="0020096E">
      <w:pPr>
        <w:spacing w:after="0" w:line="240" w:lineRule="auto"/>
        <w:ind w:firstLine="709"/>
        <w:jc w:val="both"/>
        <w:rPr>
          <w:color w:val="FF0000"/>
          <w:sz w:val="16"/>
          <w:szCs w:val="16"/>
        </w:rPr>
      </w:pPr>
    </w:p>
    <w:p w:rsidR="00EF1524" w:rsidRPr="004B1AD1" w:rsidRDefault="00EF1524" w:rsidP="0020096E">
      <w:pPr>
        <w:spacing w:after="0" w:line="240" w:lineRule="auto"/>
        <w:ind w:firstLine="709"/>
        <w:jc w:val="both"/>
        <w:rPr>
          <w:i/>
          <w:sz w:val="28"/>
          <w:szCs w:val="28"/>
        </w:rPr>
      </w:pPr>
      <w:r w:rsidRPr="004B1AD1">
        <w:rPr>
          <w:i/>
          <w:sz w:val="28"/>
          <w:szCs w:val="28"/>
        </w:rPr>
        <w:t xml:space="preserve">В целях повышения уровня знаний и практических навыков в сфере закупок </w:t>
      </w:r>
      <w:r w:rsidR="00571110" w:rsidRPr="004B1AD1">
        <w:rPr>
          <w:i/>
          <w:sz w:val="28"/>
          <w:szCs w:val="28"/>
        </w:rPr>
        <w:t>окружных</w:t>
      </w:r>
      <w:r w:rsidRPr="004B1AD1">
        <w:rPr>
          <w:i/>
          <w:sz w:val="28"/>
          <w:szCs w:val="28"/>
        </w:rPr>
        <w:t xml:space="preserve"> и муниципальных заказчиков округа Государственным казённым учреждением «Управление государственных закупок Чукотского автономного округа»</w:t>
      </w:r>
      <w:r w:rsidR="002B359D" w:rsidRPr="004B1AD1">
        <w:rPr>
          <w:i/>
          <w:sz w:val="28"/>
          <w:szCs w:val="28"/>
        </w:rPr>
        <w:t xml:space="preserve"> (далее – Управление)</w:t>
      </w:r>
      <w:r w:rsidRPr="004B1AD1">
        <w:rPr>
          <w:i/>
          <w:sz w:val="28"/>
          <w:szCs w:val="28"/>
        </w:rPr>
        <w:t xml:space="preserve"> в 20</w:t>
      </w:r>
      <w:r w:rsidR="00571110" w:rsidRPr="004B1AD1">
        <w:rPr>
          <w:i/>
          <w:sz w:val="28"/>
          <w:szCs w:val="28"/>
        </w:rPr>
        <w:t>2</w:t>
      </w:r>
      <w:r w:rsidR="00251268" w:rsidRPr="004B1AD1">
        <w:rPr>
          <w:i/>
          <w:sz w:val="28"/>
          <w:szCs w:val="28"/>
        </w:rPr>
        <w:t>1</w:t>
      </w:r>
      <w:r w:rsidRPr="004B1AD1">
        <w:rPr>
          <w:i/>
          <w:sz w:val="28"/>
          <w:szCs w:val="28"/>
        </w:rPr>
        <w:t xml:space="preserve"> году были инициированы, подготовлены и проведены следующие мероприятия:</w:t>
      </w:r>
    </w:p>
    <w:p w:rsidR="00251268" w:rsidRPr="00251268" w:rsidRDefault="00571110" w:rsidP="00251268">
      <w:pPr>
        <w:autoSpaceDE w:val="0"/>
        <w:autoSpaceDN w:val="0"/>
        <w:adjustRightInd w:val="0"/>
        <w:spacing w:after="0" w:line="240" w:lineRule="auto"/>
        <w:ind w:firstLine="709"/>
        <w:jc w:val="both"/>
        <w:rPr>
          <w:sz w:val="28"/>
          <w:szCs w:val="28"/>
        </w:rPr>
      </w:pPr>
      <w:r w:rsidRPr="00251268">
        <w:rPr>
          <w:sz w:val="28"/>
          <w:szCs w:val="28"/>
        </w:rPr>
        <w:t xml:space="preserve">2) </w:t>
      </w:r>
      <w:r w:rsidR="00251268" w:rsidRPr="00251268">
        <w:rPr>
          <w:sz w:val="28"/>
          <w:szCs w:val="28"/>
        </w:rPr>
        <w:t>При поддержке Департамента финансов, экономики и имущественных отношений Чукотского автономного округа совместно с Фондом развития экономики и прямых инвестиций в период 20-22 марта 2021 года был организован и проведён практический семинар-консультация по теме «Закупки по Законам № 44-ФЗ и № 223-ФЗ: практика правоприменения», который провели приглашенные из Москвы эксперты, ведущие специалисты в сфере закупок, имеющие многолетний практический и преподавательский опыт в сфере государственных, муниципальных и корпоративных закупок, Кошелева В.В. и Песегова Т.Н.</w:t>
      </w:r>
    </w:p>
    <w:p w:rsidR="00251268" w:rsidRPr="00251268" w:rsidRDefault="00251268" w:rsidP="00251268">
      <w:pPr>
        <w:autoSpaceDE w:val="0"/>
        <w:autoSpaceDN w:val="0"/>
        <w:adjustRightInd w:val="0"/>
        <w:spacing w:after="0" w:line="240" w:lineRule="auto"/>
        <w:ind w:firstLine="709"/>
        <w:jc w:val="both"/>
        <w:rPr>
          <w:sz w:val="28"/>
          <w:szCs w:val="28"/>
        </w:rPr>
      </w:pPr>
      <w:r w:rsidRPr="00251268">
        <w:rPr>
          <w:sz w:val="28"/>
          <w:szCs w:val="28"/>
        </w:rPr>
        <w:t xml:space="preserve">На 4 площадках окружной столицы для заказчиков и участников закупок прошли различные по формату практические семинары-консультации. </w:t>
      </w:r>
    </w:p>
    <w:p w:rsidR="00251268" w:rsidRPr="00251268" w:rsidRDefault="00251268" w:rsidP="00251268">
      <w:pPr>
        <w:autoSpaceDE w:val="0"/>
        <w:autoSpaceDN w:val="0"/>
        <w:adjustRightInd w:val="0"/>
        <w:spacing w:after="0" w:line="240" w:lineRule="auto"/>
        <w:ind w:firstLine="709"/>
        <w:jc w:val="both"/>
        <w:rPr>
          <w:sz w:val="28"/>
          <w:szCs w:val="28"/>
        </w:rPr>
      </w:pPr>
      <w:r w:rsidRPr="00251268">
        <w:rPr>
          <w:sz w:val="28"/>
          <w:szCs w:val="28"/>
        </w:rPr>
        <w:t xml:space="preserve">В течение двух дней (20-21 марта) параллельно прошли два мероприятия – семинар по Закону № 44-ФЗ на базе Окружного колледжа и семинар по Закону № 223-ФЗ на </w:t>
      </w:r>
      <w:r>
        <w:rPr>
          <w:sz w:val="28"/>
          <w:szCs w:val="28"/>
        </w:rPr>
        <w:t>базе Департамента промышленной политики Чукотского автономного округа</w:t>
      </w:r>
      <w:r w:rsidRPr="00251268">
        <w:rPr>
          <w:sz w:val="28"/>
          <w:szCs w:val="28"/>
        </w:rPr>
        <w:t xml:space="preserve">. </w:t>
      </w:r>
    </w:p>
    <w:p w:rsidR="00251268" w:rsidRPr="00251268" w:rsidRDefault="00251268" w:rsidP="00251268">
      <w:pPr>
        <w:autoSpaceDE w:val="0"/>
        <w:autoSpaceDN w:val="0"/>
        <w:adjustRightInd w:val="0"/>
        <w:spacing w:after="0" w:line="240" w:lineRule="auto"/>
        <w:ind w:firstLine="709"/>
        <w:jc w:val="both"/>
        <w:rPr>
          <w:sz w:val="28"/>
          <w:szCs w:val="28"/>
        </w:rPr>
      </w:pPr>
      <w:r w:rsidRPr="00251268">
        <w:rPr>
          <w:sz w:val="28"/>
          <w:szCs w:val="28"/>
        </w:rPr>
        <w:t xml:space="preserve">Для предпринимателей 22 марта был проведен тренинг по участию в Закупках № 44-ФЗ и № 223-ФЗ на базе регионального Центра «Мой бизнес». </w:t>
      </w:r>
    </w:p>
    <w:p w:rsidR="00251268" w:rsidRDefault="00251268" w:rsidP="00251268">
      <w:pPr>
        <w:autoSpaceDE w:val="0"/>
        <w:autoSpaceDN w:val="0"/>
        <w:adjustRightInd w:val="0"/>
        <w:spacing w:after="0" w:line="240" w:lineRule="auto"/>
        <w:ind w:firstLine="709"/>
        <w:jc w:val="both"/>
        <w:rPr>
          <w:sz w:val="28"/>
          <w:szCs w:val="28"/>
        </w:rPr>
      </w:pPr>
      <w:r w:rsidRPr="00251268">
        <w:rPr>
          <w:sz w:val="28"/>
          <w:szCs w:val="28"/>
        </w:rPr>
        <w:t>Для заказчиков и участников, находящихся в муниципальных районах, 22 марта был организован практический семинар-консультация по Законам № 44-ФЗ и № 223-ФЗ в формате ВКС.</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 xml:space="preserve">Ссылка на анонс проведенного мероприятия на сайте Чукотского автономного округа: </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 xml:space="preserve">https://www.instagram.com/p/CMxvhGtjjTV/?igshid=klpfbwxg983h  </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https://www.instagram.com/p/CMjLNpyD6wr/?igshid=2tkfump412ij</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https://www.instagram.com/p/CMooJOrDewV/?igshid=nb6ilq27ck0w</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https://www.instagram.com/p/CMrHNtTjDbk/?igshid=3gauh1e9cxhv</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https://www.instagram.com/p/CMvX4AbDLUk/?igshid=10q30qf6iuyv9</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https://www.instagram.com/p/CMbidaDD-3p/?igshid=ac6y2hmwh8ow</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https://www.instagram.com/p/CMbnkHjjosx/?igshid=cxd6fb496c5a</w:t>
      </w:r>
    </w:p>
    <w:p w:rsidR="002B359D" w:rsidRPr="002B359D" w:rsidRDefault="00571110" w:rsidP="002B359D">
      <w:pPr>
        <w:autoSpaceDE w:val="0"/>
        <w:autoSpaceDN w:val="0"/>
        <w:adjustRightInd w:val="0"/>
        <w:spacing w:after="0" w:line="240" w:lineRule="auto"/>
        <w:ind w:firstLine="709"/>
        <w:jc w:val="both"/>
        <w:rPr>
          <w:sz w:val="28"/>
          <w:szCs w:val="28"/>
        </w:rPr>
      </w:pPr>
      <w:r w:rsidRPr="002B359D">
        <w:rPr>
          <w:sz w:val="28"/>
          <w:szCs w:val="28"/>
        </w:rPr>
        <w:t xml:space="preserve">3) </w:t>
      </w:r>
      <w:r w:rsidR="002B359D" w:rsidRPr="002B359D">
        <w:rPr>
          <w:sz w:val="28"/>
          <w:szCs w:val="28"/>
        </w:rPr>
        <w:t xml:space="preserve">15 октября 2021 года Управлением было проведено мероприятие, на котором обсуждались вопросы, связанные с принятием Федерального закона от 02.07.2021 № 360-ФЗ «О внесении изменений в отдельные законодательные акты Российской Федерации» - «второго оптимизационного пакета», который радикально переформатировал контрактную систему в сфере закупок: </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 какими станут конкурентные процедуры с 1 января 2022 года: трансформация системы способов закупок и самих закупочных процедур;</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 новая конфигурация контрактной системы: реформа комиссий, обеспечительных мер, изменения в нормах о закупках у СМП, важное изменение в закупках у единственного поставщика, новый порядок обжалования и прочие.</w:t>
      </w:r>
    </w:p>
    <w:p w:rsidR="00863AC7" w:rsidRDefault="002B359D" w:rsidP="002B359D">
      <w:pPr>
        <w:autoSpaceDE w:val="0"/>
        <w:autoSpaceDN w:val="0"/>
        <w:adjustRightInd w:val="0"/>
        <w:spacing w:after="0" w:line="240" w:lineRule="auto"/>
        <w:ind w:firstLine="709"/>
        <w:jc w:val="both"/>
        <w:rPr>
          <w:sz w:val="28"/>
          <w:szCs w:val="28"/>
        </w:rPr>
      </w:pPr>
      <w:r w:rsidRPr="002B359D">
        <w:rPr>
          <w:sz w:val="28"/>
          <w:szCs w:val="28"/>
        </w:rPr>
        <w:t>Мероприятие прошло в формате круглого стола с непосредственным присутствием заказчиков окружного уровня и муниципальных заказчиков Анадырского муниципального района и городского округа Анадырь, а также в режиме видео-конференц-связи для муниципальных районов и городских округов Чукотского автономного округа. Всего в очной части мероприятия приняли участие 35 человек, и 30 человек участвовали в мероприятии посредством видео-конференц-связи.</w:t>
      </w:r>
    </w:p>
    <w:p w:rsidR="002B359D" w:rsidRPr="002B359D" w:rsidRDefault="002B359D" w:rsidP="002B359D">
      <w:pPr>
        <w:autoSpaceDE w:val="0"/>
        <w:autoSpaceDN w:val="0"/>
        <w:adjustRightInd w:val="0"/>
        <w:spacing w:after="0" w:line="240" w:lineRule="auto"/>
        <w:ind w:firstLine="709"/>
        <w:jc w:val="both"/>
        <w:rPr>
          <w:sz w:val="28"/>
          <w:szCs w:val="28"/>
        </w:rPr>
      </w:pPr>
      <w:r>
        <w:rPr>
          <w:sz w:val="28"/>
          <w:szCs w:val="28"/>
        </w:rPr>
        <w:t xml:space="preserve">4) </w:t>
      </w:r>
      <w:r w:rsidRPr="002B359D">
        <w:rPr>
          <w:sz w:val="28"/>
          <w:szCs w:val="28"/>
        </w:rPr>
        <w:t>16 – 17 ноября 2021 года был организован практический семинар -  консультация по теме: «Контракты: 2-ой оптимизационный пакет поправок к Закону № 44-ФЗ» в формате онлайн.</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 xml:space="preserve">Семинар прошел в формате вебинара на канале YouTube. </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Были рассмотрены особенности составления, заключения и исполнения контракта по Закону № 44-ФЗ с 1</w:t>
      </w:r>
      <w:r>
        <w:rPr>
          <w:sz w:val="28"/>
          <w:szCs w:val="28"/>
        </w:rPr>
        <w:t xml:space="preserve"> января </w:t>
      </w:r>
      <w:r w:rsidRPr="002B359D">
        <w:rPr>
          <w:sz w:val="28"/>
          <w:szCs w:val="28"/>
        </w:rPr>
        <w:t>2022</w:t>
      </w:r>
      <w:r>
        <w:rPr>
          <w:sz w:val="28"/>
          <w:szCs w:val="28"/>
        </w:rPr>
        <w:t xml:space="preserve"> года</w:t>
      </w:r>
      <w:r w:rsidRPr="002B359D">
        <w:rPr>
          <w:sz w:val="28"/>
          <w:szCs w:val="28"/>
        </w:rPr>
        <w:t>, а также важные вопросы электронного актирования в ЕИС с 1</w:t>
      </w:r>
      <w:r>
        <w:rPr>
          <w:sz w:val="28"/>
          <w:szCs w:val="28"/>
        </w:rPr>
        <w:t xml:space="preserve"> января </w:t>
      </w:r>
      <w:r w:rsidRPr="002B359D">
        <w:rPr>
          <w:sz w:val="28"/>
          <w:szCs w:val="28"/>
        </w:rPr>
        <w:t>2022</w:t>
      </w:r>
      <w:r>
        <w:rPr>
          <w:sz w:val="28"/>
          <w:szCs w:val="28"/>
        </w:rPr>
        <w:t xml:space="preserve"> года</w:t>
      </w:r>
      <w:r w:rsidRPr="002B359D">
        <w:rPr>
          <w:sz w:val="28"/>
          <w:szCs w:val="28"/>
        </w:rPr>
        <w:t xml:space="preserve">. </w:t>
      </w:r>
    </w:p>
    <w:p w:rsidR="002B359D" w:rsidRPr="002B359D" w:rsidRDefault="002B359D" w:rsidP="002B359D">
      <w:pPr>
        <w:autoSpaceDE w:val="0"/>
        <w:autoSpaceDN w:val="0"/>
        <w:adjustRightInd w:val="0"/>
        <w:spacing w:after="0" w:line="240" w:lineRule="auto"/>
        <w:ind w:firstLine="709"/>
        <w:jc w:val="both"/>
        <w:rPr>
          <w:sz w:val="28"/>
          <w:szCs w:val="28"/>
        </w:rPr>
      </w:pPr>
      <w:r>
        <w:rPr>
          <w:sz w:val="28"/>
          <w:szCs w:val="28"/>
        </w:rPr>
        <w:t xml:space="preserve">5) </w:t>
      </w:r>
      <w:r w:rsidRPr="002B359D">
        <w:rPr>
          <w:sz w:val="28"/>
          <w:szCs w:val="28"/>
        </w:rPr>
        <w:t>25 - 26 ноября 2021 года был организован практический семинар -  консультация по теме: «Обзор важных изменений законодательства о контрактной системе, вступающих в силу с 1</w:t>
      </w:r>
      <w:r>
        <w:rPr>
          <w:sz w:val="28"/>
          <w:szCs w:val="28"/>
        </w:rPr>
        <w:t xml:space="preserve"> января </w:t>
      </w:r>
      <w:r w:rsidRPr="002B359D">
        <w:rPr>
          <w:sz w:val="28"/>
          <w:szCs w:val="28"/>
        </w:rPr>
        <w:t>2022</w:t>
      </w:r>
      <w:r>
        <w:rPr>
          <w:sz w:val="28"/>
          <w:szCs w:val="28"/>
        </w:rPr>
        <w:t xml:space="preserve"> года</w:t>
      </w:r>
      <w:r w:rsidRPr="002B359D">
        <w:rPr>
          <w:sz w:val="28"/>
          <w:szCs w:val="28"/>
        </w:rPr>
        <w:t>: оптимизационный пакет изменений» в формате онлайн.</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 xml:space="preserve">Семинар прошел в формате вебинара на канале YouTube. </w:t>
      </w:r>
    </w:p>
    <w:p w:rsidR="002B359D" w:rsidRPr="002B359D" w:rsidRDefault="002B359D" w:rsidP="002B359D">
      <w:pPr>
        <w:autoSpaceDE w:val="0"/>
        <w:autoSpaceDN w:val="0"/>
        <w:adjustRightInd w:val="0"/>
        <w:spacing w:after="0" w:line="240" w:lineRule="auto"/>
        <w:ind w:firstLine="709"/>
        <w:jc w:val="both"/>
        <w:rPr>
          <w:sz w:val="28"/>
          <w:szCs w:val="28"/>
        </w:rPr>
      </w:pPr>
      <w:r w:rsidRPr="002B359D">
        <w:rPr>
          <w:sz w:val="28"/>
          <w:szCs w:val="28"/>
        </w:rPr>
        <w:t>Были рассмотрены основные изменения в Закон № 44-ФЗ с 1 января 2022 года; новые требования Закона № 44-ФЗ к проведению закупок конкурентными способами (запрос котировок, аукцион, конкурс); вопросы изменений в импортозамещении при осуществлении закупок.</w:t>
      </w:r>
    </w:p>
    <w:p w:rsidR="00247B2B" w:rsidRDefault="00247B2B" w:rsidP="00397E80">
      <w:pPr>
        <w:autoSpaceDE w:val="0"/>
        <w:autoSpaceDN w:val="0"/>
        <w:adjustRightInd w:val="0"/>
        <w:spacing w:after="0" w:line="240" w:lineRule="auto"/>
        <w:ind w:firstLine="709"/>
        <w:jc w:val="both"/>
        <w:rPr>
          <w:i/>
          <w:sz w:val="28"/>
          <w:szCs w:val="28"/>
        </w:rPr>
      </w:pPr>
    </w:p>
    <w:p w:rsidR="00397E80" w:rsidRPr="004B1AD1" w:rsidRDefault="004B1AD1" w:rsidP="00397E80">
      <w:pPr>
        <w:autoSpaceDE w:val="0"/>
        <w:autoSpaceDN w:val="0"/>
        <w:adjustRightInd w:val="0"/>
        <w:spacing w:after="0" w:line="240" w:lineRule="auto"/>
        <w:ind w:firstLine="709"/>
        <w:jc w:val="both"/>
        <w:rPr>
          <w:i/>
          <w:sz w:val="28"/>
          <w:szCs w:val="28"/>
        </w:rPr>
      </w:pPr>
      <w:r w:rsidRPr="004B1AD1">
        <w:rPr>
          <w:i/>
          <w:sz w:val="28"/>
          <w:szCs w:val="28"/>
        </w:rPr>
        <w:t>Государственной жилищной инспекцией Департамента промышленной политики Чукотского автономного округа в 2021 году были инициированы следующие конференции и встречи:</w:t>
      </w:r>
    </w:p>
    <w:p w:rsidR="00397E80" w:rsidRPr="00397E80" w:rsidRDefault="00247B2B" w:rsidP="00397E80">
      <w:pPr>
        <w:autoSpaceDE w:val="0"/>
        <w:autoSpaceDN w:val="0"/>
        <w:adjustRightInd w:val="0"/>
        <w:spacing w:after="0" w:line="240" w:lineRule="auto"/>
        <w:ind w:firstLine="709"/>
        <w:jc w:val="both"/>
        <w:rPr>
          <w:sz w:val="28"/>
          <w:szCs w:val="28"/>
        </w:rPr>
      </w:pPr>
      <w:r>
        <w:rPr>
          <w:sz w:val="28"/>
          <w:szCs w:val="28"/>
        </w:rPr>
        <w:t>6</w:t>
      </w:r>
      <w:r w:rsidR="004B1AD1">
        <w:rPr>
          <w:sz w:val="28"/>
          <w:szCs w:val="28"/>
        </w:rPr>
        <w:t xml:space="preserve">) </w:t>
      </w:r>
      <w:r w:rsidR="00397E80" w:rsidRPr="00397E80">
        <w:rPr>
          <w:sz w:val="28"/>
          <w:szCs w:val="28"/>
        </w:rPr>
        <w:t>25 февраля</w:t>
      </w:r>
      <w:r>
        <w:rPr>
          <w:sz w:val="28"/>
          <w:szCs w:val="28"/>
        </w:rPr>
        <w:t xml:space="preserve"> 2021 года проведена 1</w:t>
      </w:r>
      <w:r w:rsidR="00397E80" w:rsidRPr="00397E80">
        <w:rPr>
          <w:sz w:val="28"/>
          <w:szCs w:val="28"/>
        </w:rPr>
        <w:t xml:space="preserve"> конференция с участием всех муниципальных районов и городских округов в режиме видеоконференцсвязи «Открытая встреча ГЖИ, с участием общественного Совета по проблемам жилищно-коммунального хозяйства при Правительстве Чукотского автономного округа, представителей управляющих организаций, муниципальных жилищных инспекторов Чукотского автон</w:t>
      </w:r>
      <w:r>
        <w:rPr>
          <w:sz w:val="28"/>
          <w:szCs w:val="28"/>
        </w:rPr>
        <w:t>омного округа». В рамках которой</w:t>
      </w:r>
      <w:r w:rsidR="00397E80" w:rsidRPr="00397E80">
        <w:rPr>
          <w:sz w:val="28"/>
          <w:szCs w:val="28"/>
        </w:rPr>
        <w:t xml:space="preserve"> были рассмотрены следующие вопросы: Изменения в жилищном законодательстве в 2021 году, Общая информация по обращения</w:t>
      </w:r>
      <w:r w:rsidR="004B1AD1">
        <w:rPr>
          <w:sz w:val="28"/>
          <w:szCs w:val="28"/>
        </w:rPr>
        <w:t>м</w:t>
      </w:r>
      <w:r w:rsidR="00397E80" w:rsidRPr="00397E80">
        <w:rPr>
          <w:sz w:val="28"/>
          <w:szCs w:val="28"/>
        </w:rPr>
        <w:t xml:space="preserve"> от населения в 2020 году, Изменения в системе ГИС ЖКХ, Информация по проведению голосования на портале Госуслуг</w:t>
      </w:r>
      <w:r w:rsidR="004B1AD1">
        <w:rPr>
          <w:sz w:val="28"/>
          <w:szCs w:val="28"/>
        </w:rPr>
        <w:t>и</w:t>
      </w:r>
      <w:r w:rsidR="00397E80" w:rsidRPr="00397E80">
        <w:rPr>
          <w:sz w:val="28"/>
          <w:szCs w:val="28"/>
        </w:rPr>
        <w:t xml:space="preserve">, Информационное наполнение сайтов управляющих организаций, Лицензионные требования, </w:t>
      </w:r>
      <w:r w:rsidR="004B1AD1">
        <w:rPr>
          <w:sz w:val="28"/>
          <w:szCs w:val="28"/>
        </w:rPr>
        <w:t>А</w:t>
      </w:r>
      <w:r w:rsidR="00397E80" w:rsidRPr="00397E80">
        <w:rPr>
          <w:sz w:val="28"/>
          <w:szCs w:val="28"/>
        </w:rPr>
        <w:t>ттестация должностных лиц.</w:t>
      </w:r>
    </w:p>
    <w:p w:rsidR="00397E80" w:rsidRPr="00397E80" w:rsidRDefault="00397E80" w:rsidP="00397E80">
      <w:pPr>
        <w:autoSpaceDE w:val="0"/>
        <w:autoSpaceDN w:val="0"/>
        <w:adjustRightInd w:val="0"/>
        <w:spacing w:after="0" w:line="240" w:lineRule="auto"/>
        <w:ind w:firstLine="709"/>
        <w:jc w:val="both"/>
        <w:rPr>
          <w:sz w:val="28"/>
          <w:szCs w:val="28"/>
        </w:rPr>
      </w:pPr>
      <w:r w:rsidRPr="00397E80">
        <w:rPr>
          <w:sz w:val="28"/>
          <w:szCs w:val="28"/>
        </w:rPr>
        <w:t>Так же проводились встречи (периодичность 1 раз в 2 недели) с участием всех муниципальных районов и городских округов в режиме видеоконференцсвязи по вопросам организации работы поставщиков информации в государственной информационной системе  жилищно-коммунального хозяйства (ГИС ЖКХ), размещение информации в ГИС ЖКХ, а так же  сведений о договорах на предоставление жилищно-коммунальных услуг, по вопросу размещения информации о плановых отключениях горячего водоснабжения в многоквартирных домах в ГИС ЖКХ.</w:t>
      </w:r>
    </w:p>
    <w:p w:rsidR="00266195" w:rsidRPr="00AC315A" w:rsidRDefault="00266195" w:rsidP="00397E80">
      <w:pPr>
        <w:pStyle w:val="2"/>
        <w:spacing w:before="240" w:line="240" w:lineRule="auto"/>
        <w:ind w:firstLine="709"/>
        <w:jc w:val="both"/>
        <w:rPr>
          <w:rStyle w:val="aff0"/>
          <w:b/>
          <w:color w:val="auto"/>
        </w:rPr>
      </w:pPr>
      <w:bookmarkStart w:id="12" w:name="_Toc97834944"/>
      <w:r w:rsidRPr="00AC315A">
        <w:rPr>
          <w:rStyle w:val="aff0"/>
          <w:b/>
          <w:color w:val="auto"/>
        </w:rPr>
        <w:t>2.2.2.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bookmarkEnd w:id="12"/>
    </w:p>
    <w:p w:rsidR="00266195" w:rsidRPr="00AC315A" w:rsidRDefault="00266195" w:rsidP="00266195">
      <w:pPr>
        <w:pStyle w:val="affc"/>
        <w:ind w:firstLine="709"/>
        <w:jc w:val="both"/>
        <w:rPr>
          <w:rFonts w:asciiTheme="majorHAnsi" w:hAnsiTheme="majorHAnsi" w:cstheme="majorHAnsi"/>
          <w:sz w:val="28"/>
          <w:szCs w:val="28"/>
        </w:rPr>
      </w:pPr>
      <w:r w:rsidRPr="00AC315A">
        <w:rPr>
          <w:rFonts w:asciiTheme="majorHAnsi" w:hAnsiTheme="majorHAnsi" w:cstheme="majorHAnsi"/>
          <w:sz w:val="28"/>
          <w:szCs w:val="28"/>
        </w:rPr>
        <w:t>26 декабря 2018 года распоряжением Губернатора Чукотского автономного округа № 383-рг</w:t>
      </w:r>
      <w:r w:rsidR="004F1D22" w:rsidRPr="00AC315A">
        <w:rPr>
          <w:rFonts w:asciiTheme="majorHAnsi" w:hAnsiTheme="majorHAnsi" w:cstheme="majorHAnsi"/>
          <w:sz w:val="28"/>
          <w:szCs w:val="28"/>
        </w:rPr>
        <w:t xml:space="preserve"> (в ред. Распоряжения Губернатора Чукотского автономного округа от 30 сентября 2020 года № 307-рг) </w:t>
      </w:r>
      <w:r w:rsidRPr="00AC315A">
        <w:rPr>
          <w:rFonts w:asciiTheme="majorHAnsi" w:hAnsiTheme="majorHAnsi" w:cstheme="majorHAnsi"/>
          <w:sz w:val="28"/>
          <w:szCs w:val="28"/>
        </w:rPr>
        <w:t xml:space="preserve"> утвержден Порядок формирования рейтинга и поощрения органов местного самоуправления муниципальных образований Чукотского автономного округа в части их деятельности по содействию развитию конкуренции. </w:t>
      </w:r>
    </w:p>
    <w:p w:rsidR="00266195" w:rsidRPr="00AC315A" w:rsidRDefault="00266195" w:rsidP="00266195">
      <w:pPr>
        <w:pStyle w:val="affc"/>
        <w:ind w:firstLine="709"/>
        <w:jc w:val="both"/>
        <w:rPr>
          <w:rFonts w:asciiTheme="majorHAnsi" w:hAnsiTheme="majorHAnsi" w:cstheme="majorHAnsi"/>
          <w:sz w:val="28"/>
          <w:szCs w:val="28"/>
        </w:rPr>
      </w:pPr>
      <w:r w:rsidRPr="00AC315A">
        <w:rPr>
          <w:rFonts w:asciiTheme="majorHAnsi" w:hAnsiTheme="majorHAnsi" w:cstheme="majorHAnsi"/>
          <w:sz w:val="28"/>
          <w:szCs w:val="28"/>
        </w:rPr>
        <w:t>Также распоряжением утверждены показатели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w:t>
      </w:r>
    </w:p>
    <w:p w:rsidR="00320230" w:rsidRPr="00AC315A" w:rsidRDefault="00266195" w:rsidP="00320230">
      <w:pPr>
        <w:pStyle w:val="affc"/>
        <w:ind w:firstLine="709"/>
        <w:jc w:val="both"/>
        <w:rPr>
          <w:rFonts w:asciiTheme="majorHAnsi" w:hAnsiTheme="majorHAnsi" w:cstheme="majorHAnsi"/>
          <w:sz w:val="28"/>
          <w:szCs w:val="28"/>
        </w:rPr>
      </w:pPr>
      <w:r w:rsidRPr="00AC315A">
        <w:rPr>
          <w:rFonts w:asciiTheme="majorHAnsi" w:hAnsiTheme="majorHAnsi" w:cstheme="majorHAnsi"/>
          <w:sz w:val="28"/>
          <w:szCs w:val="28"/>
        </w:rPr>
        <w:t xml:space="preserve">Данное распоряжение размещено на официальном сайте Чукотского автономного округа по интернет-ссылке: </w:t>
      </w:r>
      <w:hyperlink r:id="rId13" w:history="1">
        <w:r w:rsidRPr="00AC315A">
          <w:rPr>
            <w:rStyle w:val="a7"/>
            <w:rFonts w:asciiTheme="majorHAnsi" w:hAnsiTheme="majorHAnsi" w:cstheme="majorHAnsi"/>
            <w:color w:val="auto"/>
            <w:sz w:val="28"/>
            <w:szCs w:val="28"/>
            <w:u w:val="none"/>
          </w:rPr>
          <w:t>http://chaogov.ru/vlast/organy-vlasti/depfin/standart-razvitiya-konkurentsii-v-subektakh-rossiyskoy-federatsii.php</w:t>
        </w:r>
      </w:hyperlink>
      <w:r w:rsidRPr="00AC315A">
        <w:rPr>
          <w:rFonts w:asciiTheme="majorHAnsi" w:hAnsiTheme="majorHAnsi" w:cstheme="majorHAnsi"/>
          <w:sz w:val="28"/>
          <w:szCs w:val="28"/>
        </w:rPr>
        <w:t>.</w:t>
      </w:r>
      <w:r w:rsidR="00320230" w:rsidRPr="00AC315A">
        <w:rPr>
          <w:rFonts w:asciiTheme="majorHAnsi" w:hAnsiTheme="majorHAnsi" w:cstheme="majorHAnsi"/>
          <w:sz w:val="28"/>
          <w:szCs w:val="28"/>
        </w:rPr>
        <w:t xml:space="preserve"> </w:t>
      </w:r>
    </w:p>
    <w:p w:rsidR="006B40B5" w:rsidRPr="00AC315A" w:rsidRDefault="006B40B5" w:rsidP="006B40B5">
      <w:pPr>
        <w:pStyle w:val="affc"/>
        <w:ind w:firstLine="709"/>
        <w:jc w:val="both"/>
        <w:rPr>
          <w:rFonts w:asciiTheme="majorHAnsi" w:hAnsiTheme="majorHAnsi" w:cstheme="majorHAnsi"/>
          <w:sz w:val="28"/>
          <w:szCs w:val="28"/>
        </w:rPr>
      </w:pPr>
      <w:r w:rsidRPr="00AC315A">
        <w:rPr>
          <w:rFonts w:asciiTheme="majorHAnsi" w:hAnsiTheme="majorHAnsi" w:cstheme="majorHAnsi"/>
          <w:sz w:val="28"/>
          <w:szCs w:val="28"/>
        </w:rPr>
        <w:t>В апреле 202</w:t>
      </w:r>
      <w:r w:rsidR="00AC315A" w:rsidRPr="00AC315A">
        <w:rPr>
          <w:rFonts w:asciiTheme="majorHAnsi" w:hAnsiTheme="majorHAnsi" w:cstheme="majorHAnsi"/>
          <w:sz w:val="28"/>
          <w:szCs w:val="28"/>
        </w:rPr>
        <w:t>1</w:t>
      </w:r>
      <w:r w:rsidRPr="00AC315A">
        <w:rPr>
          <w:rFonts w:asciiTheme="majorHAnsi" w:hAnsiTheme="majorHAnsi" w:cstheme="majorHAnsi"/>
          <w:sz w:val="28"/>
          <w:szCs w:val="28"/>
        </w:rPr>
        <w:t xml:space="preserve"> года в Чукотском автономном округе сформирован рейтинг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по итогам 20</w:t>
      </w:r>
      <w:r w:rsidR="00AC315A">
        <w:rPr>
          <w:rFonts w:asciiTheme="majorHAnsi" w:hAnsiTheme="majorHAnsi" w:cstheme="majorHAnsi"/>
          <w:sz w:val="28"/>
          <w:szCs w:val="28"/>
        </w:rPr>
        <w:t>20</w:t>
      </w:r>
      <w:r w:rsidRPr="00AC315A">
        <w:rPr>
          <w:rFonts w:asciiTheme="majorHAnsi" w:hAnsiTheme="majorHAnsi" w:cstheme="majorHAnsi"/>
          <w:sz w:val="28"/>
          <w:szCs w:val="28"/>
        </w:rPr>
        <w:t xml:space="preserve"> года. </w:t>
      </w:r>
    </w:p>
    <w:p w:rsidR="00AC315A" w:rsidRPr="00F7251E" w:rsidRDefault="00AC315A" w:rsidP="00AC315A">
      <w:pPr>
        <w:pStyle w:val="affc"/>
        <w:ind w:firstLine="709"/>
        <w:jc w:val="both"/>
        <w:rPr>
          <w:rFonts w:asciiTheme="majorHAnsi" w:hAnsiTheme="majorHAnsi" w:cstheme="majorHAnsi"/>
          <w:sz w:val="28"/>
          <w:szCs w:val="28"/>
        </w:rPr>
      </w:pPr>
      <w:r>
        <w:rPr>
          <w:rFonts w:asciiTheme="majorHAnsi" w:hAnsiTheme="majorHAnsi" w:cstheme="majorHAnsi"/>
          <w:sz w:val="28"/>
          <w:szCs w:val="28"/>
        </w:rPr>
        <w:t>Общие р</w:t>
      </w:r>
      <w:r w:rsidRPr="00AC315A">
        <w:rPr>
          <w:rFonts w:asciiTheme="majorHAnsi" w:hAnsiTheme="majorHAnsi" w:cstheme="majorHAnsi"/>
          <w:sz w:val="28"/>
          <w:szCs w:val="28"/>
        </w:rPr>
        <w:t>езультаты оценки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2020 год свидетельствуют о положительной тенденции реализации вопросов, направленных на содействие развитию конкуренции в муниципальном образовании</w:t>
      </w:r>
      <w:r w:rsidRPr="00F7251E">
        <w:rPr>
          <w:rFonts w:asciiTheme="majorHAnsi" w:hAnsiTheme="majorHAnsi" w:cstheme="majorHAnsi"/>
          <w:sz w:val="28"/>
          <w:szCs w:val="28"/>
        </w:rPr>
        <w:t>.</w:t>
      </w:r>
      <w:r w:rsidR="00F7251E" w:rsidRPr="00F7251E">
        <w:rPr>
          <w:rFonts w:asciiTheme="majorHAnsi" w:hAnsiTheme="majorHAnsi" w:cstheme="majorHAnsi"/>
          <w:sz w:val="28"/>
          <w:szCs w:val="28"/>
        </w:rPr>
        <w:t xml:space="preserve"> Во всех муниципальных образованиях определены уполномоченные органы по содействию развитию конкуренции в муниципальном образовании. Также всеми муниципальными образованиями утверждены планы мероприятий («дорожные карты») по содействию развитию конкуренции в муниципальном образовании. </w:t>
      </w:r>
      <w:r w:rsidRPr="00F7251E">
        <w:rPr>
          <w:rFonts w:asciiTheme="majorHAnsi" w:hAnsiTheme="majorHAnsi" w:cstheme="majorHAnsi"/>
          <w:sz w:val="28"/>
          <w:szCs w:val="28"/>
        </w:rPr>
        <w:t>Все муниципальные образования систематически наполняют раздел по освещению деятельности по содействию развитию конкуренции в муниципальном образовании на официальном сайте муниципального образования.</w:t>
      </w:r>
    </w:p>
    <w:p w:rsidR="000B18E9" w:rsidRPr="00F7251E" w:rsidRDefault="000B18E9" w:rsidP="000B18E9">
      <w:pPr>
        <w:pStyle w:val="affc"/>
        <w:ind w:firstLine="709"/>
        <w:jc w:val="both"/>
        <w:rPr>
          <w:rFonts w:asciiTheme="majorHAnsi" w:hAnsiTheme="majorHAnsi" w:cstheme="majorHAnsi"/>
          <w:sz w:val="28"/>
          <w:szCs w:val="28"/>
        </w:rPr>
      </w:pPr>
      <w:r w:rsidRPr="00F7251E">
        <w:rPr>
          <w:rFonts w:asciiTheme="majorHAnsi" w:hAnsiTheme="majorHAnsi" w:cstheme="majorHAnsi"/>
          <w:sz w:val="28"/>
          <w:szCs w:val="28"/>
        </w:rPr>
        <w:t>Итоги рейтинга размещены на официальном сайте Чукотского автономного округа по интернет-ссылке: http://chaogov.ru/vlast/organy-vlasti/depfin/standart-razvitiya-konkurentsii-v-subektakh-rossiyskoy-federatsii.php.</w:t>
      </w:r>
    </w:p>
    <w:p w:rsidR="004F1D22" w:rsidRPr="00D56EA9" w:rsidRDefault="00F7251E" w:rsidP="006B40B5">
      <w:pPr>
        <w:pStyle w:val="affc"/>
        <w:ind w:firstLine="709"/>
        <w:jc w:val="both"/>
        <w:rPr>
          <w:rFonts w:asciiTheme="majorHAnsi" w:hAnsiTheme="majorHAnsi" w:cstheme="majorHAnsi"/>
          <w:sz w:val="28"/>
          <w:szCs w:val="28"/>
        </w:rPr>
      </w:pPr>
      <w:r w:rsidRPr="00F7251E">
        <w:rPr>
          <w:rFonts w:asciiTheme="majorHAnsi" w:hAnsiTheme="majorHAnsi" w:cstheme="majorHAnsi"/>
          <w:sz w:val="28"/>
          <w:szCs w:val="28"/>
        </w:rPr>
        <w:t xml:space="preserve">Победителем рейтинга, второй год подряд становится ГО Певек. </w:t>
      </w:r>
      <w:r w:rsidR="006B40B5" w:rsidRPr="00F7251E">
        <w:rPr>
          <w:rFonts w:asciiTheme="majorHAnsi" w:hAnsiTheme="majorHAnsi" w:cstheme="majorHAnsi"/>
          <w:sz w:val="28"/>
          <w:szCs w:val="28"/>
        </w:rPr>
        <w:t>Лидеру рейтинга органов местного самоуправления муниципальных образований Чукотского автономного округа в части их деятельности по содействию развитию конкуренции в Чукотском автономном округе за 20</w:t>
      </w:r>
      <w:r w:rsidRPr="00F7251E">
        <w:rPr>
          <w:rFonts w:asciiTheme="majorHAnsi" w:hAnsiTheme="majorHAnsi" w:cstheme="majorHAnsi"/>
          <w:sz w:val="28"/>
          <w:szCs w:val="28"/>
        </w:rPr>
        <w:t>20</w:t>
      </w:r>
      <w:r w:rsidR="006B40B5" w:rsidRPr="00F7251E">
        <w:rPr>
          <w:rFonts w:asciiTheme="majorHAnsi" w:hAnsiTheme="majorHAnsi" w:cstheme="majorHAnsi"/>
          <w:sz w:val="28"/>
          <w:szCs w:val="28"/>
        </w:rPr>
        <w:t xml:space="preserve"> год объявлена </w:t>
      </w:r>
      <w:r w:rsidR="006B40B5" w:rsidRPr="00D56EA9">
        <w:rPr>
          <w:rFonts w:asciiTheme="majorHAnsi" w:hAnsiTheme="majorHAnsi" w:cstheme="majorHAnsi"/>
          <w:sz w:val="28"/>
          <w:szCs w:val="28"/>
        </w:rPr>
        <w:t>благодарность Губернатора Чукотского автономного округа</w:t>
      </w:r>
      <w:r w:rsidR="006D1859" w:rsidRPr="00D56EA9">
        <w:rPr>
          <w:rFonts w:asciiTheme="majorHAnsi" w:hAnsiTheme="majorHAnsi" w:cstheme="majorHAnsi"/>
          <w:sz w:val="28"/>
          <w:szCs w:val="28"/>
        </w:rPr>
        <w:t>, распоряжение</w:t>
      </w:r>
      <w:r w:rsidR="00450BB1" w:rsidRPr="00D56EA9">
        <w:rPr>
          <w:rFonts w:asciiTheme="majorHAnsi" w:hAnsiTheme="majorHAnsi" w:cstheme="majorHAnsi"/>
          <w:sz w:val="28"/>
          <w:szCs w:val="28"/>
        </w:rPr>
        <w:t>м</w:t>
      </w:r>
      <w:r w:rsidR="006D1859" w:rsidRPr="00D56EA9">
        <w:rPr>
          <w:rFonts w:asciiTheme="majorHAnsi" w:hAnsiTheme="majorHAnsi" w:cstheme="majorHAnsi"/>
          <w:sz w:val="28"/>
          <w:szCs w:val="28"/>
        </w:rPr>
        <w:t xml:space="preserve"> Губернатора Чу</w:t>
      </w:r>
      <w:r w:rsidR="00D56EA9" w:rsidRPr="00D56EA9">
        <w:rPr>
          <w:rFonts w:asciiTheme="majorHAnsi" w:hAnsiTheme="majorHAnsi" w:cstheme="majorHAnsi"/>
          <w:sz w:val="28"/>
          <w:szCs w:val="28"/>
        </w:rPr>
        <w:t>котского автономного округа от 24</w:t>
      </w:r>
      <w:r w:rsidR="006D1859" w:rsidRPr="00D56EA9">
        <w:rPr>
          <w:rFonts w:asciiTheme="majorHAnsi" w:hAnsiTheme="majorHAnsi" w:cstheme="majorHAnsi"/>
          <w:sz w:val="28"/>
          <w:szCs w:val="28"/>
        </w:rPr>
        <w:t xml:space="preserve"> мая 202</w:t>
      </w:r>
      <w:r w:rsidR="00D56EA9" w:rsidRPr="00D56EA9">
        <w:rPr>
          <w:rFonts w:asciiTheme="majorHAnsi" w:hAnsiTheme="majorHAnsi" w:cstheme="majorHAnsi"/>
          <w:sz w:val="28"/>
          <w:szCs w:val="28"/>
        </w:rPr>
        <w:t>1</w:t>
      </w:r>
      <w:r w:rsidR="006D1859" w:rsidRPr="00D56EA9">
        <w:rPr>
          <w:rFonts w:asciiTheme="majorHAnsi" w:hAnsiTheme="majorHAnsi" w:cstheme="majorHAnsi"/>
          <w:sz w:val="28"/>
          <w:szCs w:val="28"/>
        </w:rPr>
        <w:t xml:space="preserve"> года № 1</w:t>
      </w:r>
      <w:r w:rsidR="00D56EA9" w:rsidRPr="00D56EA9">
        <w:rPr>
          <w:rFonts w:asciiTheme="majorHAnsi" w:hAnsiTheme="majorHAnsi" w:cstheme="majorHAnsi"/>
          <w:sz w:val="28"/>
          <w:szCs w:val="28"/>
        </w:rPr>
        <w:t>35</w:t>
      </w:r>
      <w:r w:rsidR="006D1859" w:rsidRPr="00D56EA9">
        <w:rPr>
          <w:rFonts w:asciiTheme="majorHAnsi" w:hAnsiTheme="majorHAnsi" w:cstheme="majorHAnsi"/>
          <w:sz w:val="28"/>
          <w:szCs w:val="28"/>
        </w:rPr>
        <w:t>-рг</w:t>
      </w:r>
      <w:r w:rsidR="006B40B5" w:rsidRPr="00D56EA9">
        <w:rPr>
          <w:rFonts w:asciiTheme="majorHAnsi" w:hAnsiTheme="majorHAnsi" w:cstheme="majorHAnsi"/>
          <w:sz w:val="28"/>
          <w:szCs w:val="28"/>
        </w:rPr>
        <w:t>.</w:t>
      </w:r>
    </w:p>
    <w:p w:rsidR="00266195" w:rsidRPr="00D56EA9" w:rsidRDefault="00266195" w:rsidP="00320230">
      <w:pPr>
        <w:pStyle w:val="affc"/>
        <w:ind w:firstLine="709"/>
        <w:jc w:val="both"/>
        <w:rPr>
          <w:rFonts w:asciiTheme="majorHAnsi" w:hAnsiTheme="majorHAnsi" w:cstheme="majorHAnsi"/>
          <w:sz w:val="28"/>
          <w:szCs w:val="28"/>
        </w:rPr>
      </w:pPr>
      <w:r w:rsidRPr="00D56EA9">
        <w:rPr>
          <w:rFonts w:asciiTheme="majorHAnsi" w:hAnsiTheme="majorHAnsi" w:cstheme="majorHAnsi"/>
          <w:sz w:val="28"/>
          <w:szCs w:val="28"/>
        </w:rPr>
        <w:t>Формирование рейтинга муниципальных образований Чукотского автономного</w:t>
      </w:r>
      <w:r w:rsidRPr="00D56EA9">
        <w:rPr>
          <w:rFonts w:cstheme="majorHAnsi"/>
          <w:b/>
          <w:bCs/>
        </w:rPr>
        <w:t xml:space="preserve"> </w:t>
      </w:r>
      <w:r w:rsidRPr="00D56EA9">
        <w:rPr>
          <w:rFonts w:asciiTheme="majorHAnsi" w:hAnsiTheme="majorHAnsi" w:cstheme="majorHAnsi"/>
          <w:sz w:val="28"/>
          <w:szCs w:val="28"/>
        </w:rPr>
        <w:t>округа по содействию развитию конкуренции за 20</w:t>
      </w:r>
      <w:r w:rsidR="006D1859" w:rsidRPr="00D56EA9">
        <w:rPr>
          <w:rFonts w:asciiTheme="majorHAnsi" w:hAnsiTheme="majorHAnsi" w:cstheme="majorHAnsi"/>
          <w:sz w:val="28"/>
          <w:szCs w:val="28"/>
        </w:rPr>
        <w:t>2</w:t>
      </w:r>
      <w:r w:rsidR="00D56EA9">
        <w:rPr>
          <w:rFonts w:asciiTheme="majorHAnsi" w:hAnsiTheme="majorHAnsi" w:cstheme="majorHAnsi"/>
          <w:sz w:val="28"/>
          <w:szCs w:val="28"/>
        </w:rPr>
        <w:t>1</w:t>
      </w:r>
      <w:r w:rsidRPr="00D56EA9">
        <w:rPr>
          <w:rFonts w:asciiTheme="majorHAnsi" w:hAnsiTheme="majorHAnsi" w:cstheme="majorHAnsi"/>
          <w:sz w:val="28"/>
          <w:szCs w:val="28"/>
        </w:rPr>
        <w:t xml:space="preserve"> год будет осуществлен в срок до 1 </w:t>
      </w:r>
      <w:r w:rsidR="006D1859" w:rsidRPr="00D56EA9">
        <w:rPr>
          <w:rFonts w:asciiTheme="majorHAnsi" w:hAnsiTheme="majorHAnsi" w:cstheme="majorHAnsi"/>
          <w:sz w:val="28"/>
          <w:szCs w:val="28"/>
        </w:rPr>
        <w:t>мая</w:t>
      </w:r>
      <w:r w:rsidRPr="00D56EA9">
        <w:rPr>
          <w:rFonts w:asciiTheme="majorHAnsi" w:hAnsiTheme="majorHAnsi" w:cstheme="majorHAnsi"/>
          <w:sz w:val="28"/>
          <w:szCs w:val="28"/>
        </w:rPr>
        <w:t xml:space="preserve"> 202</w:t>
      </w:r>
      <w:r w:rsidR="00D56EA9">
        <w:rPr>
          <w:rFonts w:asciiTheme="majorHAnsi" w:hAnsiTheme="majorHAnsi" w:cstheme="majorHAnsi"/>
          <w:sz w:val="28"/>
          <w:szCs w:val="28"/>
        </w:rPr>
        <w:t>2</w:t>
      </w:r>
      <w:r w:rsidRPr="00D56EA9">
        <w:rPr>
          <w:rFonts w:asciiTheme="majorHAnsi" w:hAnsiTheme="majorHAnsi" w:cstheme="majorHAnsi"/>
          <w:sz w:val="28"/>
          <w:szCs w:val="28"/>
        </w:rPr>
        <w:t xml:space="preserve"> года.</w:t>
      </w:r>
    </w:p>
    <w:p w:rsidR="00266195" w:rsidRPr="00D56EA9" w:rsidRDefault="00981F12" w:rsidP="001A7A50">
      <w:pPr>
        <w:pStyle w:val="2"/>
        <w:spacing w:before="240" w:line="240" w:lineRule="auto"/>
        <w:ind w:firstLine="709"/>
        <w:jc w:val="both"/>
        <w:rPr>
          <w:rStyle w:val="aff0"/>
          <w:b/>
          <w:color w:val="auto"/>
        </w:rPr>
      </w:pPr>
      <w:bookmarkStart w:id="13" w:name="_Toc97834945"/>
      <w:r w:rsidRPr="00D56EA9">
        <w:rPr>
          <w:rStyle w:val="aff0"/>
          <w:b/>
          <w:color w:val="auto"/>
        </w:rPr>
        <w:t>2</w:t>
      </w:r>
      <w:r w:rsidR="00266195" w:rsidRPr="00D56EA9">
        <w:rPr>
          <w:rStyle w:val="aff0"/>
          <w:b/>
          <w:color w:val="auto"/>
        </w:rPr>
        <w:t>.2.3. Формирование коллегиального органа при высшем должностном лице субъекта Российской Федерации по вопросам содействия развитию конкуренции</w:t>
      </w:r>
      <w:bookmarkEnd w:id="13"/>
    </w:p>
    <w:p w:rsidR="00CB289C" w:rsidRPr="00D56EA9" w:rsidRDefault="00CB289C" w:rsidP="00266195">
      <w:pPr>
        <w:spacing w:after="0" w:line="240" w:lineRule="auto"/>
        <w:ind w:firstLine="709"/>
        <w:jc w:val="both"/>
        <w:rPr>
          <w:rFonts w:ascii="Times New Roman" w:eastAsia="Times New Roman" w:hAnsi="Times New Roman" w:cs="Times New Roman"/>
          <w:sz w:val="28"/>
          <w:szCs w:val="28"/>
        </w:rPr>
      </w:pPr>
      <w:r w:rsidRPr="00D56EA9">
        <w:rPr>
          <w:rFonts w:ascii="Times New Roman" w:eastAsia="Times New Roman" w:hAnsi="Times New Roman" w:cs="Times New Roman"/>
          <w:sz w:val="28"/>
          <w:szCs w:val="28"/>
        </w:rPr>
        <w:t>Функциями постоянно действующего совещательного органа (коллегиального органа) при Губернаторе Чукотского автономного округа по вопросам содействия развитию конкуренции с октября 2020 года наделен Совет по содействию развитию конкуренции в Чукотском автономном округе (далее – Совет), утвержденный постановлением Губернатора Чукотского автономного округа от 22 октября 2020 года № 104.</w:t>
      </w:r>
    </w:p>
    <w:p w:rsidR="00E045F8" w:rsidRPr="00D56EA9" w:rsidRDefault="00FE6367" w:rsidP="00D6176B">
      <w:pPr>
        <w:pStyle w:val="a5"/>
        <w:spacing w:after="0" w:line="240" w:lineRule="auto"/>
        <w:ind w:left="0" w:firstLine="709"/>
        <w:jc w:val="both"/>
        <w:rPr>
          <w:rFonts w:ascii="Times New Roman" w:eastAsia="Times New Roman" w:hAnsi="Times New Roman" w:cs="Times New Roman"/>
          <w:sz w:val="28"/>
          <w:szCs w:val="28"/>
        </w:rPr>
      </w:pPr>
      <w:r w:rsidRPr="00D56EA9">
        <w:rPr>
          <w:rFonts w:ascii="Times New Roman" w:eastAsia="Times New Roman" w:hAnsi="Times New Roman" w:cs="Times New Roman"/>
          <w:sz w:val="28"/>
          <w:szCs w:val="28"/>
        </w:rPr>
        <w:t>Совет является постоянно действующим совещательным органом, образованным в целях рассмотрения вопросов содействия развитию конкуренции на территории Чукотского автономного округа, а также подготовки предложений, направленных на создание условий для развития конкуренции на товарных рынках Чукотского автономного округа.</w:t>
      </w:r>
    </w:p>
    <w:p w:rsidR="00E045F8" w:rsidRPr="00D56EA9" w:rsidRDefault="00E045F8" w:rsidP="00D6176B">
      <w:pPr>
        <w:pStyle w:val="a5"/>
        <w:spacing w:after="0" w:line="240" w:lineRule="auto"/>
        <w:ind w:left="0" w:firstLine="709"/>
        <w:jc w:val="both"/>
        <w:rPr>
          <w:rFonts w:ascii="Times New Roman" w:eastAsia="Times New Roman" w:hAnsi="Times New Roman" w:cs="Times New Roman"/>
          <w:sz w:val="28"/>
          <w:szCs w:val="28"/>
        </w:rPr>
      </w:pPr>
      <w:r w:rsidRPr="00D56EA9">
        <w:rPr>
          <w:rFonts w:ascii="Times New Roman" w:eastAsia="Times New Roman" w:hAnsi="Times New Roman" w:cs="Times New Roman"/>
          <w:sz w:val="28"/>
          <w:szCs w:val="28"/>
        </w:rPr>
        <w:t xml:space="preserve">Создание отдельного Совета соответствует </w:t>
      </w:r>
      <w:r w:rsidR="00FA1194" w:rsidRPr="00D56EA9">
        <w:rPr>
          <w:rFonts w:ascii="Times New Roman" w:eastAsia="Times New Roman" w:hAnsi="Times New Roman" w:cs="Times New Roman"/>
          <w:sz w:val="28"/>
          <w:szCs w:val="28"/>
        </w:rPr>
        <w:t>рекомендациям</w:t>
      </w:r>
      <w:r w:rsidR="00352870" w:rsidRPr="00D56EA9">
        <w:rPr>
          <w:rFonts w:ascii="Times New Roman" w:eastAsia="Times New Roman" w:hAnsi="Times New Roman" w:cs="Times New Roman"/>
          <w:sz w:val="28"/>
          <w:szCs w:val="28"/>
        </w:rPr>
        <w:t xml:space="preserve"> раздела 3.</w:t>
      </w:r>
      <w:r w:rsidR="00FA1194" w:rsidRPr="00D56EA9">
        <w:rPr>
          <w:rFonts w:ascii="Times New Roman" w:eastAsia="Times New Roman" w:hAnsi="Times New Roman" w:cs="Times New Roman"/>
          <w:sz w:val="28"/>
          <w:szCs w:val="28"/>
        </w:rPr>
        <w:t xml:space="preserve"> Стандарта.</w:t>
      </w:r>
    </w:p>
    <w:p w:rsidR="00D56EA9" w:rsidRPr="00D56EA9" w:rsidRDefault="00266195" w:rsidP="00266195">
      <w:pPr>
        <w:pStyle w:val="a5"/>
        <w:spacing w:after="0" w:line="240" w:lineRule="auto"/>
        <w:ind w:left="0" w:firstLine="709"/>
        <w:jc w:val="both"/>
        <w:rPr>
          <w:rFonts w:ascii="Times New Roman" w:eastAsia="Times New Roman" w:hAnsi="Times New Roman" w:cs="Times New Roman"/>
          <w:sz w:val="28"/>
          <w:szCs w:val="28"/>
        </w:rPr>
      </w:pPr>
      <w:r w:rsidRPr="00D56EA9">
        <w:rPr>
          <w:rFonts w:ascii="Times New Roman" w:eastAsia="Times New Roman" w:hAnsi="Times New Roman" w:cs="Times New Roman"/>
          <w:sz w:val="28"/>
          <w:szCs w:val="28"/>
        </w:rPr>
        <w:t>Совет возглавляет Губернатор</w:t>
      </w:r>
      <w:r w:rsidR="00D56EA9">
        <w:rPr>
          <w:rFonts w:ascii="Times New Roman" w:eastAsia="Times New Roman" w:hAnsi="Times New Roman" w:cs="Times New Roman"/>
          <w:sz w:val="28"/>
          <w:szCs w:val="28"/>
        </w:rPr>
        <w:t xml:space="preserve"> Чукотского автономного округа. Состав Совета утвержден распоряжением Губернатора Чукотского автономного округа </w:t>
      </w:r>
      <w:r w:rsidR="00D56EA9" w:rsidRPr="00D56EA9">
        <w:rPr>
          <w:rFonts w:ascii="Times New Roman" w:eastAsia="Times New Roman" w:hAnsi="Times New Roman" w:cs="Times New Roman"/>
          <w:sz w:val="28"/>
          <w:szCs w:val="28"/>
        </w:rPr>
        <w:t>от</w:t>
      </w:r>
      <w:r w:rsidR="00D56EA9">
        <w:rPr>
          <w:rFonts w:ascii="Times New Roman" w:eastAsia="Times New Roman" w:hAnsi="Times New Roman" w:cs="Times New Roman"/>
          <w:sz w:val="28"/>
          <w:szCs w:val="28"/>
        </w:rPr>
        <w:t xml:space="preserve"> </w:t>
      </w:r>
      <w:r w:rsidR="00D56EA9" w:rsidRPr="00D56EA9">
        <w:rPr>
          <w:rFonts w:ascii="Times New Roman" w:eastAsia="Times New Roman" w:hAnsi="Times New Roman" w:cs="Times New Roman"/>
          <w:sz w:val="28"/>
          <w:szCs w:val="28"/>
        </w:rPr>
        <w:t>28 октября 2020 года</w:t>
      </w:r>
      <w:r w:rsidR="00D56EA9">
        <w:rPr>
          <w:rFonts w:ascii="Times New Roman" w:eastAsia="Times New Roman" w:hAnsi="Times New Roman" w:cs="Times New Roman"/>
          <w:sz w:val="28"/>
          <w:szCs w:val="28"/>
        </w:rPr>
        <w:t xml:space="preserve"> № </w:t>
      </w:r>
      <w:r w:rsidR="00D56EA9" w:rsidRPr="00D56EA9">
        <w:rPr>
          <w:rFonts w:ascii="Times New Roman" w:eastAsia="Times New Roman" w:hAnsi="Times New Roman" w:cs="Times New Roman"/>
          <w:sz w:val="28"/>
          <w:szCs w:val="28"/>
        </w:rPr>
        <w:t>329-рг</w:t>
      </w:r>
      <w:r w:rsidR="00D56EA9">
        <w:rPr>
          <w:rFonts w:ascii="Times New Roman" w:eastAsia="Times New Roman" w:hAnsi="Times New Roman" w:cs="Times New Roman"/>
          <w:sz w:val="28"/>
          <w:szCs w:val="28"/>
        </w:rPr>
        <w:t xml:space="preserve"> (</w:t>
      </w:r>
      <w:r w:rsidR="00D56EA9" w:rsidRPr="00D56EA9">
        <w:rPr>
          <w:rFonts w:ascii="Times New Roman" w:eastAsia="Times New Roman" w:hAnsi="Times New Roman" w:cs="Times New Roman"/>
          <w:sz w:val="28"/>
          <w:szCs w:val="28"/>
        </w:rPr>
        <w:t>в ред. распоряжения Губернатора Чукотского автономного округа от 18.10.2021 № 262-рг</w:t>
      </w:r>
      <w:r w:rsidR="00D56EA9">
        <w:rPr>
          <w:rFonts w:ascii="Times New Roman" w:eastAsia="Times New Roman" w:hAnsi="Times New Roman" w:cs="Times New Roman"/>
          <w:sz w:val="28"/>
          <w:szCs w:val="28"/>
        </w:rPr>
        <w:t>).</w:t>
      </w:r>
    </w:p>
    <w:p w:rsidR="00266195" w:rsidRPr="00D56EA9" w:rsidRDefault="008A33D8" w:rsidP="00266195">
      <w:pPr>
        <w:pStyle w:val="a5"/>
        <w:spacing w:after="0" w:line="240" w:lineRule="auto"/>
        <w:ind w:left="0" w:firstLine="709"/>
        <w:jc w:val="both"/>
        <w:rPr>
          <w:rFonts w:ascii="Times New Roman" w:eastAsia="Times New Roman" w:hAnsi="Times New Roman" w:cs="Times New Roman"/>
          <w:sz w:val="28"/>
          <w:szCs w:val="28"/>
        </w:rPr>
      </w:pPr>
      <w:r w:rsidRPr="00D56EA9">
        <w:rPr>
          <w:rFonts w:ascii="Times New Roman" w:eastAsia="Times New Roman" w:hAnsi="Times New Roman" w:cs="Times New Roman"/>
          <w:sz w:val="28"/>
          <w:szCs w:val="28"/>
        </w:rPr>
        <w:t>В</w:t>
      </w:r>
      <w:r w:rsidR="00266195" w:rsidRPr="00D56EA9">
        <w:rPr>
          <w:rFonts w:ascii="Times New Roman" w:eastAsia="Times New Roman" w:hAnsi="Times New Roman" w:cs="Times New Roman"/>
          <w:sz w:val="28"/>
          <w:szCs w:val="28"/>
        </w:rPr>
        <w:t xml:space="preserve"> состав</w:t>
      </w:r>
      <w:r w:rsidRPr="00D56EA9">
        <w:rPr>
          <w:rFonts w:ascii="Times New Roman" w:eastAsia="Times New Roman" w:hAnsi="Times New Roman" w:cs="Times New Roman"/>
          <w:sz w:val="28"/>
          <w:szCs w:val="28"/>
        </w:rPr>
        <w:t xml:space="preserve"> Совета также</w:t>
      </w:r>
      <w:r w:rsidR="00266195" w:rsidRPr="00D56EA9">
        <w:rPr>
          <w:rFonts w:ascii="Times New Roman" w:eastAsia="Times New Roman" w:hAnsi="Times New Roman" w:cs="Times New Roman"/>
          <w:sz w:val="28"/>
          <w:szCs w:val="28"/>
        </w:rPr>
        <w:t xml:space="preserve"> входят:</w:t>
      </w:r>
      <w:r w:rsidR="00F13370" w:rsidRPr="00D56EA9">
        <w:rPr>
          <w:rFonts w:ascii="Times New Roman" w:hAnsi="Times New Roman" w:cs="Times New Roman"/>
          <w:sz w:val="26"/>
          <w:szCs w:val="26"/>
        </w:rPr>
        <w:t xml:space="preserve"> </w:t>
      </w:r>
    </w:p>
    <w:tbl>
      <w:tblPr>
        <w:tblStyle w:val="af3"/>
        <w:tblW w:w="5000" w:type="pct"/>
        <w:tblLook w:val="04A0" w:firstRow="1" w:lastRow="0" w:firstColumn="1" w:lastColumn="0" w:noHBand="0" w:noVBand="1"/>
      </w:tblPr>
      <w:tblGrid>
        <w:gridCol w:w="484"/>
        <w:gridCol w:w="4301"/>
        <w:gridCol w:w="5126"/>
      </w:tblGrid>
      <w:tr w:rsidR="00D27717" w:rsidRPr="00D27717" w:rsidTr="006537F0">
        <w:tc>
          <w:tcPr>
            <w:tcW w:w="5000" w:type="pct"/>
            <w:gridSpan w:val="3"/>
            <w:tcBorders>
              <w:top w:val="single" w:sz="4" w:space="0" w:color="auto"/>
              <w:bottom w:val="single" w:sz="4" w:space="0" w:color="auto"/>
            </w:tcBorders>
          </w:tcPr>
          <w:p w:rsidR="00F13370" w:rsidRPr="00D56EA9" w:rsidRDefault="008A33D8" w:rsidP="008A33D8">
            <w:pPr>
              <w:jc w:val="center"/>
              <w:rPr>
                <w:rFonts w:ascii="Times New Roman" w:hAnsi="Times New Roman" w:cs="Times New Roman"/>
                <w:b/>
                <w:sz w:val="26"/>
                <w:szCs w:val="26"/>
              </w:rPr>
            </w:pPr>
            <w:r w:rsidRPr="00D56EA9">
              <w:rPr>
                <w:rFonts w:ascii="Times New Roman" w:hAnsi="Times New Roman" w:cs="Times New Roman"/>
                <w:b/>
                <w:sz w:val="26"/>
                <w:szCs w:val="26"/>
              </w:rPr>
              <w:t>В соответствии с подпунктами «а» - «м» пункта 14 Стандарта</w:t>
            </w:r>
          </w:p>
        </w:tc>
      </w:tr>
      <w:tr w:rsidR="00D27717" w:rsidRPr="00D27717" w:rsidTr="00703287">
        <w:tc>
          <w:tcPr>
            <w:tcW w:w="244" w:type="pct"/>
            <w:tcBorders>
              <w:top w:val="single" w:sz="4" w:space="0" w:color="auto"/>
              <w:bottom w:val="nil"/>
            </w:tcBorders>
          </w:tcPr>
          <w:p w:rsidR="00F13370" w:rsidRPr="00D27717" w:rsidRDefault="00F13370" w:rsidP="008A33D8">
            <w:pPr>
              <w:jc w:val="both"/>
              <w:rPr>
                <w:rFonts w:ascii="Times New Roman" w:hAnsi="Times New Roman" w:cs="Times New Roman"/>
                <w:color w:val="FF0000"/>
                <w:sz w:val="26"/>
                <w:szCs w:val="26"/>
              </w:rPr>
            </w:pPr>
            <w:r w:rsidRPr="00D56EA9">
              <w:rPr>
                <w:rFonts w:ascii="Times New Roman" w:hAnsi="Times New Roman" w:cs="Times New Roman"/>
                <w:sz w:val="26"/>
                <w:szCs w:val="26"/>
              </w:rPr>
              <w:t>а)</w:t>
            </w:r>
          </w:p>
        </w:tc>
        <w:tc>
          <w:tcPr>
            <w:tcW w:w="2170" w:type="pct"/>
            <w:tcBorders>
              <w:top w:val="single" w:sz="4" w:space="0" w:color="auto"/>
            </w:tcBorders>
          </w:tcPr>
          <w:p w:rsidR="00F13370" w:rsidRPr="00D56EA9" w:rsidRDefault="00F13370" w:rsidP="008A33D8">
            <w:pPr>
              <w:jc w:val="both"/>
              <w:rPr>
                <w:rFonts w:ascii="Times New Roman" w:hAnsi="Times New Roman" w:cs="Times New Roman"/>
                <w:sz w:val="26"/>
                <w:szCs w:val="26"/>
              </w:rPr>
            </w:pPr>
            <w:r w:rsidRPr="00D56EA9">
              <w:rPr>
                <w:rFonts w:ascii="Times New Roman" w:hAnsi="Times New Roman" w:cs="Times New Roman"/>
                <w:sz w:val="26"/>
                <w:szCs w:val="26"/>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2586" w:type="pct"/>
            <w:tcBorders>
              <w:top w:val="single" w:sz="4" w:space="0" w:color="auto"/>
            </w:tcBorders>
          </w:tcPr>
          <w:p w:rsidR="00F13370" w:rsidRPr="00D56EA9" w:rsidRDefault="00352870" w:rsidP="009A485A">
            <w:pPr>
              <w:jc w:val="both"/>
              <w:rPr>
                <w:rFonts w:ascii="Times New Roman" w:hAnsi="Times New Roman" w:cs="Times New Roman"/>
                <w:sz w:val="26"/>
                <w:szCs w:val="26"/>
              </w:rPr>
            </w:pPr>
            <w:r w:rsidRPr="00D56EA9">
              <w:rPr>
                <w:rFonts w:ascii="Times New Roman" w:hAnsi="Times New Roman" w:cs="Times New Roman"/>
                <w:sz w:val="26"/>
                <w:szCs w:val="26"/>
              </w:rPr>
              <w:t xml:space="preserve">Калинова А.А., Гончарова Л.Г. - Департамент финансов, экономики и имущественных отношений Чукотского автономного округа; Боленков А.Г. - Департамент образования и науки Чукотского автономного округа; </w:t>
            </w:r>
            <w:r w:rsidR="003D1EAC">
              <w:rPr>
                <w:rFonts w:ascii="Times New Roman" w:hAnsi="Times New Roman" w:cs="Times New Roman"/>
                <w:sz w:val="26"/>
                <w:szCs w:val="26"/>
              </w:rPr>
              <w:t xml:space="preserve">Быков А.В. - </w:t>
            </w:r>
            <w:r w:rsidRPr="009A485A">
              <w:rPr>
                <w:rFonts w:ascii="Times New Roman" w:hAnsi="Times New Roman" w:cs="Times New Roman"/>
                <w:sz w:val="26"/>
                <w:szCs w:val="26"/>
              </w:rPr>
              <w:t>Департамент промышленной политики Чукотского автономного округа</w:t>
            </w:r>
            <w:r w:rsidRPr="003D1EAC">
              <w:rPr>
                <w:rFonts w:ascii="Times New Roman" w:hAnsi="Times New Roman" w:cs="Times New Roman"/>
                <w:sz w:val="26"/>
                <w:szCs w:val="26"/>
              </w:rPr>
              <w:t xml:space="preserve">; </w:t>
            </w:r>
            <w:r w:rsidRPr="00D56EA9">
              <w:rPr>
                <w:rFonts w:ascii="Times New Roman" w:hAnsi="Times New Roman" w:cs="Times New Roman"/>
                <w:sz w:val="26"/>
                <w:szCs w:val="26"/>
              </w:rPr>
              <w:t>Кудрявцев А.В. - Департамент сельского хозяйства и продовольствия Чукотского автономного округа;  Ищенко Н.М. – Департамент здравоохранения Чукотского автономного округа; Горностаева Т.А. – Департамент социальной политики Чукотского автономного округа; Ковальская Е.В. – Комитет государственного регулирования цен и тарифов Чукотского автономного округа; Сысоев А.В. – Департамент культуры, спорта и туризма Чукотского автономного округа; Яковлев А.В. – Департамент природных ресурсов и экологии Чукотского автономного округа</w:t>
            </w:r>
          </w:p>
        </w:tc>
      </w:tr>
      <w:tr w:rsidR="00D27717" w:rsidRPr="00D27717"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б)</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совета муниципальных образований, и/или иных объединений муниципальных образований, и/или органов местного самоуправления</w:t>
            </w:r>
          </w:p>
        </w:tc>
        <w:tc>
          <w:tcPr>
            <w:tcW w:w="2586" w:type="pct"/>
          </w:tcPr>
          <w:p w:rsidR="00F13370" w:rsidRPr="00D1717B" w:rsidRDefault="00D1717B" w:rsidP="008A33D8">
            <w:pPr>
              <w:jc w:val="both"/>
              <w:rPr>
                <w:rFonts w:ascii="Times New Roman" w:hAnsi="Times New Roman" w:cs="Times New Roman"/>
                <w:sz w:val="26"/>
                <w:szCs w:val="26"/>
              </w:rPr>
            </w:pPr>
            <w:r w:rsidRPr="00D1717B">
              <w:rPr>
                <w:rFonts w:ascii="Times New Roman" w:hAnsi="Times New Roman" w:cs="Times New Roman"/>
                <w:sz w:val="26"/>
                <w:szCs w:val="26"/>
              </w:rPr>
              <w:t>Николаев Л.А.</w:t>
            </w:r>
            <w:r w:rsidR="00352870" w:rsidRPr="00D1717B">
              <w:rPr>
                <w:rFonts w:ascii="Times New Roman" w:hAnsi="Times New Roman" w:cs="Times New Roman"/>
                <w:sz w:val="26"/>
                <w:szCs w:val="26"/>
              </w:rPr>
              <w:t xml:space="preserve"> - Ассоциация «Совет муниципальных образований Чукотского автономного округа»</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в)</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общественных организаций, действующих в интересах предпринимателей и потребителей товаров, работ и услуг</w:t>
            </w:r>
          </w:p>
        </w:tc>
        <w:tc>
          <w:tcPr>
            <w:tcW w:w="2586" w:type="pct"/>
          </w:tcPr>
          <w:p w:rsidR="00F13370" w:rsidRPr="00D1717B" w:rsidRDefault="00352870" w:rsidP="008A33D8">
            <w:pPr>
              <w:jc w:val="both"/>
              <w:rPr>
                <w:rFonts w:ascii="Times New Roman" w:hAnsi="Times New Roman" w:cs="Times New Roman"/>
                <w:sz w:val="26"/>
                <w:szCs w:val="26"/>
              </w:rPr>
            </w:pPr>
            <w:r w:rsidRPr="00D1717B">
              <w:rPr>
                <w:rFonts w:ascii="Times New Roman" w:hAnsi="Times New Roman" w:cs="Times New Roman"/>
                <w:sz w:val="26"/>
                <w:szCs w:val="26"/>
              </w:rPr>
              <w:t>Петухов О.В. - Общероссийская общественная организация «Российский союз  промышленников и предпринимателей»</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г)</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региональной комиссии по проведению административной реформы</w:t>
            </w:r>
          </w:p>
        </w:tc>
        <w:tc>
          <w:tcPr>
            <w:tcW w:w="2586"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«Нет»</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д)</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научных, исследовательских, проектных, аналитических организаций и технологических платформ, структурных подразделений ФГБУ «Российская академия наук»</w:t>
            </w:r>
          </w:p>
        </w:tc>
        <w:tc>
          <w:tcPr>
            <w:tcW w:w="2586" w:type="pct"/>
          </w:tcPr>
          <w:p w:rsidR="00352870" w:rsidRPr="00D1717B" w:rsidRDefault="00352870" w:rsidP="00D803BC">
            <w:pPr>
              <w:jc w:val="both"/>
              <w:rPr>
                <w:rFonts w:ascii="Times New Roman" w:hAnsi="Times New Roman" w:cs="Times New Roman"/>
                <w:sz w:val="26"/>
                <w:szCs w:val="26"/>
              </w:rPr>
            </w:pPr>
            <w:r w:rsidRPr="00D1717B">
              <w:rPr>
                <w:rFonts w:ascii="Times New Roman" w:hAnsi="Times New Roman" w:cs="Times New Roman"/>
                <w:sz w:val="26"/>
                <w:szCs w:val="26"/>
              </w:rPr>
              <w:t>Ярзуткина А.А. – Научно-образовательный центр «Циркумполярная Чукотка»</w:t>
            </w:r>
          </w:p>
          <w:p w:rsidR="00F13370" w:rsidRPr="00D1717B" w:rsidRDefault="00F13370" w:rsidP="00D803BC">
            <w:pPr>
              <w:jc w:val="both"/>
              <w:rPr>
                <w:rFonts w:ascii="Times New Roman" w:hAnsi="Times New Roman" w:cs="Times New Roman"/>
                <w:sz w:val="26"/>
                <w:szCs w:val="26"/>
              </w:rPr>
            </w:pP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е)</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2586" w:type="pct"/>
          </w:tcPr>
          <w:p w:rsidR="00F13370" w:rsidRPr="00D1717B" w:rsidRDefault="00352870" w:rsidP="008A33D8">
            <w:pPr>
              <w:jc w:val="both"/>
              <w:rPr>
                <w:rFonts w:ascii="Times New Roman" w:hAnsi="Times New Roman" w:cs="Times New Roman"/>
                <w:sz w:val="26"/>
                <w:szCs w:val="26"/>
              </w:rPr>
            </w:pPr>
            <w:r w:rsidRPr="00D1717B">
              <w:rPr>
                <w:rFonts w:ascii="Times New Roman" w:hAnsi="Times New Roman" w:cs="Times New Roman"/>
                <w:sz w:val="26"/>
                <w:szCs w:val="26"/>
              </w:rPr>
              <w:t>Кулик Н.И. - Межотраслевой совет потребителей по вопросам деятельности субъектов естественных монополий при Губернаторе Чукотского автономного округа</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ж)</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объединений сельскохозяйственных товаропроизводителей, переработчиков сельскохозяйственных продукции, крестьянских (фермерских) хозяйств и сельскохозяйственный кооперативов</w:t>
            </w:r>
          </w:p>
        </w:tc>
        <w:tc>
          <w:tcPr>
            <w:tcW w:w="2586" w:type="pct"/>
          </w:tcPr>
          <w:p w:rsidR="00F13370" w:rsidRPr="00D1717B" w:rsidRDefault="00352870" w:rsidP="008A33D8">
            <w:pPr>
              <w:jc w:val="both"/>
              <w:rPr>
                <w:rFonts w:ascii="Times New Roman" w:hAnsi="Times New Roman" w:cs="Times New Roman"/>
                <w:sz w:val="26"/>
                <w:szCs w:val="26"/>
              </w:rPr>
            </w:pPr>
            <w:r w:rsidRPr="00D1717B">
              <w:rPr>
                <w:rFonts w:ascii="Times New Roman" w:hAnsi="Times New Roman" w:cs="Times New Roman"/>
                <w:sz w:val="26"/>
                <w:szCs w:val="26"/>
              </w:rPr>
              <w:t>Березняков А.С. - Сельскохозяйственный перерабатывающий снабженческо-сбытовой  потребительский кооператив «Чукотка»</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з)</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объединений, действующих в интересах сферы рыбного хозяйства (хозяйства водных биологических ресурсов, аквакультура, марикультура, товарное рыбоводство, промышленное рыболовство, рыбопереработки и др.)</w:t>
            </w:r>
          </w:p>
        </w:tc>
        <w:tc>
          <w:tcPr>
            <w:tcW w:w="2586" w:type="pct"/>
          </w:tcPr>
          <w:p w:rsidR="00F13370" w:rsidRPr="00D1717B" w:rsidRDefault="00D1717B" w:rsidP="00EF6E4C">
            <w:pPr>
              <w:jc w:val="both"/>
              <w:rPr>
                <w:rFonts w:ascii="Times New Roman" w:hAnsi="Times New Roman" w:cs="Times New Roman"/>
                <w:sz w:val="26"/>
                <w:szCs w:val="26"/>
              </w:rPr>
            </w:pPr>
            <w:r w:rsidRPr="00D1717B">
              <w:rPr>
                <w:rFonts w:ascii="Times New Roman" w:hAnsi="Times New Roman" w:cs="Times New Roman"/>
                <w:sz w:val="26"/>
                <w:szCs w:val="26"/>
              </w:rPr>
              <w:t>Миндалев В.Ю. – Акционерное общество «Чукотский Лосось»</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и)</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2586" w:type="pct"/>
          </w:tcPr>
          <w:p w:rsidR="00F13370" w:rsidRPr="00D1717B" w:rsidRDefault="00352870" w:rsidP="008A33D8">
            <w:pPr>
              <w:jc w:val="both"/>
              <w:rPr>
                <w:rFonts w:ascii="Times New Roman" w:hAnsi="Times New Roman" w:cs="Times New Roman"/>
                <w:sz w:val="26"/>
                <w:szCs w:val="26"/>
              </w:rPr>
            </w:pPr>
            <w:r w:rsidRPr="00D1717B">
              <w:rPr>
                <w:rFonts w:ascii="Times New Roman" w:hAnsi="Times New Roman" w:cs="Times New Roman"/>
                <w:sz w:val="26"/>
                <w:szCs w:val="26"/>
              </w:rPr>
              <w:t>Пирогов Е.В. – Первичная профсоюзная организация – «Анадырская ТЭЦ» Общественного объединения – «Всероссийский электропрофсоюз»</w:t>
            </w:r>
          </w:p>
        </w:tc>
      </w:tr>
      <w:tr w:rsidR="00D27717" w:rsidRPr="00D1717B" w:rsidTr="00703287">
        <w:tc>
          <w:tcPr>
            <w:tcW w:w="244" w:type="pct"/>
            <w:tcBorders>
              <w:top w:val="nil"/>
              <w:bottom w:val="nil"/>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к)</w:t>
            </w:r>
          </w:p>
        </w:tc>
        <w:tc>
          <w:tcPr>
            <w:tcW w:w="2170"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организаций, действующих в интересах независимых директоров</w:t>
            </w:r>
          </w:p>
        </w:tc>
        <w:tc>
          <w:tcPr>
            <w:tcW w:w="2586" w:type="pct"/>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Не применимо. В Чукотском автономном округе отсутствуют данные организации</w:t>
            </w:r>
          </w:p>
        </w:tc>
      </w:tr>
      <w:tr w:rsidR="00D27717" w:rsidRPr="00D1717B" w:rsidTr="00703287">
        <w:tc>
          <w:tcPr>
            <w:tcW w:w="244" w:type="pct"/>
            <w:tcBorders>
              <w:top w:val="nil"/>
              <w:bottom w:val="single" w:sz="4" w:space="0" w:color="auto"/>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л)</w:t>
            </w:r>
          </w:p>
        </w:tc>
        <w:tc>
          <w:tcPr>
            <w:tcW w:w="2170" w:type="pct"/>
            <w:tcBorders>
              <w:bottom w:val="single" w:sz="4" w:space="0" w:color="auto"/>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2586" w:type="pct"/>
            <w:tcBorders>
              <w:bottom w:val="single" w:sz="4" w:space="0" w:color="auto"/>
            </w:tcBorders>
          </w:tcPr>
          <w:p w:rsidR="00352870" w:rsidRPr="00D1717B" w:rsidRDefault="00F13370" w:rsidP="00352870">
            <w:pPr>
              <w:rPr>
                <w:rFonts w:ascii="Times New Roman" w:hAnsi="Times New Roman" w:cs="Times New Roman"/>
                <w:sz w:val="26"/>
                <w:szCs w:val="26"/>
              </w:rPr>
            </w:pPr>
            <w:r w:rsidRPr="00D1717B">
              <w:rPr>
                <w:rFonts w:ascii="Times New Roman" w:hAnsi="Times New Roman" w:cs="Times New Roman"/>
                <w:sz w:val="26"/>
                <w:szCs w:val="26"/>
              </w:rPr>
              <w:t xml:space="preserve"> </w:t>
            </w:r>
            <w:r w:rsidR="00352870" w:rsidRPr="00D1717B">
              <w:rPr>
                <w:rFonts w:ascii="Times New Roman" w:hAnsi="Times New Roman" w:cs="Times New Roman"/>
                <w:sz w:val="26"/>
                <w:szCs w:val="26"/>
              </w:rPr>
              <w:t xml:space="preserve">Белоусов К.В. – ГКУ «Центр цифрового развития и информационной безопасности Чукотского автономного окурка»; Макеев И.Е. - Общество с ограниченной ответственностью «СтройИнвест-Энергия»; Чайкина А.А. – Некоммерческая организация «Фонд развития туризма международных и межрегиональных проектов Чукотского автономного округа»  </w:t>
            </w:r>
          </w:p>
          <w:p w:rsidR="00F13370" w:rsidRPr="00D1717B" w:rsidRDefault="00F13370" w:rsidP="008A33D8">
            <w:pPr>
              <w:jc w:val="both"/>
              <w:rPr>
                <w:rFonts w:ascii="Times New Roman" w:hAnsi="Times New Roman" w:cs="Times New Roman"/>
                <w:sz w:val="26"/>
                <w:szCs w:val="26"/>
              </w:rPr>
            </w:pPr>
          </w:p>
        </w:tc>
      </w:tr>
      <w:tr w:rsidR="00D27717" w:rsidRPr="00D1717B" w:rsidTr="00703287">
        <w:tc>
          <w:tcPr>
            <w:tcW w:w="244" w:type="pct"/>
            <w:tcBorders>
              <w:top w:val="nil"/>
              <w:bottom w:val="single" w:sz="4" w:space="0" w:color="auto"/>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м)</w:t>
            </w:r>
          </w:p>
        </w:tc>
        <w:tc>
          <w:tcPr>
            <w:tcW w:w="2170" w:type="pct"/>
            <w:tcBorders>
              <w:bottom w:val="single" w:sz="4" w:space="0" w:color="auto"/>
            </w:tcBorders>
          </w:tcPr>
          <w:p w:rsidR="00F13370" w:rsidRPr="00D1717B" w:rsidRDefault="00F13370" w:rsidP="008A33D8">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 общественных палат субъектов Российской Федерации</w:t>
            </w:r>
          </w:p>
        </w:tc>
        <w:tc>
          <w:tcPr>
            <w:tcW w:w="2586" w:type="pct"/>
            <w:tcBorders>
              <w:bottom w:val="single" w:sz="4" w:space="0" w:color="auto"/>
            </w:tcBorders>
          </w:tcPr>
          <w:p w:rsidR="00F13370" w:rsidRPr="00D1717B" w:rsidRDefault="00352870" w:rsidP="008A33D8">
            <w:pPr>
              <w:jc w:val="both"/>
              <w:rPr>
                <w:rFonts w:ascii="Times New Roman" w:hAnsi="Times New Roman" w:cs="Times New Roman"/>
                <w:sz w:val="26"/>
                <w:szCs w:val="26"/>
              </w:rPr>
            </w:pPr>
            <w:r w:rsidRPr="00D1717B">
              <w:rPr>
                <w:rFonts w:ascii="Times New Roman" w:hAnsi="Times New Roman" w:cs="Times New Roman"/>
                <w:sz w:val="26"/>
                <w:szCs w:val="26"/>
              </w:rPr>
              <w:t>Зиберт Е.В. – Общественная палата Чукотского автономного округа</w:t>
            </w:r>
          </w:p>
        </w:tc>
      </w:tr>
      <w:tr w:rsidR="00D27717" w:rsidRPr="00D1717B" w:rsidTr="006537F0">
        <w:tc>
          <w:tcPr>
            <w:tcW w:w="5000" w:type="pct"/>
            <w:gridSpan w:val="3"/>
            <w:tcBorders>
              <w:top w:val="single" w:sz="4" w:space="0" w:color="auto"/>
              <w:bottom w:val="single" w:sz="4" w:space="0" w:color="auto"/>
            </w:tcBorders>
          </w:tcPr>
          <w:p w:rsidR="008A33D8" w:rsidRPr="00D1717B" w:rsidRDefault="008A33D8" w:rsidP="008A33D8">
            <w:pPr>
              <w:jc w:val="center"/>
              <w:rPr>
                <w:rFonts w:ascii="Times New Roman" w:hAnsi="Times New Roman" w:cs="Times New Roman"/>
                <w:b/>
                <w:sz w:val="26"/>
                <w:szCs w:val="26"/>
              </w:rPr>
            </w:pPr>
            <w:r w:rsidRPr="00D1717B">
              <w:rPr>
                <w:rFonts w:ascii="Times New Roman" w:hAnsi="Times New Roman" w:cs="Times New Roman"/>
                <w:b/>
                <w:sz w:val="26"/>
                <w:szCs w:val="26"/>
              </w:rPr>
              <w:t>В соответствии с пунктом 15 Стандарта</w:t>
            </w:r>
          </w:p>
        </w:tc>
      </w:tr>
      <w:tr w:rsidR="00D27717" w:rsidRPr="00D1717B" w:rsidTr="00703287">
        <w:tc>
          <w:tcPr>
            <w:tcW w:w="244" w:type="pct"/>
            <w:tcBorders>
              <w:top w:val="single" w:sz="4" w:space="0" w:color="auto"/>
              <w:bottom w:val="nil"/>
            </w:tcBorders>
          </w:tcPr>
          <w:p w:rsidR="008A33D8" w:rsidRPr="00D1717B" w:rsidRDefault="008A33D8" w:rsidP="004A557A">
            <w:pPr>
              <w:jc w:val="right"/>
              <w:rPr>
                <w:rFonts w:ascii="Times New Roman" w:hAnsi="Times New Roman" w:cs="Times New Roman"/>
                <w:sz w:val="26"/>
                <w:szCs w:val="26"/>
              </w:rPr>
            </w:pPr>
          </w:p>
        </w:tc>
        <w:tc>
          <w:tcPr>
            <w:tcW w:w="2170" w:type="pct"/>
            <w:tcBorders>
              <w:top w:val="single" w:sz="4" w:space="0" w:color="auto"/>
            </w:tcBorders>
          </w:tcPr>
          <w:p w:rsidR="007503FF" w:rsidRPr="00D1717B" w:rsidRDefault="007503FF" w:rsidP="007503FF">
            <w:pPr>
              <w:autoSpaceDE w:val="0"/>
              <w:autoSpaceDN w:val="0"/>
              <w:adjustRightInd w:val="0"/>
              <w:jc w:val="both"/>
              <w:rPr>
                <w:rFonts w:ascii="Times New Roman" w:hAnsi="Times New Roman" w:cs="Times New Roman"/>
                <w:sz w:val="26"/>
                <w:szCs w:val="26"/>
              </w:rPr>
            </w:pPr>
            <w:r w:rsidRPr="00D1717B">
              <w:rPr>
                <w:rFonts w:ascii="Times New Roman" w:hAnsi="Times New Roman" w:cs="Times New Roman"/>
                <w:sz w:val="26"/>
                <w:szCs w:val="26"/>
              </w:rPr>
              <w:t>иные участники (с учетом региональной специфики)</w:t>
            </w:r>
          </w:p>
          <w:p w:rsidR="008A33D8" w:rsidRPr="00D1717B" w:rsidRDefault="008A33D8" w:rsidP="004A557A">
            <w:pPr>
              <w:jc w:val="both"/>
              <w:rPr>
                <w:rFonts w:ascii="Times New Roman" w:hAnsi="Times New Roman" w:cs="Times New Roman"/>
                <w:sz w:val="26"/>
                <w:szCs w:val="26"/>
              </w:rPr>
            </w:pPr>
          </w:p>
        </w:tc>
        <w:tc>
          <w:tcPr>
            <w:tcW w:w="2586" w:type="pct"/>
            <w:tcBorders>
              <w:top w:val="single" w:sz="4" w:space="0" w:color="auto"/>
            </w:tcBorders>
          </w:tcPr>
          <w:p w:rsidR="008A33D8" w:rsidRPr="00D1717B" w:rsidRDefault="00352870" w:rsidP="00352870">
            <w:pPr>
              <w:jc w:val="both"/>
              <w:rPr>
                <w:sz w:val="26"/>
                <w:szCs w:val="26"/>
              </w:rPr>
            </w:pPr>
            <w:r w:rsidRPr="00D1717B">
              <w:rPr>
                <w:sz w:val="26"/>
                <w:szCs w:val="26"/>
              </w:rPr>
              <w:t>Иванов Д.И. – Непубличное акционерное общество «Чукотская торговая компания», Паплинский И.В. – Государственное предприятие Чукотского автономного округа «Чукоткоммунхоз», Телегин А.С. – Акционерное общество «Чукотэнерго».</w:t>
            </w:r>
            <w:r w:rsidR="007503FF" w:rsidRPr="00D1717B">
              <w:rPr>
                <w:sz w:val="26"/>
                <w:szCs w:val="26"/>
              </w:rPr>
              <w:t xml:space="preserve">                                       </w:t>
            </w:r>
          </w:p>
        </w:tc>
      </w:tr>
      <w:tr w:rsidR="00D27717" w:rsidRPr="00D1717B" w:rsidTr="006537F0">
        <w:tc>
          <w:tcPr>
            <w:tcW w:w="5000" w:type="pct"/>
            <w:gridSpan w:val="3"/>
            <w:tcBorders>
              <w:top w:val="single" w:sz="4" w:space="0" w:color="auto"/>
              <w:bottom w:val="single" w:sz="4" w:space="0" w:color="auto"/>
            </w:tcBorders>
          </w:tcPr>
          <w:p w:rsidR="00CA4D10" w:rsidRPr="00D1717B" w:rsidRDefault="00CA4D10" w:rsidP="004A557A">
            <w:pPr>
              <w:jc w:val="center"/>
              <w:rPr>
                <w:rFonts w:ascii="Times New Roman" w:hAnsi="Times New Roman" w:cs="Times New Roman"/>
                <w:b/>
                <w:sz w:val="26"/>
                <w:szCs w:val="26"/>
              </w:rPr>
            </w:pPr>
            <w:r w:rsidRPr="00D1717B">
              <w:rPr>
                <w:rFonts w:ascii="Times New Roman" w:hAnsi="Times New Roman" w:cs="Times New Roman"/>
                <w:b/>
                <w:sz w:val="26"/>
                <w:szCs w:val="26"/>
              </w:rPr>
              <w:t>В соответствии с подпунктами «а» - «г» пункта 16 Стандарта</w:t>
            </w:r>
          </w:p>
        </w:tc>
      </w:tr>
      <w:tr w:rsidR="00D27717" w:rsidRPr="00D1717B" w:rsidTr="00703287">
        <w:tc>
          <w:tcPr>
            <w:tcW w:w="244" w:type="pct"/>
            <w:tcBorders>
              <w:top w:val="single" w:sz="4" w:space="0" w:color="auto"/>
              <w:left w:val="single" w:sz="4" w:space="0" w:color="auto"/>
              <w:bottom w:val="single" w:sz="4" w:space="0" w:color="auto"/>
              <w:right w:val="single" w:sz="4" w:space="0" w:color="auto"/>
            </w:tcBorders>
          </w:tcPr>
          <w:p w:rsidR="008A33D8" w:rsidRPr="00D1717B" w:rsidRDefault="008D20EF" w:rsidP="004A557A">
            <w:pPr>
              <w:jc w:val="right"/>
              <w:rPr>
                <w:rFonts w:ascii="Times New Roman" w:hAnsi="Times New Roman" w:cs="Times New Roman"/>
                <w:sz w:val="26"/>
                <w:szCs w:val="26"/>
              </w:rPr>
            </w:pPr>
            <w:r w:rsidRPr="00D1717B">
              <w:rPr>
                <w:rFonts w:ascii="Times New Roman" w:hAnsi="Times New Roman" w:cs="Times New Roman"/>
                <w:sz w:val="26"/>
                <w:szCs w:val="26"/>
              </w:rPr>
              <w:t>а)</w:t>
            </w:r>
          </w:p>
        </w:tc>
        <w:tc>
          <w:tcPr>
            <w:tcW w:w="2170" w:type="pct"/>
            <w:tcBorders>
              <w:top w:val="single" w:sz="4" w:space="0" w:color="auto"/>
              <w:left w:val="single" w:sz="4" w:space="0" w:color="auto"/>
              <w:bottom w:val="single" w:sz="4" w:space="0" w:color="auto"/>
              <w:right w:val="single" w:sz="4" w:space="0" w:color="auto"/>
            </w:tcBorders>
          </w:tcPr>
          <w:p w:rsidR="008A33D8" w:rsidRPr="00D1717B" w:rsidRDefault="00672797" w:rsidP="004A557A">
            <w:pPr>
              <w:jc w:val="both"/>
              <w:rPr>
                <w:rFonts w:ascii="Times New Roman" w:hAnsi="Times New Roman" w:cs="Times New Roman"/>
                <w:sz w:val="26"/>
                <w:szCs w:val="26"/>
              </w:rPr>
            </w:pPr>
            <w:r w:rsidRPr="00D1717B">
              <w:rPr>
                <w:rFonts w:ascii="Times New Roman" w:hAnsi="Times New Roman" w:cs="Times New Roman"/>
                <w:sz w:val="26"/>
                <w:szCs w:val="26"/>
              </w:rPr>
              <w:t>представители</w:t>
            </w:r>
            <w:r w:rsidR="008D20EF" w:rsidRPr="00D1717B">
              <w:rPr>
                <w:rFonts w:ascii="Times New Roman" w:hAnsi="Times New Roman" w:cs="Times New Roman"/>
                <w:sz w:val="26"/>
                <w:szCs w:val="26"/>
              </w:rPr>
              <w:t xml:space="preserve"> территориальных органов федеральны</w:t>
            </w:r>
            <w:r w:rsidRPr="00D1717B">
              <w:rPr>
                <w:rFonts w:ascii="Times New Roman" w:hAnsi="Times New Roman" w:cs="Times New Roman"/>
                <w:sz w:val="26"/>
                <w:szCs w:val="26"/>
              </w:rPr>
              <w:t>х органов исполнительной власти</w:t>
            </w:r>
          </w:p>
        </w:tc>
        <w:tc>
          <w:tcPr>
            <w:tcW w:w="2586" w:type="pct"/>
            <w:tcBorders>
              <w:top w:val="single" w:sz="4" w:space="0" w:color="auto"/>
              <w:left w:val="single" w:sz="4" w:space="0" w:color="auto"/>
              <w:bottom w:val="single" w:sz="4" w:space="0" w:color="auto"/>
              <w:right w:val="single" w:sz="4" w:space="0" w:color="auto"/>
            </w:tcBorders>
          </w:tcPr>
          <w:p w:rsidR="008A33D8" w:rsidRPr="00D1717B" w:rsidRDefault="00352870" w:rsidP="004A557A">
            <w:pPr>
              <w:rPr>
                <w:rFonts w:ascii="Times New Roman" w:hAnsi="Times New Roman" w:cs="Times New Roman"/>
                <w:i/>
                <w:sz w:val="26"/>
                <w:szCs w:val="26"/>
              </w:rPr>
            </w:pPr>
            <w:r w:rsidRPr="00D1717B">
              <w:rPr>
                <w:rFonts w:ascii="Times New Roman" w:hAnsi="Times New Roman" w:cs="Times New Roman"/>
                <w:sz w:val="26"/>
                <w:szCs w:val="26"/>
              </w:rPr>
              <w:t>Омаев Т.А. – Чукотское Управление Федеральной антимонопольной службы России</w:t>
            </w:r>
          </w:p>
        </w:tc>
      </w:tr>
      <w:tr w:rsidR="00D27717" w:rsidRPr="00D1717B" w:rsidTr="00703287">
        <w:tc>
          <w:tcPr>
            <w:tcW w:w="244" w:type="pct"/>
            <w:tcBorders>
              <w:top w:val="single" w:sz="4" w:space="0" w:color="auto"/>
              <w:bottom w:val="single" w:sz="4" w:space="0" w:color="auto"/>
            </w:tcBorders>
          </w:tcPr>
          <w:p w:rsidR="008A33D8" w:rsidRPr="00D1717B" w:rsidRDefault="00672797" w:rsidP="004A557A">
            <w:pPr>
              <w:jc w:val="right"/>
              <w:rPr>
                <w:rFonts w:ascii="Times New Roman" w:hAnsi="Times New Roman" w:cs="Times New Roman"/>
                <w:sz w:val="26"/>
                <w:szCs w:val="26"/>
              </w:rPr>
            </w:pPr>
            <w:r w:rsidRPr="00D1717B">
              <w:rPr>
                <w:rFonts w:ascii="Times New Roman" w:hAnsi="Times New Roman" w:cs="Times New Roman"/>
                <w:sz w:val="26"/>
                <w:szCs w:val="26"/>
              </w:rPr>
              <w:t>б)</w:t>
            </w:r>
          </w:p>
        </w:tc>
        <w:tc>
          <w:tcPr>
            <w:tcW w:w="2170" w:type="pct"/>
            <w:tcBorders>
              <w:top w:val="single" w:sz="4" w:space="0" w:color="auto"/>
              <w:bottom w:val="single" w:sz="4" w:space="0" w:color="auto"/>
            </w:tcBorders>
          </w:tcPr>
          <w:p w:rsidR="008A33D8" w:rsidRPr="00D1717B" w:rsidRDefault="00672797" w:rsidP="00672797">
            <w:pPr>
              <w:autoSpaceDE w:val="0"/>
              <w:autoSpaceDN w:val="0"/>
              <w:adjustRightInd w:val="0"/>
              <w:jc w:val="both"/>
              <w:rPr>
                <w:rFonts w:ascii="Times New Roman" w:hAnsi="Times New Roman" w:cs="Times New Roman"/>
                <w:sz w:val="26"/>
                <w:szCs w:val="26"/>
              </w:rPr>
            </w:pPr>
            <w:r w:rsidRPr="00D1717B">
              <w:rPr>
                <w:rFonts w:ascii="Times New Roman" w:hAnsi="Times New Roman" w:cs="Times New Roman"/>
                <w:sz w:val="26"/>
                <w:szCs w:val="26"/>
              </w:rPr>
              <w:t>уполномоченный по защите прав предпринимателей в субъекте Российской Федерации</w:t>
            </w:r>
          </w:p>
        </w:tc>
        <w:tc>
          <w:tcPr>
            <w:tcW w:w="2586" w:type="pct"/>
            <w:tcBorders>
              <w:top w:val="single" w:sz="4" w:space="0" w:color="auto"/>
              <w:bottom w:val="single" w:sz="4" w:space="0" w:color="auto"/>
            </w:tcBorders>
          </w:tcPr>
          <w:p w:rsidR="008A33D8" w:rsidRPr="00D1717B" w:rsidRDefault="00352870" w:rsidP="004A557A">
            <w:pPr>
              <w:rPr>
                <w:rFonts w:ascii="Times New Roman" w:hAnsi="Times New Roman" w:cs="Times New Roman"/>
                <w:i/>
                <w:sz w:val="26"/>
                <w:szCs w:val="26"/>
              </w:rPr>
            </w:pPr>
            <w:r w:rsidRPr="00D1717B">
              <w:rPr>
                <w:rFonts w:ascii="Times New Roman" w:hAnsi="Times New Roman" w:cs="Times New Roman"/>
                <w:sz w:val="26"/>
                <w:szCs w:val="26"/>
              </w:rPr>
              <w:t>Кулик Н.И. - У</w:t>
            </w:r>
            <w:r w:rsidR="009E7D16" w:rsidRPr="00D1717B">
              <w:rPr>
                <w:rFonts w:ascii="Times New Roman" w:hAnsi="Times New Roman" w:cs="Times New Roman"/>
                <w:sz w:val="26"/>
                <w:szCs w:val="26"/>
              </w:rPr>
              <w:t>полномоченный по защите прав предпринимателей в Чукотском автономном округе</w:t>
            </w:r>
          </w:p>
        </w:tc>
      </w:tr>
      <w:tr w:rsidR="00D27717" w:rsidRPr="00D1717B" w:rsidTr="00703287">
        <w:tc>
          <w:tcPr>
            <w:tcW w:w="244" w:type="pct"/>
            <w:tcBorders>
              <w:top w:val="single" w:sz="4" w:space="0" w:color="auto"/>
              <w:bottom w:val="single" w:sz="4" w:space="0" w:color="auto"/>
            </w:tcBorders>
          </w:tcPr>
          <w:p w:rsidR="00CA4D10" w:rsidRPr="00D1717B" w:rsidRDefault="00672797" w:rsidP="004A557A">
            <w:pPr>
              <w:jc w:val="right"/>
              <w:rPr>
                <w:rFonts w:ascii="Times New Roman" w:hAnsi="Times New Roman" w:cs="Times New Roman"/>
                <w:sz w:val="26"/>
                <w:szCs w:val="26"/>
              </w:rPr>
            </w:pPr>
            <w:r w:rsidRPr="00D1717B">
              <w:rPr>
                <w:rFonts w:ascii="Times New Roman" w:hAnsi="Times New Roman" w:cs="Times New Roman"/>
                <w:sz w:val="26"/>
                <w:szCs w:val="26"/>
              </w:rPr>
              <w:t>в)</w:t>
            </w:r>
          </w:p>
        </w:tc>
        <w:tc>
          <w:tcPr>
            <w:tcW w:w="2170" w:type="pct"/>
            <w:tcBorders>
              <w:top w:val="single" w:sz="4" w:space="0" w:color="auto"/>
              <w:bottom w:val="single" w:sz="4" w:space="0" w:color="auto"/>
            </w:tcBorders>
          </w:tcPr>
          <w:p w:rsidR="00CA4D10" w:rsidRPr="00D1717B" w:rsidRDefault="00672797" w:rsidP="004A557A">
            <w:pPr>
              <w:jc w:val="both"/>
              <w:rPr>
                <w:rFonts w:ascii="Times New Roman" w:hAnsi="Times New Roman" w:cs="Times New Roman"/>
                <w:sz w:val="26"/>
                <w:szCs w:val="26"/>
              </w:rPr>
            </w:pPr>
            <w:r w:rsidRPr="00D1717B">
              <w:rPr>
                <w:rFonts w:ascii="Times New Roman" w:hAnsi="Times New Roman" w:cs="Times New Roman"/>
                <w:sz w:val="26"/>
                <w:szCs w:val="26"/>
              </w:rPr>
              <w:t>уполномоченный по правам человека в субъекте Российской Федерации</w:t>
            </w:r>
          </w:p>
        </w:tc>
        <w:tc>
          <w:tcPr>
            <w:tcW w:w="2586" w:type="pct"/>
            <w:tcBorders>
              <w:top w:val="single" w:sz="4" w:space="0" w:color="auto"/>
              <w:bottom w:val="single" w:sz="4" w:space="0" w:color="auto"/>
            </w:tcBorders>
          </w:tcPr>
          <w:p w:rsidR="00CA4D10" w:rsidRPr="00D1717B" w:rsidRDefault="009E7D16" w:rsidP="004A557A">
            <w:pPr>
              <w:rPr>
                <w:rFonts w:ascii="Times New Roman" w:hAnsi="Times New Roman" w:cs="Times New Roman"/>
                <w:i/>
                <w:sz w:val="26"/>
                <w:szCs w:val="26"/>
              </w:rPr>
            </w:pPr>
            <w:r w:rsidRPr="00D1717B">
              <w:rPr>
                <w:rFonts w:ascii="Times New Roman" w:hAnsi="Times New Roman" w:cs="Times New Roman"/>
                <w:sz w:val="26"/>
                <w:szCs w:val="26"/>
              </w:rPr>
              <w:t>«Нет»</w:t>
            </w:r>
          </w:p>
        </w:tc>
      </w:tr>
      <w:tr w:rsidR="00D27717" w:rsidRPr="00D1717B" w:rsidTr="00703287">
        <w:tc>
          <w:tcPr>
            <w:tcW w:w="244" w:type="pct"/>
            <w:tcBorders>
              <w:top w:val="single" w:sz="4" w:space="0" w:color="auto"/>
              <w:bottom w:val="single" w:sz="4" w:space="0" w:color="auto"/>
            </w:tcBorders>
          </w:tcPr>
          <w:p w:rsidR="00CA4D10" w:rsidRPr="00D1717B" w:rsidRDefault="00672797" w:rsidP="004A557A">
            <w:pPr>
              <w:jc w:val="right"/>
              <w:rPr>
                <w:rFonts w:ascii="Times New Roman" w:hAnsi="Times New Roman" w:cs="Times New Roman"/>
                <w:sz w:val="26"/>
                <w:szCs w:val="26"/>
              </w:rPr>
            </w:pPr>
            <w:r w:rsidRPr="00D1717B">
              <w:rPr>
                <w:rFonts w:ascii="Times New Roman" w:hAnsi="Times New Roman" w:cs="Times New Roman"/>
                <w:sz w:val="26"/>
                <w:szCs w:val="26"/>
              </w:rPr>
              <w:t>г)</w:t>
            </w:r>
          </w:p>
        </w:tc>
        <w:tc>
          <w:tcPr>
            <w:tcW w:w="2170" w:type="pct"/>
            <w:tcBorders>
              <w:top w:val="single" w:sz="4" w:space="0" w:color="auto"/>
              <w:bottom w:val="single" w:sz="4" w:space="0" w:color="auto"/>
            </w:tcBorders>
          </w:tcPr>
          <w:p w:rsidR="00CA4D10" w:rsidRPr="00D1717B" w:rsidRDefault="00672797" w:rsidP="00672797">
            <w:pPr>
              <w:autoSpaceDE w:val="0"/>
              <w:autoSpaceDN w:val="0"/>
              <w:adjustRightInd w:val="0"/>
              <w:jc w:val="both"/>
              <w:rPr>
                <w:rFonts w:ascii="Times New Roman" w:hAnsi="Times New Roman" w:cs="Times New Roman"/>
                <w:sz w:val="26"/>
                <w:szCs w:val="26"/>
              </w:rPr>
            </w:pPr>
            <w:r w:rsidRPr="00D1717B">
              <w:rPr>
                <w:rFonts w:ascii="Times New Roman" w:hAnsi="Times New Roman" w:cs="Times New Roman"/>
                <w:sz w:val="26"/>
                <w:szCs w:val="26"/>
              </w:rPr>
              <w:t>представители территориальных учреждений Центрального банка Российской Федерации</w:t>
            </w:r>
          </w:p>
        </w:tc>
        <w:tc>
          <w:tcPr>
            <w:tcW w:w="2586" w:type="pct"/>
            <w:tcBorders>
              <w:top w:val="single" w:sz="4" w:space="0" w:color="auto"/>
              <w:bottom w:val="single" w:sz="4" w:space="0" w:color="auto"/>
            </w:tcBorders>
          </w:tcPr>
          <w:p w:rsidR="00CA4D10" w:rsidRPr="00D1717B" w:rsidRDefault="00352870" w:rsidP="00672797">
            <w:pPr>
              <w:jc w:val="both"/>
              <w:rPr>
                <w:sz w:val="26"/>
                <w:szCs w:val="26"/>
              </w:rPr>
            </w:pPr>
            <w:r w:rsidRPr="00D1717B">
              <w:rPr>
                <w:sz w:val="26"/>
                <w:szCs w:val="26"/>
              </w:rPr>
              <w:t>Круглов С.В. – Отделение по Чукотскому автономному округу Дальневосточного главного управления Центрального банка Российской Федерации</w:t>
            </w:r>
          </w:p>
        </w:tc>
      </w:tr>
    </w:tbl>
    <w:p w:rsidR="00352870" w:rsidRPr="00D1717B" w:rsidRDefault="00D1717B" w:rsidP="00352870">
      <w:pPr>
        <w:pStyle w:val="affc"/>
        <w:ind w:firstLine="709"/>
        <w:rPr>
          <w:rFonts w:ascii="Times New Roman" w:hAnsi="Times New Roman"/>
          <w:sz w:val="28"/>
          <w:szCs w:val="28"/>
          <w:lang w:eastAsia="en-US"/>
        </w:rPr>
      </w:pPr>
      <w:r w:rsidRPr="00D1717B">
        <w:rPr>
          <w:rFonts w:ascii="Times New Roman" w:hAnsi="Times New Roman"/>
          <w:sz w:val="28"/>
          <w:szCs w:val="28"/>
          <w:lang w:eastAsia="en-US"/>
        </w:rPr>
        <w:t>З</w:t>
      </w:r>
      <w:r w:rsidR="00352870" w:rsidRPr="00D1717B">
        <w:rPr>
          <w:rFonts w:ascii="Times New Roman" w:hAnsi="Times New Roman"/>
          <w:sz w:val="28"/>
          <w:szCs w:val="28"/>
          <w:lang w:eastAsia="en-US"/>
        </w:rPr>
        <w:t>а 202</w:t>
      </w:r>
      <w:r w:rsidRPr="00D1717B">
        <w:rPr>
          <w:rFonts w:ascii="Times New Roman" w:hAnsi="Times New Roman"/>
          <w:sz w:val="28"/>
          <w:szCs w:val="28"/>
          <w:lang w:eastAsia="en-US"/>
        </w:rPr>
        <w:t>1</w:t>
      </w:r>
      <w:r w:rsidR="00352870" w:rsidRPr="00D1717B">
        <w:rPr>
          <w:rFonts w:ascii="Times New Roman" w:hAnsi="Times New Roman"/>
          <w:sz w:val="28"/>
          <w:szCs w:val="28"/>
          <w:lang w:eastAsia="en-US"/>
        </w:rPr>
        <w:t xml:space="preserve"> год было проведено </w:t>
      </w:r>
      <w:r w:rsidRPr="00D1717B">
        <w:rPr>
          <w:rFonts w:ascii="Times New Roman" w:hAnsi="Times New Roman"/>
          <w:sz w:val="28"/>
          <w:szCs w:val="28"/>
          <w:lang w:eastAsia="en-US"/>
        </w:rPr>
        <w:t>4</w:t>
      </w:r>
      <w:r w:rsidR="00352870" w:rsidRPr="00D1717B">
        <w:rPr>
          <w:rFonts w:ascii="Times New Roman" w:hAnsi="Times New Roman"/>
          <w:sz w:val="28"/>
          <w:szCs w:val="28"/>
          <w:lang w:eastAsia="en-US"/>
        </w:rPr>
        <w:t xml:space="preserve"> заседани</w:t>
      </w:r>
      <w:r w:rsidRPr="00D1717B">
        <w:rPr>
          <w:rFonts w:ascii="Times New Roman" w:hAnsi="Times New Roman"/>
          <w:sz w:val="28"/>
          <w:szCs w:val="28"/>
          <w:lang w:eastAsia="en-US"/>
        </w:rPr>
        <w:t>я:</w:t>
      </w:r>
    </w:p>
    <w:p w:rsidR="00D1717B" w:rsidRPr="00D1717B" w:rsidRDefault="00D1717B" w:rsidP="00D1717B">
      <w:pPr>
        <w:pStyle w:val="affc"/>
        <w:ind w:firstLine="709"/>
        <w:rPr>
          <w:rFonts w:ascii="Times New Roman" w:hAnsi="Times New Roman"/>
          <w:sz w:val="28"/>
          <w:szCs w:val="28"/>
          <w:lang w:eastAsia="en-US"/>
        </w:rPr>
      </w:pPr>
      <w:r w:rsidRPr="00D1717B">
        <w:rPr>
          <w:rFonts w:ascii="Times New Roman" w:hAnsi="Times New Roman"/>
          <w:sz w:val="28"/>
          <w:szCs w:val="28"/>
          <w:lang w:eastAsia="en-US"/>
        </w:rPr>
        <w:t>Протокол № 2</w:t>
      </w:r>
      <w:r w:rsidR="00352870" w:rsidRPr="00D1717B">
        <w:rPr>
          <w:rFonts w:ascii="Times New Roman" w:hAnsi="Times New Roman"/>
          <w:sz w:val="28"/>
          <w:szCs w:val="28"/>
          <w:lang w:eastAsia="en-US"/>
        </w:rPr>
        <w:t xml:space="preserve"> от </w:t>
      </w:r>
      <w:r w:rsidRPr="00D1717B">
        <w:rPr>
          <w:rFonts w:ascii="Times New Roman" w:hAnsi="Times New Roman"/>
          <w:sz w:val="28"/>
          <w:szCs w:val="28"/>
          <w:lang w:eastAsia="en-US"/>
        </w:rPr>
        <w:t>12.03.2021;</w:t>
      </w:r>
    </w:p>
    <w:p w:rsidR="00D1717B" w:rsidRPr="00D1717B" w:rsidRDefault="00D1717B" w:rsidP="00D1717B">
      <w:pPr>
        <w:pStyle w:val="affc"/>
        <w:ind w:firstLine="709"/>
        <w:rPr>
          <w:rFonts w:ascii="Times New Roman" w:hAnsi="Times New Roman"/>
          <w:sz w:val="28"/>
          <w:szCs w:val="28"/>
          <w:lang w:eastAsia="en-US"/>
        </w:rPr>
      </w:pPr>
      <w:r w:rsidRPr="00D1717B">
        <w:rPr>
          <w:rFonts w:ascii="Times New Roman" w:hAnsi="Times New Roman"/>
          <w:sz w:val="28"/>
          <w:szCs w:val="28"/>
          <w:lang w:eastAsia="en-US"/>
        </w:rPr>
        <w:t>Протокол № 3 от 30.04.2021;</w:t>
      </w:r>
    </w:p>
    <w:p w:rsidR="00D1717B" w:rsidRPr="00D1717B" w:rsidRDefault="00D1717B" w:rsidP="00D1717B">
      <w:pPr>
        <w:pStyle w:val="affc"/>
        <w:ind w:firstLine="709"/>
        <w:rPr>
          <w:rFonts w:ascii="Times New Roman" w:hAnsi="Times New Roman"/>
          <w:sz w:val="28"/>
          <w:szCs w:val="28"/>
          <w:lang w:eastAsia="en-US"/>
        </w:rPr>
      </w:pPr>
      <w:r w:rsidRPr="00D1717B">
        <w:rPr>
          <w:rFonts w:ascii="Times New Roman" w:hAnsi="Times New Roman"/>
          <w:sz w:val="28"/>
          <w:szCs w:val="28"/>
          <w:lang w:eastAsia="en-US"/>
        </w:rPr>
        <w:t>Протокол № 4 от 27.09.2021;</w:t>
      </w:r>
    </w:p>
    <w:p w:rsidR="00CB6F34" w:rsidRPr="00D1717B" w:rsidRDefault="00D1717B" w:rsidP="00D1717B">
      <w:pPr>
        <w:pStyle w:val="affc"/>
        <w:ind w:firstLine="709"/>
        <w:rPr>
          <w:rFonts w:ascii="Times New Roman" w:hAnsi="Times New Roman"/>
          <w:sz w:val="28"/>
          <w:szCs w:val="28"/>
          <w:lang w:eastAsia="en-US"/>
        </w:rPr>
      </w:pPr>
      <w:r w:rsidRPr="00D1717B">
        <w:rPr>
          <w:rFonts w:ascii="Times New Roman" w:hAnsi="Times New Roman"/>
          <w:sz w:val="28"/>
          <w:szCs w:val="28"/>
          <w:lang w:eastAsia="en-US"/>
        </w:rPr>
        <w:t>Протокол № 5 от 27.12.2021.</w:t>
      </w:r>
      <w:r w:rsidR="00352870" w:rsidRPr="00D1717B">
        <w:rPr>
          <w:rFonts w:ascii="Times New Roman" w:hAnsi="Times New Roman"/>
          <w:sz w:val="28"/>
          <w:szCs w:val="28"/>
          <w:lang w:eastAsia="en-US"/>
        </w:rPr>
        <w:t xml:space="preserve">  </w:t>
      </w:r>
    </w:p>
    <w:p w:rsidR="00266195" w:rsidRPr="001A6212" w:rsidRDefault="00266195" w:rsidP="00266195">
      <w:pPr>
        <w:spacing w:after="0" w:line="240" w:lineRule="auto"/>
        <w:ind w:firstLine="709"/>
        <w:jc w:val="both"/>
        <w:rPr>
          <w:rFonts w:ascii="Times New Roman" w:eastAsia="Times New Roman" w:hAnsi="Times New Roman" w:cs="Times New Roman"/>
          <w:sz w:val="28"/>
          <w:szCs w:val="28"/>
        </w:rPr>
      </w:pPr>
      <w:r w:rsidRPr="001A6212">
        <w:rPr>
          <w:rFonts w:ascii="Times New Roman" w:eastAsia="Times New Roman" w:hAnsi="Times New Roman" w:cs="Times New Roman"/>
          <w:sz w:val="28"/>
          <w:szCs w:val="28"/>
        </w:rPr>
        <w:t>Состав</w:t>
      </w:r>
      <w:r w:rsidR="00D1717B" w:rsidRPr="001A6212">
        <w:rPr>
          <w:rFonts w:ascii="Times New Roman" w:eastAsia="Times New Roman" w:hAnsi="Times New Roman" w:cs="Times New Roman"/>
          <w:sz w:val="28"/>
          <w:szCs w:val="28"/>
        </w:rPr>
        <w:t xml:space="preserve"> Совета</w:t>
      </w:r>
      <w:r w:rsidRPr="001A6212">
        <w:rPr>
          <w:rFonts w:ascii="Times New Roman" w:eastAsia="Times New Roman" w:hAnsi="Times New Roman" w:cs="Times New Roman"/>
          <w:sz w:val="28"/>
          <w:szCs w:val="28"/>
        </w:rPr>
        <w:t>, положение о Совете, а также протоколы заседаний размещаются на официальном сайте Чукотского автономного округа в информационно-коммуникационной сети Интернет в разделе «Стандарт развития конкуренции в субъектах Российской Федерации» (</w:t>
      </w:r>
      <w:hyperlink r:id="rId14" w:history="1">
        <w:r w:rsidRPr="001A6212">
          <w:rPr>
            <w:rStyle w:val="a7"/>
            <w:rFonts w:ascii="Times New Roman" w:hAnsi="Times New Roman" w:cs="Times New Roman"/>
            <w:color w:val="auto"/>
            <w:sz w:val="28"/>
            <w:szCs w:val="28"/>
            <w:u w:val="none"/>
          </w:rPr>
          <w:t>http://chaogov.ru/vlast/organy-vlasti/depfin/standart-razvitiya-konkurentsii-v-subektakh-rossiyskoy-federatsii.php</w:t>
        </w:r>
      </w:hyperlink>
      <w:r w:rsidRPr="001A6212">
        <w:rPr>
          <w:rFonts w:ascii="Times New Roman" w:hAnsi="Times New Roman" w:cs="Times New Roman"/>
          <w:sz w:val="28"/>
          <w:szCs w:val="28"/>
        </w:rPr>
        <w:t>, а также на Инвестиционном портале Чукотского автономного округа</w:t>
      </w:r>
      <w:r w:rsidRPr="001A6212">
        <w:rPr>
          <w:rFonts w:ascii="Times New Roman" w:eastAsia="Times New Roman" w:hAnsi="Times New Roman" w:cs="Times New Roman"/>
          <w:sz w:val="28"/>
          <w:szCs w:val="28"/>
        </w:rPr>
        <w:t xml:space="preserve">: </w:t>
      </w:r>
      <w:r w:rsidR="001A6212" w:rsidRPr="001A6212">
        <w:rPr>
          <w:rFonts w:ascii="Times New Roman" w:eastAsia="Times New Roman" w:hAnsi="Times New Roman" w:cs="Times New Roman"/>
          <w:sz w:val="28"/>
          <w:szCs w:val="28"/>
        </w:rPr>
        <w:t>https://invest-chukotka.ru/konkurencziya/sovet-po-konkurenczii</w:t>
      </w:r>
      <w:r w:rsidRPr="001A6212">
        <w:rPr>
          <w:rFonts w:ascii="Times New Roman" w:eastAsia="Times New Roman" w:hAnsi="Times New Roman" w:cs="Times New Roman"/>
          <w:sz w:val="28"/>
          <w:szCs w:val="28"/>
        </w:rPr>
        <w:t>).</w:t>
      </w:r>
    </w:p>
    <w:p w:rsidR="000C626B" w:rsidRPr="00636D65" w:rsidRDefault="00981F12" w:rsidP="007422EB">
      <w:pPr>
        <w:pStyle w:val="1"/>
        <w:spacing w:before="240" w:line="240" w:lineRule="auto"/>
        <w:ind w:firstLine="709"/>
        <w:jc w:val="both"/>
        <w:rPr>
          <w:rStyle w:val="aff0"/>
          <w:b/>
          <w:bCs/>
        </w:rPr>
      </w:pPr>
      <w:bookmarkStart w:id="14" w:name="_Toc97834946"/>
      <w:r w:rsidRPr="00636D65">
        <w:rPr>
          <w:rStyle w:val="aff0"/>
          <w:b/>
          <w:bCs/>
        </w:rPr>
        <w:t>2.3. Результаты ежегодного мониторинга состояния и развития конкуренции на товарных рынках Чукотского автономного округа</w:t>
      </w:r>
      <w:bookmarkEnd w:id="14"/>
      <w:r w:rsidRPr="00636D65">
        <w:rPr>
          <w:rStyle w:val="aff0"/>
          <w:b/>
          <w:bCs/>
        </w:rPr>
        <w:t xml:space="preserve"> </w:t>
      </w:r>
    </w:p>
    <w:p w:rsidR="00636D65" w:rsidRDefault="00636D65" w:rsidP="00F5137C">
      <w:pPr>
        <w:spacing w:after="0" w:line="240" w:lineRule="auto"/>
        <w:ind w:firstLine="709"/>
        <w:jc w:val="both"/>
        <w:rPr>
          <w:rFonts w:ascii="Times New Roman" w:eastAsia="Times New Roman" w:hAnsi="Times New Roman" w:cs="Times New Roman"/>
          <w:sz w:val="28"/>
          <w:szCs w:val="28"/>
        </w:rPr>
      </w:pPr>
      <w:r w:rsidRPr="00636D65">
        <w:rPr>
          <w:rFonts w:ascii="Times New Roman" w:eastAsia="Times New Roman" w:hAnsi="Times New Roman" w:cs="Times New Roman"/>
          <w:sz w:val="28"/>
          <w:szCs w:val="28"/>
        </w:rPr>
        <w:t>15 марта 2021 года между Правительством Чукотского автономного округа и Правительством Магаданской области заключено Соглашение о сотрудничестве при реализации мероприятий по содействию развитию конкуренции.</w:t>
      </w:r>
      <w:r>
        <w:rPr>
          <w:rFonts w:ascii="Times New Roman" w:eastAsia="Times New Roman" w:hAnsi="Times New Roman" w:cs="Times New Roman"/>
          <w:sz w:val="28"/>
          <w:szCs w:val="28"/>
        </w:rPr>
        <w:t xml:space="preserve"> В рамках Соглашения осуществляется сотрудничество по следующим направлениям:</w:t>
      </w:r>
    </w:p>
    <w:p w:rsidR="00636D65" w:rsidRDefault="00636D65" w:rsidP="00F513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4932">
        <w:rPr>
          <w:rFonts w:ascii="Times New Roman" w:eastAsia="Times New Roman" w:hAnsi="Times New Roman" w:cs="Times New Roman"/>
          <w:sz w:val="28"/>
          <w:szCs w:val="28"/>
        </w:rPr>
        <w:t>исследование межрегиональных границ товарных рынков;</w:t>
      </w:r>
    </w:p>
    <w:p w:rsidR="00584932" w:rsidRDefault="00584932" w:rsidP="00F513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условий для эффективного функционирования товарных рынков, в т.ч. на приграничных территориях;</w:t>
      </w:r>
    </w:p>
    <w:p w:rsidR="00584932" w:rsidRDefault="00584932" w:rsidP="00F513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и реализация совместных мероприятий в рамках внедрения Стандарта;</w:t>
      </w:r>
    </w:p>
    <w:p w:rsidR="00584932" w:rsidRPr="00636D65" w:rsidRDefault="00584932" w:rsidP="00F513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обмен информацией и опытом работы в области содействия развитию конкуренции.</w:t>
      </w:r>
    </w:p>
    <w:p w:rsidR="00657740" w:rsidRPr="00374A8D" w:rsidRDefault="0006054D" w:rsidP="004A557A">
      <w:pPr>
        <w:pStyle w:val="2"/>
        <w:ind w:firstLine="708"/>
        <w:jc w:val="both"/>
        <w:rPr>
          <w:rStyle w:val="aff0"/>
          <w:b/>
          <w:color w:val="auto"/>
        </w:rPr>
      </w:pPr>
      <w:bookmarkStart w:id="15" w:name="_Toc97834947"/>
      <w:r w:rsidRPr="00374A8D">
        <w:rPr>
          <w:rStyle w:val="aff0"/>
          <w:b/>
          <w:color w:val="auto"/>
        </w:rPr>
        <w:t>2.</w:t>
      </w:r>
      <w:r w:rsidR="000E6B4D" w:rsidRPr="00374A8D">
        <w:rPr>
          <w:rStyle w:val="aff0"/>
          <w:b/>
          <w:color w:val="auto"/>
        </w:rPr>
        <w:t>3</w:t>
      </w:r>
      <w:r w:rsidR="00DF6236" w:rsidRPr="00374A8D">
        <w:rPr>
          <w:rStyle w:val="aff0"/>
          <w:b/>
          <w:color w:val="auto"/>
        </w:rPr>
        <w:t>.</w:t>
      </w:r>
      <w:r w:rsidR="000E6B4D" w:rsidRPr="00374A8D">
        <w:rPr>
          <w:rStyle w:val="aff0"/>
          <w:b/>
          <w:color w:val="auto"/>
        </w:rPr>
        <w:t>1.</w:t>
      </w:r>
      <w:r w:rsidR="00DF6236" w:rsidRPr="00374A8D">
        <w:rPr>
          <w:rStyle w:val="aff0"/>
          <w:b/>
          <w:color w:val="auto"/>
        </w:rPr>
        <w:t xml:space="preserve"> </w:t>
      </w:r>
      <w:r w:rsidR="000E6B4D" w:rsidRPr="00374A8D">
        <w:rPr>
          <w:rStyle w:val="aff0"/>
          <w:b/>
          <w:color w:val="auto"/>
        </w:rPr>
        <w:t>Результаты анализа ситуации на товарных рынках для содействия развития кон</w:t>
      </w:r>
      <w:r w:rsidR="00657740" w:rsidRPr="00374A8D">
        <w:rPr>
          <w:rStyle w:val="aff0"/>
          <w:b/>
          <w:color w:val="auto"/>
        </w:rPr>
        <w:t xml:space="preserve">куренции </w:t>
      </w:r>
      <w:r w:rsidR="000E6B4D" w:rsidRPr="00374A8D">
        <w:rPr>
          <w:rStyle w:val="aff0"/>
          <w:b/>
          <w:color w:val="auto"/>
        </w:rPr>
        <w:t xml:space="preserve">в </w:t>
      </w:r>
      <w:r w:rsidR="00657740" w:rsidRPr="00374A8D">
        <w:rPr>
          <w:rStyle w:val="aff0"/>
          <w:b/>
          <w:color w:val="auto"/>
        </w:rPr>
        <w:t>Чукотско</w:t>
      </w:r>
      <w:r w:rsidR="000E6B4D" w:rsidRPr="00374A8D">
        <w:rPr>
          <w:rStyle w:val="aff0"/>
          <w:b/>
          <w:color w:val="auto"/>
        </w:rPr>
        <w:t>м</w:t>
      </w:r>
      <w:r w:rsidR="00657740" w:rsidRPr="00374A8D">
        <w:rPr>
          <w:rStyle w:val="aff0"/>
          <w:b/>
          <w:color w:val="auto"/>
        </w:rPr>
        <w:t xml:space="preserve"> автономно</w:t>
      </w:r>
      <w:r w:rsidR="000E6B4D" w:rsidRPr="00374A8D">
        <w:rPr>
          <w:rStyle w:val="aff0"/>
          <w:b/>
          <w:color w:val="auto"/>
        </w:rPr>
        <w:t>м</w:t>
      </w:r>
      <w:r w:rsidR="00657740" w:rsidRPr="00374A8D">
        <w:rPr>
          <w:rStyle w:val="aff0"/>
          <w:b/>
          <w:color w:val="auto"/>
        </w:rPr>
        <w:t xml:space="preserve"> округ</w:t>
      </w:r>
      <w:r w:rsidR="000E6B4D" w:rsidRPr="00374A8D">
        <w:rPr>
          <w:rStyle w:val="aff0"/>
          <w:b/>
          <w:color w:val="auto"/>
        </w:rPr>
        <w:t>е</w:t>
      </w:r>
      <w:bookmarkEnd w:id="15"/>
      <w:r w:rsidR="00657740" w:rsidRPr="00374A8D">
        <w:rPr>
          <w:rStyle w:val="aff0"/>
          <w:b/>
          <w:color w:val="auto"/>
        </w:rPr>
        <w:t xml:space="preserve"> </w:t>
      </w:r>
    </w:p>
    <w:p w:rsidR="005A00A5" w:rsidRPr="00E02F2F" w:rsidRDefault="005A00A5" w:rsidP="001A7A50">
      <w:pPr>
        <w:pStyle w:val="3"/>
        <w:spacing w:before="240" w:line="240" w:lineRule="auto"/>
        <w:ind w:firstLine="709"/>
        <w:jc w:val="both"/>
        <w:rPr>
          <w:rStyle w:val="aff0"/>
          <w:b/>
          <w:i/>
          <w:color w:val="auto"/>
        </w:rPr>
      </w:pPr>
      <w:bookmarkStart w:id="16" w:name="_Toc97834948"/>
      <w:r w:rsidRPr="00E02F2F">
        <w:rPr>
          <w:rStyle w:val="aff0"/>
          <w:b/>
          <w:i/>
          <w:color w:val="auto"/>
        </w:rPr>
        <w:t>2.3.1.1. Рынок услуг розничной торговли лекарственными препаратами, медицинскими изделиями и сопутствующими товарами</w:t>
      </w:r>
      <w:bookmarkEnd w:id="16"/>
      <w:r w:rsidRPr="00E02F2F">
        <w:rPr>
          <w:rStyle w:val="aff0"/>
          <w:b/>
          <w:i/>
          <w:color w:val="auto"/>
        </w:rPr>
        <w:t xml:space="preserve"> </w:t>
      </w:r>
    </w:p>
    <w:p w:rsidR="005A00A5" w:rsidRPr="00E02F2F" w:rsidRDefault="005A00A5" w:rsidP="005A00A5">
      <w:pPr>
        <w:spacing w:after="0" w:line="240" w:lineRule="auto"/>
        <w:ind w:firstLine="709"/>
        <w:jc w:val="both"/>
        <w:rPr>
          <w:sz w:val="28"/>
          <w:szCs w:val="28"/>
        </w:rPr>
      </w:pPr>
      <w:r w:rsidRPr="00E02F2F">
        <w:rPr>
          <w:sz w:val="28"/>
          <w:szCs w:val="28"/>
        </w:rPr>
        <w:t>Розничный сегмент фармацевтического рынка Чукотского автономного округа представлен аптечными организациями различной формы собственности.</w:t>
      </w:r>
    </w:p>
    <w:p w:rsidR="0009254D" w:rsidRPr="00E02F2F" w:rsidRDefault="005A00A5" w:rsidP="005A00A5">
      <w:pPr>
        <w:spacing w:after="0" w:line="240" w:lineRule="auto"/>
        <w:ind w:firstLine="709"/>
        <w:jc w:val="both"/>
        <w:rPr>
          <w:sz w:val="28"/>
          <w:szCs w:val="28"/>
        </w:rPr>
      </w:pPr>
      <w:r w:rsidRPr="00E02F2F">
        <w:rPr>
          <w:sz w:val="28"/>
          <w:szCs w:val="28"/>
        </w:rPr>
        <w:t xml:space="preserve">На территории округа осуществляют </w:t>
      </w:r>
      <w:r w:rsidR="00175592">
        <w:rPr>
          <w:sz w:val="28"/>
          <w:szCs w:val="28"/>
        </w:rPr>
        <w:t>деятельность 12</w:t>
      </w:r>
      <w:r w:rsidRPr="00E02F2F">
        <w:rPr>
          <w:sz w:val="28"/>
          <w:szCs w:val="28"/>
        </w:rPr>
        <w:t xml:space="preserve"> организаций (2 организации государственной и муници</w:t>
      </w:r>
      <w:r w:rsidR="00175592">
        <w:rPr>
          <w:sz w:val="28"/>
          <w:szCs w:val="28"/>
        </w:rPr>
        <w:t>пальной форм собственности, и 10</w:t>
      </w:r>
      <w:r w:rsidRPr="00E02F2F">
        <w:rPr>
          <w:sz w:val="28"/>
          <w:szCs w:val="28"/>
        </w:rPr>
        <w:t xml:space="preserve"> организаций частной формы собственности). </w:t>
      </w:r>
      <w:r w:rsidR="0009254D" w:rsidRPr="00E02F2F">
        <w:rPr>
          <w:sz w:val="28"/>
          <w:szCs w:val="28"/>
        </w:rPr>
        <w:t xml:space="preserve">Количество </w:t>
      </w:r>
      <w:r w:rsidRPr="00E02F2F">
        <w:rPr>
          <w:sz w:val="28"/>
          <w:szCs w:val="28"/>
        </w:rPr>
        <w:t>пунктов отпуска (точек роз</w:t>
      </w:r>
      <w:r w:rsidR="0009254D" w:rsidRPr="00E02F2F">
        <w:rPr>
          <w:sz w:val="28"/>
          <w:szCs w:val="28"/>
        </w:rPr>
        <w:t xml:space="preserve">ничной торговли) не изменилось по отношению к предыдущему году. </w:t>
      </w:r>
    </w:p>
    <w:p w:rsidR="005A00A5" w:rsidRPr="00E02F2F" w:rsidRDefault="005A00A5" w:rsidP="005A00A5">
      <w:pPr>
        <w:spacing w:after="0" w:line="240" w:lineRule="auto"/>
        <w:ind w:firstLine="709"/>
        <w:jc w:val="both"/>
        <w:rPr>
          <w:sz w:val="28"/>
          <w:szCs w:val="28"/>
        </w:rPr>
      </w:pPr>
      <w:r w:rsidRPr="00E02F2F">
        <w:rPr>
          <w:sz w:val="28"/>
          <w:szCs w:val="28"/>
        </w:rPr>
        <w:t>Однако 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точек розничной торговли по округу (на 100 тыс. человек) составляет 50,5.</w:t>
      </w:r>
    </w:p>
    <w:p w:rsidR="00E02F2F" w:rsidRDefault="00E02F2F" w:rsidP="005A00A5">
      <w:pPr>
        <w:spacing w:after="0" w:line="240" w:lineRule="auto"/>
        <w:ind w:firstLine="709"/>
        <w:jc w:val="both"/>
        <w:rPr>
          <w:sz w:val="28"/>
          <w:szCs w:val="28"/>
        </w:rPr>
      </w:pPr>
      <w:r w:rsidRPr="00E02F2F">
        <w:rPr>
          <w:sz w:val="28"/>
          <w:szCs w:val="28"/>
        </w:rPr>
        <w:t>Наиболее развита конкуренция среди аптечных учреждений в городском округе Анадырь Чукотского автономного округа. В то же время в сельской местности конкуренция, по-прежнему, остается низкой не только по причине малочисленности населения, транспортной инфраструктуры, высоких тарифов на коммунальные услуги, транспортные услуги, но и финансовой обеспеченности граждан.</w:t>
      </w:r>
    </w:p>
    <w:p w:rsidR="005A00A5" w:rsidRPr="00725D1D" w:rsidRDefault="005A00A5" w:rsidP="005A00A5">
      <w:pPr>
        <w:spacing w:after="0" w:line="240" w:lineRule="auto"/>
        <w:ind w:firstLine="709"/>
        <w:jc w:val="both"/>
        <w:rPr>
          <w:sz w:val="28"/>
          <w:szCs w:val="28"/>
        </w:rPr>
      </w:pPr>
      <w:r w:rsidRPr="00725D1D">
        <w:rPr>
          <w:sz w:val="28"/>
          <w:szCs w:val="28"/>
        </w:rPr>
        <w:t>Департамент здравоохранения Чукотского автономного округа, готов рассматривать предложения от организаций любой формы собственности по участию в реализации розничной торговли и проводит работу, направленную на привлечение таких организаций, с целью обеспечения выбора для населения аптечного учреждения, находящегося в шаговой доступности, с достаточным объемом фармацевтической продукции по ассортименту и цене.</w:t>
      </w:r>
    </w:p>
    <w:p w:rsidR="005A00A5" w:rsidRPr="00725D1D" w:rsidRDefault="005A00A5" w:rsidP="005A00A5">
      <w:pPr>
        <w:spacing w:after="0" w:line="240" w:lineRule="auto"/>
        <w:ind w:firstLine="709"/>
        <w:jc w:val="both"/>
        <w:rPr>
          <w:sz w:val="28"/>
          <w:szCs w:val="28"/>
        </w:rPr>
      </w:pPr>
      <w:r w:rsidRPr="00725D1D">
        <w:rPr>
          <w:sz w:val="28"/>
          <w:szCs w:val="28"/>
        </w:rPr>
        <w:t>При соответствии установленным требованиям они будут включаться в реестр негосударственных аптечных организаций, осуществляющих розничную торговлю фармацевтической продукцией.</w:t>
      </w:r>
    </w:p>
    <w:p w:rsidR="00725D1D" w:rsidRPr="00725D1D" w:rsidRDefault="00725D1D" w:rsidP="00725D1D">
      <w:pPr>
        <w:spacing w:after="0" w:line="240" w:lineRule="auto"/>
        <w:ind w:firstLine="709"/>
        <w:jc w:val="both"/>
        <w:rPr>
          <w:sz w:val="28"/>
          <w:szCs w:val="28"/>
        </w:rPr>
      </w:pPr>
      <w:r w:rsidRPr="00725D1D">
        <w:rPr>
          <w:sz w:val="28"/>
          <w:szCs w:val="28"/>
        </w:rPr>
        <w:t xml:space="preserve">В связи со </w:t>
      </w:r>
      <w:r w:rsidR="005A00A5" w:rsidRPr="00725D1D">
        <w:rPr>
          <w:sz w:val="28"/>
          <w:szCs w:val="28"/>
        </w:rPr>
        <w:t>сложны</w:t>
      </w:r>
      <w:r w:rsidRPr="00725D1D">
        <w:rPr>
          <w:sz w:val="28"/>
          <w:szCs w:val="28"/>
        </w:rPr>
        <w:t>ми</w:t>
      </w:r>
      <w:r w:rsidR="005A00A5" w:rsidRPr="00725D1D">
        <w:rPr>
          <w:sz w:val="28"/>
          <w:szCs w:val="28"/>
        </w:rPr>
        <w:t xml:space="preserve"> климатически</w:t>
      </w:r>
      <w:r w:rsidRPr="00725D1D">
        <w:rPr>
          <w:sz w:val="28"/>
          <w:szCs w:val="28"/>
        </w:rPr>
        <w:t>ми</w:t>
      </w:r>
      <w:r w:rsidR="005A00A5" w:rsidRPr="00725D1D">
        <w:rPr>
          <w:sz w:val="28"/>
          <w:szCs w:val="28"/>
        </w:rPr>
        <w:t xml:space="preserve"> условия</w:t>
      </w:r>
      <w:r w:rsidRPr="00725D1D">
        <w:rPr>
          <w:sz w:val="28"/>
          <w:szCs w:val="28"/>
        </w:rPr>
        <w:t>ми</w:t>
      </w:r>
      <w:r w:rsidR="005A00A5" w:rsidRPr="00725D1D">
        <w:rPr>
          <w:sz w:val="28"/>
          <w:szCs w:val="28"/>
        </w:rPr>
        <w:t xml:space="preserve"> и территориальн</w:t>
      </w:r>
      <w:r w:rsidRPr="00725D1D">
        <w:rPr>
          <w:sz w:val="28"/>
          <w:szCs w:val="28"/>
        </w:rPr>
        <w:t>ым</w:t>
      </w:r>
      <w:r w:rsidR="005A00A5" w:rsidRPr="00725D1D">
        <w:rPr>
          <w:sz w:val="28"/>
          <w:szCs w:val="28"/>
        </w:rPr>
        <w:t xml:space="preserve"> положение</w:t>
      </w:r>
      <w:r w:rsidRPr="00725D1D">
        <w:rPr>
          <w:sz w:val="28"/>
          <w:szCs w:val="28"/>
        </w:rPr>
        <w:t>м</w:t>
      </w:r>
      <w:r w:rsidR="005A00A5" w:rsidRPr="00725D1D">
        <w:rPr>
          <w:sz w:val="28"/>
          <w:szCs w:val="28"/>
        </w:rPr>
        <w:t xml:space="preserve"> Чукотки, неравномерность</w:t>
      </w:r>
      <w:r w:rsidRPr="00725D1D">
        <w:rPr>
          <w:sz w:val="28"/>
          <w:szCs w:val="28"/>
        </w:rPr>
        <w:t>ю</w:t>
      </w:r>
      <w:r w:rsidR="005A00A5" w:rsidRPr="00725D1D">
        <w:rPr>
          <w:sz w:val="28"/>
          <w:szCs w:val="28"/>
        </w:rPr>
        <w:t xml:space="preserve"> экономического развития населенных пунктов, их транспортной, коммуникационной и иной обеспеченности, труднодоступность</w:t>
      </w:r>
      <w:r w:rsidRPr="00725D1D">
        <w:rPr>
          <w:sz w:val="28"/>
          <w:szCs w:val="28"/>
        </w:rPr>
        <w:t>ю</w:t>
      </w:r>
      <w:r w:rsidR="005A00A5" w:rsidRPr="00725D1D">
        <w:rPr>
          <w:sz w:val="28"/>
          <w:szCs w:val="28"/>
        </w:rPr>
        <w:t xml:space="preserve"> и малочисленность</w:t>
      </w:r>
      <w:r w:rsidRPr="00725D1D">
        <w:rPr>
          <w:sz w:val="28"/>
          <w:szCs w:val="28"/>
        </w:rPr>
        <w:t>ю</w:t>
      </w:r>
      <w:r w:rsidR="005A00A5" w:rsidRPr="00725D1D">
        <w:rPr>
          <w:sz w:val="28"/>
          <w:szCs w:val="28"/>
        </w:rPr>
        <w:t xml:space="preserve"> национальных сел, зависимость</w:t>
      </w:r>
      <w:r w:rsidRPr="00725D1D">
        <w:rPr>
          <w:sz w:val="28"/>
          <w:szCs w:val="28"/>
        </w:rPr>
        <w:t>ю</w:t>
      </w:r>
      <w:r w:rsidR="005A00A5" w:rsidRPr="00725D1D">
        <w:rPr>
          <w:sz w:val="28"/>
          <w:szCs w:val="28"/>
        </w:rPr>
        <w:t xml:space="preserve"> от поставок топлива, сырья, материалов, комплектующих из центральных районов России или других стран, осуществляемых морским путем или авиатранспортом, ситуация на потребительском рынке Чукотского автономного округа является более сложной, чем в центральных районах Российской Федерации. </w:t>
      </w:r>
    </w:p>
    <w:p w:rsidR="00725D1D" w:rsidRPr="00725D1D" w:rsidRDefault="00725D1D" w:rsidP="00725D1D">
      <w:pPr>
        <w:spacing w:after="0" w:line="240" w:lineRule="auto"/>
        <w:ind w:firstLine="709"/>
        <w:jc w:val="both"/>
        <w:rPr>
          <w:sz w:val="28"/>
          <w:szCs w:val="28"/>
        </w:rPr>
      </w:pPr>
      <w:r w:rsidRPr="00725D1D">
        <w:rPr>
          <w:sz w:val="28"/>
          <w:szCs w:val="28"/>
        </w:rPr>
        <w:t>Учитывая проблемы, влияющие на развитие конкуренции в торговой деятельности</w:t>
      </w:r>
      <w:r>
        <w:rPr>
          <w:sz w:val="28"/>
          <w:szCs w:val="28"/>
        </w:rPr>
        <w:t>,</w:t>
      </w:r>
      <w:r w:rsidRPr="00725D1D">
        <w:rPr>
          <w:sz w:val="28"/>
          <w:szCs w:val="28"/>
        </w:rPr>
        <w:t xml:space="preserve"> перспектив для</w:t>
      </w:r>
      <w:r>
        <w:rPr>
          <w:sz w:val="28"/>
          <w:szCs w:val="28"/>
        </w:rPr>
        <w:t xml:space="preserve"> дальнейшего</w:t>
      </w:r>
      <w:r w:rsidRPr="00725D1D">
        <w:rPr>
          <w:sz w:val="28"/>
          <w:szCs w:val="28"/>
        </w:rPr>
        <w:t xml:space="preserve"> развития конкуренции в сфере розничной торговли на рынке фармацевтической продукции Чукотского автономного округа не предполагается</w:t>
      </w:r>
      <w:r>
        <w:rPr>
          <w:sz w:val="28"/>
          <w:szCs w:val="28"/>
        </w:rPr>
        <w:t>.</w:t>
      </w:r>
    </w:p>
    <w:p w:rsidR="003B12AB" w:rsidRPr="008624AC" w:rsidRDefault="000E6B4D" w:rsidP="001A7A50">
      <w:pPr>
        <w:pStyle w:val="3"/>
        <w:spacing w:before="240" w:line="240" w:lineRule="auto"/>
        <w:ind w:firstLine="709"/>
        <w:jc w:val="both"/>
        <w:rPr>
          <w:rStyle w:val="aff0"/>
          <w:b/>
          <w:i/>
          <w:color w:val="auto"/>
        </w:rPr>
      </w:pPr>
      <w:bookmarkStart w:id="17" w:name="_Toc97834949"/>
      <w:r w:rsidRPr="008624AC">
        <w:rPr>
          <w:rStyle w:val="aff0"/>
          <w:b/>
          <w:i/>
          <w:color w:val="auto"/>
        </w:rPr>
        <w:t>2.3.1.</w:t>
      </w:r>
      <w:r w:rsidR="003B12AB" w:rsidRPr="008624AC">
        <w:rPr>
          <w:rStyle w:val="aff0"/>
          <w:b/>
          <w:i/>
          <w:color w:val="auto"/>
        </w:rPr>
        <w:t>2. Рынок психолого-педагогического сопровождения детей с ограниченными возможностями здоровья</w:t>
      </w:r>
      <w:bookmarkEnd w:id="17"/>
    </w:p>
    <w:p w:rsidR="0077599C" w:rsidRPr="008624AC"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8624AC">
        <w:rPr>
          <w:rFonts w:ascii="Times New Roman" w:eastAsia="Times New Roman" w:hAnsi="Times New Roman" w:cs="Times New Roman"/>
          <w:sz w:val="28"/>
          <w:szCs w:val="28"/>
          <w:lang w:eastAsia="ru-RU"/>
        </w:rPr>
        <w:t>В настоящее время кадровый ресурс оказания психолого-педагогической, 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77599C" w:rsidRPr="008624AC"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8624AC">
        <w:rPr>
          <w:rFonts w:ascii="Times New Roman" w:eastAsia="Times New Roman" w:hAnsi="Times New Roman" w:cs="Times New Roman"/>
          <w:sz w:val="28"/>
          <w:szCs w:val="28"/>
          <w:lang w:eastAsia="ru-RU"/>
        </w:rPr>
        <w:t xml:space="preserve">В сфере образования созданы и функционируют психолого-медико-педагогические консилиумы в образовательных организациях и муниципальные психолого-медико-педагогические комиссии, реализуются программы </w:t>
      </w:r>
      <w:r w:rsidRPr="008624AC">
        <w:rPr>
          <w:rFonts w:ascii="Times New Roman" w:hAnsi="Times New Roman" w:cs="Times New Roman"/>
          <w:sz w:val="28"/>
          <w:szCs w:val="28"/>
        </w:rPr>
        <w:t>реабилитации и абилитации детей с ограниченными возможностями здоровья.</w:t>
      </w:r>
    </w:p>
    <w:p w:rsidR="0077599C" w:rsidRPr="008624AC" w:rsidRDefault="0077599C" w:rsidP="000E6B4D">
      <w:pPr>
        <w:spacing w:after="0" w:line="240" w:lineRule="auto"/>
        <w:ind w:firstLine="709"/>
        <w:jc w:val="both"/>
        <w:rPr>
          <w:rFonts w:ascii="Times New Roman" w:eastAsia="Times New Roman" w:hAnsi="Times New Roman" w:cs="Times New Roman"/>
          <w:sz w:val="28"/>
          <w:szCs w:val="28"/>
          <w:lang w:eastAsia="ru-RU"/>
        </w:rPr>
      </w:pPr>
      <w:r w:rsidRPr="008624AC">
        <w:rPr>
          <w:rFonts w:ascii="Times New Roman" w:eastAsia="Times New Roman" w:hAnsi="Times New Roman" w:cs="Times New Roman"/>
          <w:sz w:val="28"/>
          <w:szCs w:val="28"/>
          <w:lang w:eastAsia="ru-RU"/>
        </w:rPr>
        <w:t xml:space="preserve">В сфере социального обслуживания населения функционирует Чукотский социально-реабилитационный центр для несовершеннолетних, в штате которого также имеются педагоги-психологи. </w:t>
      </w:r>
    </w:p>
    <w:p w:rsidR="00983B3E" w:rsidRPr="008624AC" w:rsidRDefault="003B12AB" w:rsidP="0027255D">
      <w:pPr>
        <w:spacing w:after="0" w:line="240" w:lineRule="auto"/>
        <w:ind w:firstLine="709"/>
        <w:jc w:val="both"/>
        <w:rPr>
          <w:rFonts w:ascii="Times New Roman" w:hAnsi="Times New Roman" w:cs="Times New Roman"/>
          <w:sz w:val="28"/>
          <w:szCs w:val="28"/>
        </w:rPr>
      </w:pPr>
      <w:r w:rsidRPr="008624AC">
        <w:rPr>
          <w:rFonts w:ascii="Times New Roman" w:hAnsi="Times New Roman" w:cs="Times New Roman"/>
          <w:sz w:val="28"/>
          <w:szCs w:val="28"/>
        </w:rPr>
        <w:t>В сфере образования Чукотского автономного округа создаются условия для работы организаций частной формы собственности</w:t>
      </w:r>
      <w:r w:rsidR="00F3202F" w:rsidRPr="008624AC">
        <w:rPr>
          <w:rFonts w:ascii="Times New Roman" w:hAnsi="Times New Roman" w:cs="Times New Roman"/>
          <w:sz w:val="28"/>
          <w:szCs w:val="28"/>
        </w:rPr>
        <w:t>, некоммерческих организаций (общественных организаций)</w:t>
      </w:r>
      <w:r w:rsidRPr="008624AC">
        <w:rPr>
          <w:rFonts w:ascii="Times New Roman" w:hAnsi="Times New Roman" w:cs="Times New Roman"/>
          <w:sz w:val="28"/>
          <w:szCs w:val="28"/>
        </w:rPr>
        <w:t xml:space="preserve">, оказывающих услуги ранней </w:t>
      </w:r>
      <w:r w:rsidRPr="008624AC">
        <w:rPr>
          <w:rFonts w:ascii="Times New Roman" w:eastAsia="Times New Roman" w:hAnsi="Times New Roman" w:cs="Times New Roman"/>
          <w:sz w:val="28"/>
          <w:szCs w:val="28"/>
          <w:lang w:eastAsia="ru-RU"/>
        </w:rPr>
        <w:t>диагностики</w:t>
      </w:r>
      <w:r w:rsidRPr="008624AC">
        <w:rPr>
          <w:rFonts w:ascii="Times New Roman" w:hAnsi="Times New Roman" w:cs="Times New Roman"/>
          <w:sz w:val="28"/>
          <w:szCs w:val="28"/>
        </w:rPr>
        <w:t xml:space="preserve">, социализации и реабилитации детей с ограниченными </w:t>
      </w:r>
      <w:r w:rsidRPr="008624AC">
        <w:rPr>
          <w:rFonts w:ascii="Times New Roman" w:eastAsia="Times New Roman" w:hAnsi="Times New Roman" w:cs="Times New Roman"/>
          <w:sz w:val="28"/>
          <w:szCs w:val="28"/>
          <w:lang w:eastAsia="ru-RU"/>
        </w:rPr>
        <w:t>возможностями</w:t>
      </w:r>
      <w:r w:rsidR="00983B3E" w:rsidRPr="008624AC">
        <w:rPr>
          <w:rFonts w:ascii="Times New Roman" w:hAnsi="Times New Roman" w:cs="Times New Roman"/>
          <w:sz w:val="28"/>
          <w:szCs w:val="28"/>
        </w:rPr>
        <w:t xml:space="preserve"> здоровья.</w:t>
      </w:r>
    </w:p>
    <w:p w:rsidR="00F3202F" w:rsidRPr="002A5FD1" w:rsidRDefault="00F3202F" w:rsidP="002A5FD1">
      <w:pPr>
        <w:spacing w:after="0" w:line="240" w:lineRule="auto"/>
        <w:ind w:firstLine="708"/>
        <w:jc w:val="both"/>
        <w:rPr>
          <w:rFonts w:ascii="Times New Roman" w:hAnsi="Times New Roman" w:cs="Times New Roman"/>
          <w:sz w:val="28"/>
          <w:szCs w:val="28"/>
        </w:rPr>
      </w:pPr>
      <w:r w:rsidRPr="002A5FD1">
        <w:rPr>
          <w:rFonts w:ascii="Times New Roman" w:hAnsi="Times New Roman" w:cs="Times New Roman"/>
          <w:sz w:val="28"/>
          <w:szCs w:val="28"/>
        </w:rPr>
        <w:t>Так, в 2021 году грантовую поддержку в размере 200,0 тыс. рублей получила Анадырская городская молодежная общественная организация учащихся с ограниченными возможностями здоровья «Самоцветы». Еще один грант в размере 120,0 тыс. рублей получила Анадырская городская молодежная общественная организация «Школа молодых родителей».</w:t>
      </w:r>
    </w:p>
    <w:p w:rsidR="008624AC" w:rsidRPr="002A5FD1" w:rsidRDefault="00F3202F" w:rsidP="002A5FD1">
      <w:pPr>
        <w:spacing w:after="0" w:line="240" w:lineRule="auto"/>
        <w:ind w:firstLine="708"/>
        <w:jc w:val="both"/>
        <w:rPr>
          <w:rFonts w:ascii="Times New Roman" w:hAnsi="Times New Roman" w:cs="Times New Roman"/>
          <w:sz w:val="28"/>
          <w:szCs w:val="28"/>
        </w:rPr>
      </w:pPr>
      <w:r w:rsidRPr="002A5FD1">
        <w:rPr>
          <w:rFonts w:ascii="Times New Roman" w:hAnsi="Times New Roman" w:cs="Times New Roman"/>
          <w:sz w:val="28"/>
          <w:szCs w:val="28"/>
        </w:rPr>
        <w:t>В сфере образования создана и обновляется первичная база детей с ограниченными возможностями здоровья, база потенциальных получателей услуг ранней диагностики, социализации и реабилитации детей с ограниченными возможностями здоровья в разрезе населенных пунктов и образовательных организаций Чукотского автономного округа.</w:t>
      </w:r>
    </w:p>
    <w:p w:rsidR="003C4345" w:rsidRPr="008624AC" w:rsidRDefault="000E6B4D" w:rsidP="00F3202F">
      <w:pPr>
        <w:pStyle w:val="3"/>
        <w:spacing w:before="240" w:line="240" w:lineRule="auto"/>
        <w:ind w:firstLine="709"/>
        <w:jc w:val="both"/>
        <w:rPr>
          <w:rStyle w:val="aff0"/>
          <w:b/>
          <w:i/>
          <w:color w:val="auto"/>
        </w:rPr>
      </w:pPr>
      <w:bookmarkStart w:id="18" w:name="_Toc97834950"/>
      <w:r w:rsidRPr="008624AC">
        <w:rPr>
          <w:rStyle w:val="aff0"/>
          <w:b/>
          <w:i/>
          <w:color w:val="auto"/>
        </w:rPr>
        <w:t>2.3.1.</w:t>
      </w:r>
      <w:r w:rsidR="003C4345" w:rsidRPr="008624AC">
        <w:rPr>
          <w:rStyle w:val="aff0"/>
          <w:b/>
          <w:i/>
          <w:color w:val="auto"/>
        </w:rPr>
        <w:t>3. Рынок услуг по присмотру и уходу за детьми дошкольного возраста (для детей в возрасте от 2 месяцев до 3 лет)</w:t>
      </w:r>
      <w:r w:rsidR="00870280" w:rsidRPr="008624AC">
        <w:rPr>
          <w:rStyle w:val="aff0"/>
          <w:b/>
          <w:i/>
          <w:color w:val="auto"/>
        </w:rPr>
        <w:t>, альтернативный рынок</w:t>
      </w:r>
      <w:bookmarkEnd w:id="18"/>
      <w:r w:rsidR="00870280" w:rsidRPr="008624AC">
        <w:rPr>
          <w:rStyle w:val="aff0"/>
          <w:b/>
          <w:i/>
          <w:color w:val="auto"/>
        </w:rPr>
        <w:t xml:space="preserve"> </w:t>
      </w:r>
    </w:p>
    <w:p w:rsidR="003C4345" w:rsidRPr="00E04FF2"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Дошкольное образование – лицензируемая деятельность. Лицензионные требования влекут за собо</w:t>
      </w:r>
      <w:r w:rsidR="00D5220D" w:rsidRPr="00E04FF2">
        <w:rPr>
          <w:rFonts w:ascii="Times New Roman" w:hAnsi="Times New Roman" w:cs="Times New Roman"/>
          <w:sz w:val="28"/>
          <w:szCs w:val="28"/>
        </w:rPr>
        <w:t>й высокие издержки, в том числе</w:t>
      </w:r>
      <w:r w:rsidRPr="00E04FF2">
        <w:rPr>
          <w:rFonts w:ascii="Times New Roman" w:hAnsi="Times New Roman" w:cs="Times New Roman"/>
          <w:sz w:val="28"/>
          <w:szCs w:val="28"/>
        </w:rPr>
        <w:t xml:space="preserve"> в части обязательности реализации Федеральных государственных стандартов дошкольного образования.</w:t>
      </w:r>
    </w:p>
    <w:p w:rsidR="003C4345" w:rsidRPr="00E04FF2"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Действующие</w:t>
      </w:r>
      <w:r w:rsidR="008624AC" w:rsidRPr="00E04FF2">
        <w:rPr>
          <w:rFonts w:ascii="Times New Roman" w:hAnsi="Times New Roman" w:cs="Times New Roman"/>
          <w:sz w:val="28"/>
          <w:szCs w:val="28"/>
        </w:rPr>
        <w:t xml:space="preserve"> в сфере образования Чукотского автономного округа</w:t>
      </w:r>
      <w:r w:rsidRPr="00E04FF2">
        <w:rPr>
          <w:rFonts w:ascii="Times New Roman" w:hAnsi="Times New Roman" w:cs="Times New Roman"/>
          <w:sz w:val="28"/>
          <w:szCs w:val="28"/>
        </w:rPr>
        <w:t xml:space="preserve"> дошкольные учреждения в полном объеме удовлетворяют потребность населения и как таковой рынок потенциальных потребителей услуги отсутствует.</w:t>
      </w:r>
    </w:p>
    <w:p w:rsidR="003C4345" w:rsidRPr="00E04FF2"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Передача имущества действующей дошкольной организации для создания частной даже при поддержке окружного бюджета приведет к увеличению стоимости посещения, что создаст неравенство для родителей одного населенного пункта.</w:t>
      </w:r>
    </w:p>
    <w:p w:rsidR="003C4345" w:rsidRPr="00E04FF2"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А отдельное строительство бизнесом здания детского сада в условиях современных требований к данному типу зданий и сверх высокой стоимости строительных работ на территории Чукотского автономного округа делает данный подход нерентабельным.</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В 2021 году созда</w:t>
      </w:r>
      <w:r>
        <w:rPr>
          <w:rFonts w:ascii="Times New Roman" w:hAnsi="Times New Roman" w:cs="Times New Roman"/>
          <w:sz w:val="28"/>
          <w:szCs w:val="28"/>
        </w:rPr>
        <w:t>вались</w:t>
      </w:r>
      <w:r w:rsidRPr="002277BF">
        <w:rPr>
          <w:rFonts w:ascii="Times New Roman" w:hAnsi="Times New Roman" w:cs="Times New Roman"/>
          <w:sz w:val="28"/>
          <w:szCs w:val="28"/>
        </w:rPr>
        <w:t xml:space="preserve"> новы</w:t>
      </w:r>
      <w:r>
        <w:rPr>
          <w:rFonts w:ascii="Times New Roman" w:hAnsi="Times New Roman" w:cs="Times New Roman"/>
          <w:sz w:val="28"/>
          <w:szCs w:val="28"/>
        </w:rPr>
        <w:t>е</w:t>
      </w:r>
      <w:r w:rsidRPr="002277BF">
        <w:rPr>
          <w:rFonts w:ascii="Times New Roman" w:hAnsi="Times New Roman" w:cs="Times New Roman"/>
          <w:sz w:val="28"/>
          <w:szCs w:val="28"/>
        </w:rPr>
        <w:t xml:space="preserve"> мест</w:t>
      </w:r>
      <w:r>
        <w:rPr>
          <w:rFonts w:ascii="Times New Roman" w:hAnsi="Times New Roman" w:cs="Times New Roman"/>
          <w:sz w:val="28"/>
          <w:szCs w:val="28"/>
        </w:rPr>
        <w:t>а для детей дошкольного возраста</w:t>
      </w:r>
      <w:r w:rsidRPr="002277BF">
        <w:rPr>
          <w:rFonts w:ascii="Times New Roman" w:hAnsi="Times New Roman" w:cs="Times New Roman"/>
          <w:sz w:val="28"/>
          <w:szCs w:val="28"/>
        </w:rPr>
        <w:t xml:space="preserve"> в отдельных населенных пунктах Чукотского автономного округа:</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 завершена реконструкция части помещений здания школы поселка Провидения на 30 дополнительных мест для двух дошкольных групп детей в возрасте до 3 лет, помещения введены в эксплуатацию, мероприятие реализовано за счет средств окружного бюджета;</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 завершены процедуры по выкупу помещений здания в поселке Эгвекинот для создания 40 дополнительных мест для детей в возрасте от 1,5 до 3 лет, завершен ремонт помещений. Ввод помещений в эксплуатацию планируется осуществить в начале 2022 года. Мероприятие реализуется за счет средств окружного бюджета;</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 завершено строительство здания детского сада в с. Снежное Анадырского муниципального района на 30 мест. Осуществляется ввод здания в эксплуатацию, мероприятие реализуется за счет средств окружного бюджета;</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277BF">
        <w:rPr>
          <w:rFonts w:ascii="Times New Roman" w:hAnsi="Times New Roman" w:cs="Times New Roman"/>
          <w:sz w:val="28"/>
          <w:szCs w:val="28"/>
        </w:rPr>
        <w:t xml:space="preserve"> рамках реализации национальных проектов «Демография» и «Образование» осуществляется строительство следующих объектов:</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 детского сада - яслей на 60 мест в г. Анадырь, срок окончания строительства – 2022 год, мероприятие реализуется за счет привлечения средств федерального и регионального бюджетов;</w:t>
      </w:r>
    </w:p>
    <w:p w:rsidR="002277BF" w:rsidRPr="002277BF"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 начальной школы в селе Лорино Чукотского муниципального района, после ввода в эксплуатацию которой в 2022 году, высвободятся помещения в здании детского сада, часть которых сейчас занимает начальная школа. Это позволит создать дополнительные места для детей дошкольного возраста. Мероприятие реализуется за счет привлечения средств федерального бюджета.</w:t>
      </w:r>
    </w:p>
    <w:p w:rsidR="000C67C5" w:rsidRDefault="002277BF" w:rsidP="002277BF">
      <w:pPr>
        <w:tabs>
          <w:tab w:val="left" w:pos="9781"/>
        </w:tabs>
        <w:spacing w:after="0" w:line="240" w:lineRule="auto"/>
        <w:ind w:firstLine="709"/>
        <w:jc w:val="both"/>
        <w:rPr>
          <w:rFonts w:ascii="Times New Roman" w:hAnsi="Times New Roman" w:cs="Times New Roman"/>
          <w:sz w:val="28"/>
          <w:szCs w:val="28"/>
        </w:rPr>
      </w:pPr>
      <w:r w:rsidRPr="002277BF">
        <w:rPr>
          <w:rFonts w:ascii="Times New Roman" w:hAnsi="Times New Roman" w:cs="Times New Roman"/>
          <w:sz w:val="28"/>
          <w:szCs w:val="28"/>
        </w:rPr>
        <w:t>Таким образом, новые места для детей в возрасте до трех лет создаются на территории 5 из 7 муниципальных образований Чукотского автономного округа.</w:t>
      </w:r>
    </w:p>
    <w:p w:rsidR="003C4345" w:rsidRPr="00E04FF2"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В тоже время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 Учитывая изложенное</w:t>
      </w:r>
      <w:r w:rsidR="00E769EC" w:rsidRPr="00E04FF2">
        <w:rPr>
          <w:rFonts w:ascii="Times New Roman" w:hAnsi="Times New Roman" w:cs="Times New Roman"/>
          <w:sz w:val="28"/>
          <w:szCs w:val="28"/>
        </w:rPr>
        <w:t>, по согласованию с ФАС России,</w:t>
      </w:r>
      <w:r w:rsidRPr="00E04FF2">
        <w:rPr>
          <w:rFonts w:ascii="Times New Roman" w:hAnsi="Times New Roman" w:cs="Times New Roman"/>
          <w:sz w:val="28"/>
          <w:szCs w:val="28"/>
        </w:rPr>
        <w:t xml:space="preserve"> было принято решение о замене рынка дошкольного образования на рынок по присмотру и уходу за детьми дошкольного возраста (для детей в возрасте от 2 месяцев до 3 лет).</w:t>
      </w:r>
    </w:p>
    <w:p w:rsidR="003C4345" w:rsidRPr="00E04FF2"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 xml:space="preserve">С 2016 года в сфере образования Чукотского автономного округа создаются условия для работы организаций частной формы собственности, оказывающих услуги по присмотру и уходу за детьми дошкольного возраста (для детей в возрасте от 2 месяцев до 3 лет). </w:t>
      </w:r>
    </w:p>
    <w:p w:rsidR="003C4345" w:rsidRDefault="003C4345" w:rsidP="000E6B4D">
      <w:pPr>
        <w:tabs>
          <w:tab w:val="left" w:pos="9781"/>
        </w:tabs>
        <w:spacing w:after="0" w:line="240" w:lineRule="auto"/>
        <w:ind w:firstLine="709"/>
        <w:jc w:val="both"/>
        <w:rPr>
          <w:rFonts w:ascii="Times New Roman" w:hAnsi="Times New Roman" w:cs="Times New Roman"/>
          <w:sz w:val="28"/>
          <w:szCs w:val="28"/>
        </w:rPr>
      </w:pPr>
      <w:r w:rsidRPr="00E04FF2">
        <w:rPr>
          <w:rFonts w:ascii="Times New Roman" w:hAnsi="Times New Roman" w:cs="Times New Roman"/>
          <w:sz w:val="28"/>
          <w:szCs w:val="28"/>
        </w:rPr>
        <w:t xml:space="preserve">В связи со сложившейся тенденцией и 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0C67C5" w:rsidRDefault="000C67C5" w:rsidP="000C67C5">
      <w:pPr>
        <w:tabs>
          <w:tab w:val="left" w:pos="9781"/>
        </w:tabs>
        <w:spacing w:after="0" w:line="240" w:lineRule="auto"/>
        <w:ind w:firstLine="709"/>
        <w:jc w:val="both"/>
        <w:rPr>
          <w:rFonts w:ascii="Times New Roman" w:hAnsi="Times New Roman" w:cs="Times New Roman"/>
          <w:color w:val="FF0000"/>
          <w:sz w:val="28"/>
          <w:szCs w:val="28"/>
        </w:rPr>
      </w:pPr>
      <w:r w:rsidRPr="000C67C5">
        <w:rPr>
          <w:rFonts w:ascii="Times New Roman" w:hAnsi="Times New Roman" w:cs="Times New Roman"/>
          <w:sz w:val="28"/>
          <w:szCs w:val="28"/>
        </w:rPr>
        <w:t>В течение 2021 года Департаментом образования и науки Чукотского автономного округа велось изучение рынка потенциальных получателей услуг по присмотру и уходу за детьми дошкольного возраста (для детей в возрасте от 2 месяцев до 3 лет) и организаций способных предоставлять услуги по присмотру и уходу за детьми дошкольного возраста (для детей в возрасте от 2 месяцев до 3 лет)</w:t>
      </w:r>
      <w:r>
        <w:rPr>
          <w:rFonts w:ascii="Times New Roman" w:hAnsi="Times New Roman" w:cs="Times New Roman"/>
          <w:sz w:val="28"/>
          <w:szCs w:val="28"/>
        </w:rPr>
        <w:t>.</w:t>
      </w:r>
      <w:r w:rsidR="00D90A7C" w:rsidRPr="00D27717">
        <w:rPr>
          <w:rFonts w:ascii="Times New Roman" w:hAnsi="Times New Roman" w:cs="Times New Roman"/>
          <w:color w:val="FF0000"/>
          <w:sz w:val="28"/>
          <w:szCs w:val="28"/>
        </w:rPr>
        <w:t xml:space="preserve"> </w:t>
      </w:r>
    </w:p>
    <w:p w:rsidR="000C67C5" w:rsidRPr="00E04FF2" w:rsidRDefault="000C67C5" w:rsidP="000C67C5">
      <w:pPr>
        <w:tabs>
          <w:tab w:val="left" w:pos="9781"/>
        </w:tabs>
        <w:spacing w:after="0" w:line="240" w:lineRule="auto"/>
        <w:ind w:firstLine="709"/>
        <w:jc w:val="both"/>
        <w:rPr>
          <w:rFonts w:ascii="Times New Roman" w:hAnsi="Times New Roman" w:cs="Times New Roman"/>
          <w:sz w:val="28"/>
          <w:szCs w:val="28"/>
        </w:rPr>
      </w:pPr>
      <w:r w:rsidRPr="000C67C5">
        <w:rPr>
          <w:rFonts w:ascii="Times New Roman" w:hAnsi="Times New Roman" w:cs="Times New Roman"/>
          <w:sz w:val="28"/>
          <w:szCs w:val="28"/>
        </w:rPr>
        <w:t xml:space="preserve">В 2021 году услугу по присмотру и уходу за детьми дошкольного возраста </w:t>
      </w:r>
      <w:r w:rsidR="00C42BB1">
        <w:rPr>
          <w:rFonts w:ascii="Times New Roman" w:hAnsi="Times New Roman" w:cs="Times New Roman"/>
          <w:sz w:val="28"/>
          <w:szCs w:val="28"/>
        </w:rPr>
        <w:t xml:space="preserve">впервые </w:t>
      </w:r>
      <w:r w:rsidRPr="000C67C5">
        <w:rPr>
          <w:rFonts w:ascii="Times New Roman" w:hAnsi="Times New Roman" w:cs="Times New Roman"/>
          <w:sz w:val="28"/>
          <w:szCs w:val="28"/>
        </w:rPr>
        <w:t>выполняли 2 индивидуальных предпринимателя.</w:t>
      </w:r>
    </w:p>
    <w:p w:rsidR="003C4345" w:rsidRPr="00F133EC" w:rsidRDefault="000E6B4D" w:rsidP="00CD3A20">
      <w:pPr>
        <w:pStyle w:val="3"/>
        <w:spacing w:before="240" w:line="240" w:lineRule="auto"/>
        <w:ind w:firstLine="709"/>
        <w:jc w:val="both"/>
        <w:rPr>
          <w:rStyle w:val="aff0"/>
          <w:i/>
          <w:color w:val="auto"/>
        </w:rPr>
      </w:pPr>
      <w:bookmarkStart w:id="19" w:name="_Toc97834951"/>
      <w:r w:rsidRPr="00F133EC">
        <w:rPr>
          <w:rStyle w:val="aff0"/>
          <w:b/>
          <w:i/>
          <w:color w:val="auto"/>
        </w:rPr>
        <w:t>2.3.1.</w:t>
      </w:r>
      <w:r w:rsidR="003C4345" w:rsidRPr="00F133EC">
        <w:rPr>
          <w:rStyle w:val="aff0"/>
          <w:b/>
          <w:i/>
          <w:color w:val="auto"/>
        </w:rPr>
        <w:t>4. Рынок услуг детского отдыха и оздоровления</w:t>
      </w:r>
      <w:bookmarkEnd w:id="19"/>
    </w:p>
    <w:p w:rsidR="00550B46" w:rsidRPr="00550B46" w:rsidRDefault="00550B46" w:rsidP="00550B46">
      <w:pPr>
        <w:tabs>
          <w:tab w:val="left" w:pos="9781"/>
        </w:tabs>
        <w:spacing w:after="0" w:line="240" w:lineRule="auto"/>
        <w:ind w:firstLine="709"/>
        <w:jc w:val="both"/>
        <w:rPr>
          <w:rFonts w:ascii="Times New Roman" w:hAnsi="Times New Roman" w:cs="Times New Roman"/>
          <w:sz w:val="28"/>
          <w:szCs w:val="28"/>
        </w:rPr>
      </w:pPr>
      <w:r w:rsidRPr="00550B46">
        <w:rPr>
          <w:rFonts w:ascii="Times New Roman" w:hAnsi="Times New Roman" w:cs="Times New Roman"/>
          <w:sz w:val="28"/>
          <w:szCs w:val="28"/>
        </w:rPr>
        <w:t>В 2021 году летняя оздоровительная кампания проводилась по схеме, предусматривающей как проведение оздоровительного отдыха детей на территории Чукотки, так и вывоз детей и подростков на отдых в центральные районы страны с более благоприятными климатическими условиями.</w:t>
      </w:r>
    </w:p>
    <w:p w:rsidR="00550B46" w:rsidRPr="00550B46" w:rsidRDefault="00550B46" w:rsidP="00550B46">
      <w:pPr>
        <w:tabs>
          <w:tab w:val="left" w:pos="9781"/>
        </w:tabs>
        <w:spacing w:after="0" w:line="240" w:lineRule="auto"/>
        <w:ind w:firstLine="709"/>
        <w:jc w:val="both"/>
        <w:rPr>
          <w:rFonts w:ascii="Times New Roman" w:hAnsi="Times New Roman" w:cs="Times New Roman"/>
          <w:sz w:val="28"/>
          <w:szCs w:val="28"/>
        </w:rPr>
      </w:pPr>
      <w:r w:rsidRPr="00550B46">
        <w:rPr>
          <w:rFonts w:ascii="Times New Roman" w:hAnsi="Times New Roman" w:cs="Times New Roman"/>
          <w:sz w:val="28"/>
          <w:szCs w:val="28"/>
        </w:rPr>
        <w:t>На территории округа было открыто 42 летних лагеря: 39 лагерей с дневным пребыванием детей на базе общеобразовательных организаций; 2 лагеря на базе организаций дополнительного образования; 1 лагерь с круглосуточным пребываем детей в Билибинском муниципальном районе - «Молодая гвардия».</w:t>
      </w:r>
    </w:p>
    <w:p w:rsidR="00550B46" w:rsidRPr="00550B46" w:rsidRDefault="00550B46" w:rsidP="00550B46">
      <w:pPr>
        <w:tabs>
          <w:tab w:val="left" w:pos="9781"/>
        </w:tabs>
        <w:spacing w:after="0" w:line="240" w:lineRule="auto"/>
        <w:ind w:firstLine="709"/>
        <w:jc w:val="both"/>
        <w:rPr>
          <w:rFonts w:ascii="Times New Roman" w:hAnsi="Times New Roman" w:cs="Times New Roman"/>
          <w:sz w:val="28"/>
          <w:szCs w:val="28"/>
        </w:rPr>
      </w:pPr>
      <w:r w:rsidRPr="00550B46">
        <w:rPr>
          <w:rFonts w:ascii="Times New Roman" w:hAnsi="Times New Roman" w:cs="Times New Roman"/>
          <w:sz w:val="28"/>
          <w:szCs w:val="28"/>
        </w:rPr>
        <w:t>В 2021 году консультационная помощь по вопросам организации детского отдыха и оздоровления, в том числе в негосударственных (немуниципальных) организациях отдыха и оздоровления детей, оказывалась специалистами отдела воспитательной работы и детского отдыха Управления общего, дополнительного образования и воспитательной работы Департамента образования и науки Чукотского автономного округа.</w:t>
      </w:r>
    </w:p>
    <w:p w:rsidR="00550B46" w:rsidRPr="00550B46" w:rsidRDefault="00550B46" w:rsidP="00550B46">
      <w:pPr>
        <w:tabs>
          <w:tab w:val="left" w:pos="9781"/>
        </w:tabs>
        <w:spacing w:after="0" w:line="240" w:lineRule="auto"/>
        <w:ind w:firstLine="709"/>
        <w:jc w:val="both"/>
        <w:rPr>
          <w:rFonts w:ascii="Times New Roman" w:hAnsi="Times New Roman" w:cs="Times New Roman"/>
          <w:sz w:val="28"/>
          <w:szCs w:val="28"/>
        </w:rPr>
      </w:pPr>
      <w:r w:rsidRPr="00550B46">
        <w:rPr>
          <w:rFonts w:ascii="Times New Roman" w:hAnsi="Times New Roman" w:cs="Times New Roman"/>
          <w:sz w:val="28"/>
          <w:szCs w:val="28"/>
        </w:rPr>
        <w:t xml:space="preserve">В целях повышения уровня информированности организаций и населения по вопросам организации детского отдыха и оздоровления в негосударственных (немуниципальных) организациях отдыха и оздоровления детей на официальном сайте Департамента образования и науки Чукотского автономного округа </w:t>
      </w:r>
      <w:hyperlink r:id="rId15" w:history="1">
        <w:r w:rsidRPr="00550B46">
          <w:rPr>
            <w:rFonts w:ascii="Times New Roman" w:hAnsi="Times New Roman" w:cs="Times New Roman"/>
            <w:sz w:val="28"/>
            <w:szCs w:val="28"/>
          </w:rPr>
          <w:t>www.edu87.ru</w:t>
        </w:r>
      </w:hyperlink>
      <w:r w:rsidRPr="00550B46">
        <w:rPr>
          <w:rFonts w:ascii="Times New Roman" w:hAnsi="Times New Roman" w:cs="Times New Roman"/>
          <w:sz w:val="28"/>
          <w:szCs w:val="28"/>
        </w:rPr>
        <w:t xml:space="preserve"> создан специализированный раздел «Отдых и оздоровление», на котором размещается актуальная и текущая информация по данному вопросу, а также размещен телефон «горячей линии» по вопросам летней оздоровительной кампании.</w:t>
      </w:r>
    </w:p>
    <w:p w:rsidR="00550B46" w:rsidRPr="00550B46" w:rsidRDefault="00550B46" w:rsidP="00550B46">
      <w:pPr>
        <w:tabs>
          <w:tab w:val="left" w:pos="9781"/>
        </w:tabs>
        <w:spacing w:after="0" w:line="240" w:lineRule="auto"/>
        <w:ind w:firstLine="709"/>
        <w:jc w:val="both"/>
        <w:rPr>
          <w:rFonts w:ascii="Times New Roman" w:hAnsi="Times New Roman" w:cs="Times New Roman"/>
          <w:sz w:val="28"/>
          <w:szCs w:val="28"/>
        </w:rPr>
      </w:pPr>
      <w:r w:rsidRPr="00550B46">
        <w:rPr>
          <w:rFonts w:ascii="Times New Roman" w:hAnsi="Times New Roman" w:cs="Times New Roman"/>
          <w:sz w:val="28"/>
          <w:szCs w:val="28"/>
        </w:rPr>
        <w:t xml:space="preserve">В 2021 году в Чукотском автономном округе лишь одна социально ориентированная некоммерческая организация занималась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w:t>
      </w:r>
      <w:r>
        <w:rPr>
          <w:rFonts w:ascii="Times New Roman" w:hAnsi="Times New Roman" w:cs="Times New Roman"/>
          <w:sz w:val="28"/>
          <w:szCs w:val="28"/>
        </w:rPr>
        <w:t>автономного округа</w:t>
      </w:r>
      <w:r w:rsidRPr="00550B46">
        <w:rPr>
          <w:rFonts w:ascii="Times New Roman" w:hAnsi="Times New Roman" w:cs="Times New Roman"/>
          <w:sz w:val="28"/>
          <w:szCs w:val="28"/>
        </w:rPr>
        <w:t xml:space="preserve">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Чукотского </w:t>
      </w:r>
      <w:r>
        <w:rPr>
          <w:rFonts w:ascii="Times New Roman" w:hAnsi="Times New Roman" w:cs="Times New Roman"/>
          <w:sz w:val="28"/>
          <w:szCs w:val="28"/>
        </w:rPr>
        <w:t>автономного округа</w:t>
      </w:r>
      <w:r w:rsidRPr="00550B46">
        <w:rPr>
          <w:rFonts w:ascii="Times New Roman" w:hAnsi="Times New Roman" w:cs="Times New Roman"/>
          <w:sz w:val="28"/>
          <w:szCs w:val="28"/>
        </w:rPr>
        <w:t xml:space="preserve">, составила 10% (в 2020 году также 10%). Увеличить показатель в 2021 году не удалось в связи с </w:t>
      </w:r>
      <w:r>
        <w:rPr>
          <w:rFonts w:ascii="Times New Roman" w:hAnsi="Times New Roman" w:cs="Times New Roman"/>
          <w:sz w:val="28"/>
          <w:szCs w:val="28"/>
        </w:rPr>
        <w:t>продолжающимися</w:t>
      </w:r>
      <w:r w:rsidRPr="00550B46">
        <w:rPr>
          <w:rFonts w:ascii="Times New Roman" w:hAnsi="Times New Roman" w:cs="Times New Roman"/>
          <w:sz w:val="28"/>
          <w:szCs w:val="28"/>
        </w:rPr>
        <w:t xml:space="preserve"> ограничительны</w:t>
      </w:r>
      <w:r>
        <w:rPr>
          <w:rFonts w:ascii="Times New Roman" w:hAnsi="Times New Roman" w:cs="Times New Roman"/>
          <w:sz w:val="28"/>
          <w:szCs w:val="28"/>
        </w:rPr>
        <w:t>ми</w:t>
      </w:r>
      <w:r w:rsidRPr="00550B46">
        <w:rPr>
          <w:rFonts w:ascii="Times New Roman" w:hAnsi="Times New Roman" w:cs="Times New Roman"/>
          <w:sz w:val="28"/>
          <w:szCs w:val="28"/>
        </w:rPr>
        <w:t xml:space="preserve"> мер</w:t>
      </w:r>
      <w:r>
        <w:rPr>
          <w:rFonts w:ascii="Times New Roman" w:hAnsi="Times New Roman" w:cs="Times New Roman"/>
          <w:sz w:val="28"/>
          <w:szCs w:val="28"/>
        </w:rPr>
        <w:t>ами</w:t>
      </w:r>
      <w:r w:rsidRPr="00550B46">
        <w:rPr>
          <w:rFonts w:ascii="Times New Roman" w:hAnsi="Times New Roman" w:cs="Times New Roman"/>
          <w:sz w:val="28"/>
          <w:szCs w:val="28"/>
        </w:rPr>
        <w:t xml:space="preserve">, </w:t>
      </w:r>
      <w:r>
        <w:rPr>
          <w:rFonts w:ascii="Times New Roman" w:hAnsi="Times New Roman" w:cs="Times New Roman"/>
          <w:sz w:val="28"/>
          <w:szCs w:val="28"/>
        </w:rPr>
        <w:t>направленными на не</w:t>
      </w:r>
      <w:r w:rsidRPr="00550B46">
        <w:rPr>
          <w:rFonts w:ascii="Times New Roman" w:hAnsi="Times New Roman" w:cs="Times New Roman"/>
          <w:sz w:val="28"/>
          <w:szCs w:val="28"/>
        </w:rPr>
        <w:t xml:space="preserve"> распространени</w:t>
      </w:r>
      <w:r>
        <w:rPr>
          <w:rFonts w:ascii="Times New Roman" w:hAnsi="Times New Roman" w:cs="Times New Roman"/>
          <w:sz w:val="28"/>
          <w:szCs w:val="28"/>
        </w:rPr>
        <w:t>е</w:t>
      </w:r>
      <w:r w:rsidRPr="00550B46">
        <w:rPr>
          <w:rFonts w:ascii="Times New Roman" w:hAnsi="Times New Roman" w:cs="Times New Roman"/>
          <w:sz w:val="28"/>
          <w:szCs w:val="28"/>
        </w:rPr>
        <w:t xml:space="preserve"> коронавируса и требованиями Роспотребнадзора.</w:t>
      </w:r>
    </w:p>
    <w:p w:rsidR="003C4345" w:rsidRPr="001F1EFB" w:rsidRDefault="000E6B4D" w:rsidP="001A7A50">
      <w:pPr>
        <w:pStyle w:val="3"/>
        <w:spacing w:before="240" w:line="240" w:lineRule="auto"/>
        <w:ind w:firstLine="709"/>
        <w:rPr>
          <w:rStyle w:val="aff0"/>
          <w:b/>
          <w:i/>
          <w:color w:val="auto"/>
        </w:rPr>
      </w:pPr>
      <w:bookmarkStart w:id="20" w:name="_Toc97834952"/>
      <w:r w:rsidRPr="001F1EFB">
        <w:rPr>
          <w:rStyle w:val="aff0"/>
          <w:b/>
          <w:i/>
          <w:color w:val="auto"/>
        </w:rPr>
        <w:t>2.3.1.</w:t>
      </w:r>
      <w:r w:rsidR="003C4345" w:rsidRPr="001F1EFB">
        <w:rPr>
          <w:rStyle w:val="aff0"/>
          <w:b/>
          <w:i/>
          <w:color w:val="auto"/>
        </w:rPr>
        <w:t>5. Рынок услуг дополнительного образования детей</w:t>
      </w:r>
      <w:bookmarkEnd w:id="20"/>
    </w:p>
    <w:p w:rsidR="001F1EFB" w:rsidRPr="001F1EFB" w:rsidRDefault="001F1EFB" w:rsidP="001F1EFB">
      <w:pPr>
        <w:spacing w:after="0" w:line="240" w:lineRule="auto"/>
        <w:ind w:firstLine="709"/>
        <w:jc w:val="both"/>
        <w:rPr>
          <w:bCs/>
          <w:sz w:val="28"/>
          <w:szCs w:val="28"/>
        </w:rPr>
      </w:pPr>
      <w:r w:rsidRPr="001F1EFB">
        <w:rPr>
          <w:bCs/>
          <w:sz w:val="28"/>
          <w:szCs w:val="28"/>
        </w:rPr>
        <w:t>В 2021 году система дополнительного образования детей Чукотского автономного округа включала: организации дополнительного образования детей; кружки и секции в общеобразовательных и профессиональных организациях, а также некоммерческие организации и индивидуальных предпринимателей.</w:t>
      </w:r>
    </w:p>
    <w:p w:rsidR="001F1EFB" w:rsidRPr="001F1EFB" w:rsidRDefault="001F1EFB" w:rsidP="001F1EFB">
      <w:pPr>
        <w:spacing w:after="0" w:line="240" w:lineRule="auto"/>
        <w:ind w:firstLine="709"/>
        <w:jc w:val="both"/>
        <w:rPr>
          <w:bCs/>
          <w:sz w:val="28"/>
          <w:szCs w:val="28"/>
        </w:rPr>
      </w:pPr>
      <w:r w:rsidRPr="001F1EFB">
        <w:rPr>
          <w:bCs/>
          <w:sz w:val="28"/>
          <w:szCs w:val="28"/>
        </w:rPr>
        <w:t xml:space="preserve">В 2021 году в сфере дополнительного образования Чукотского автономного округа реализован ряд проектов по развитию дополнительного образования детей инженерной и иной направленности: </w:t>
      </w:r>
    </w:p>
    <w:p w:rsidR="001F1EFB" w:rsidRPr="001F1EFB" w:rsidRDefault="001F1EFB" w:rsidP="001F1EFB">
      <w:pPr>
        <w:spacing w:after="0" w:line="240" w:lineRule="auto"/>
        <w:ind w:firstLine="709"/>
        <w:jc w:val="both"/>
        <w:rPr>
          <w:bCs/>
          <w:sz w:val="28"/>
          <w:szCs w:val="28"/>
        </w:rPr>
      </w:pPr>
      <w:r w:rsidRPr="001F1EFB">
        <w:rPr>
          <w:bCs/>
          <w:sz w:val="28"/>
          <w:szCs w:val="28"/>
        </w:rPr>
        <w:t xml:space="preserve">- созданы 7 Центров образования цифрового и гуманитарного профилей «Точка роста» (в дополнение к 8 аналогичным центрам, созданным в 2020 году); </w:t>
      </w:r>
    </w:p>
    <w:p w:rsidR="001F1EFB" w:rsidRPr="001F1EFB" w:rsidRDefault="001F1EFB" w:rsidP="001F1EFB">
      <w:pPr>
        <w:spacing w:after="0" w:line="240" w:lineRule="auto"/>
        <w:ind w:firstLine="709"/>
        <w:jc w:val="both"/>
        <w:rPr>
          <w:bCs/>
          <w:sz w:val="28"/>
          <w:szCs w:val="28"/>
        </w:rPr>
      </w:pPr>
      <w:r w:rsidRPr="001F1EFB">
        <w:rPr>
          <w:bCs/>
          <w:sz w:val="28"/>
          <w:szCs w:val="28"/>
        </w:rPr>
        <w:t xml:space="preserve">- функционировал Региональный центр поддержки и развития детско-юношеского туризма и краеведения (г. Билибино); </w:t>
      </w:r>
    </w:p>
    <w:p w:rsidR="001F1EFB" w:rsidRPr="001F1EFB" w:rsidRDefault="001F1EFB" w:rsidP="001F1EFB">
      <w:pPr>
        <w:spacing w:after="0" w:line="240" w:lineRule="auto"/>
        <w:ind w:firstLine="709"/>
        <w:jc w:val="both"/>
        <w:rPr>
          <w:bCs/>
          <w:sz w:val="28"/>
          <w:szCs w:val="28"/>
        </w:rPr>
      </w:pPr>
      <w:r w:rsidRPr="001F1EFB">
        <w:rPr>
          <w:bCs/>
          <w:sz w:val="28"/>
          <w:szCs w:val="28"/>
        </w:rPr>
        <w:t>- были созданы 9 школьных спортивных клубов (в дополнение к 6 аналогичным, созданным в 2020 году);</w:t>
      </w:r>
    </w:p>
    <w:p w:rsidR="001F1EFB" w:rsidRPr="001F1EFB" w:rsidRDefault="001F1EFB" w:rsidP="001F1EFB">
      <w:pPr>
        <w:spacing w:after="0" w:line="240" w:lineRule="auto"/>
        <w:ind w:firstLine="709"/>
        <w:jc w:val="both"/>
        <w:rPr>
          <w:bCs/>
          <w:sz w:val="28"/>
          <w:szCs w:val="28"/>
        </w:rPr>
      </w:pPr>
      <w:r w:rsidRPr="001F1EFB">
        <w:rPr>
          <w:bCs/>
          <w:sz w:val="28"/>
          <w:szCs w:val="28"/>
        </w:rPr>
        <w:t>- создан Центр цифрового образования «IT – куб».</w:t>
      </w:r>
    </w:p>
    <w:p w:rsidR="001F1EFB" w:rsidRPr="001F1EFB" w:rsidRDefault="001F1EFB" w:rsidP="001F1EFB">
      <w:pPr>
        <w:spacing w:after="0" w:line="240" w:lineRule="auto"/>
        <w:ind w:firstLine="709"/>
        <w:jc w:val="both"/>
        <w:rPr>
          <w:bCs/>
          <w:sz w:val="28"/>
          <w:szCs w:val="28"/>
        </w:rPr>
      </w:pPr>
      <w:r w:rsidRPr="001F1EFB">
        <w:rPr>
          <w:bCs/>
          <w:sz w:val="28"/>
          <w:szCs w:val="28"/>
        </w:rPr>
        <w:t>Для поддержки и развития технического творчества обучающихся, дополнительных программ научно-технической и инженерной направл</w:t>
      </w:r>
      <w:r w:rsidR="002D2A4B">
        <w:rPr>
          <w:bCs/>
          <w:sz w:val="28"/>
          <w:szCs w:val="28"/>
        </w:rPr>
        <w:t>енности в 2021 году</w:t>
      </w:r>
      <w:r w:rsidRPr="001F1EFB">
        <w:rPr>
          <w:bCs/>
          <w:sz w:val="28"/>
          <w:szCs w:val="28"/>
        </w:rPr>
        <w:t xml:space="preserve"> выделены средства окружного бюджета на развитие робототехники в размере 800,0 тыс. рублей для 6 муниципальных образований Чукотского автономного округа.</w:t>
      </w:r>
    </w:p>
    <w:p w:rsidR="001F1EFB" w:rsidRPr="001F1EFB" w:rsidRDefault="001F1EFB" w:rsidP="001F1EFB">
      <w:pPr>
        <w:spacing w:after="0" w:line="240" w:lineRule="auto"/>
        <w:ind w:firstLine="709"/>
        <w:jc w:val="both"/>
        <w:rPr>
          <w:bCs/>
          <w:sz w:val="28"/>
          <w:szCs w:val="28"/>
        </w:rPr>
      </w:pPr>
      <w:r w:rsidRPr="001F1EFB">
        <w:rPr>
          <w:bCs/>
          <w:sz w:val="28"/>
          <w:szCs w:val="28"/>
        </w:rPr>
        <w:t>В 2021 году проведен Окружной фестиваль робототехники. Средства на его проведение в виде гранта в размере 3,2 млн. рублей получила молодежная общественная организация «Молодежное патриотическое объединение «Граница».</w:t>
      </w:r>
      <w:r w:rsidR="00CF456C" w:rsidRPr="00CF456C">
        <w:t xml:space="preserve"> </w:t>
      </w:r>
      <w:r w:rsidR="00CF456C" w:rsidRPr="00CF456C">
        <w:rPr>
          <w:bCs/>
          <w:sz w:val="28"/>
          <w:szCs w:val="28"/>
        </w:rPr>
        <w:t>По условиям конкурса грант предоставляется 1-й некоммерческой организации ежегодно.</w:t>
      </w:r>
    </w:p>
    <w:p w:rsidR="00BF3EC1" w:rsidRDefault="001F1EFB" w:rsidP="001F1EFB">
      <w:pPr>
        <w:spacing w:after="0" w:line="240" w:lineRule="auto"/>
        <w:ind w:firstLine="709"/>
        <w:jc w:val="both"/>
        <w:rPr>
          <w:bCs/>
          <w:sz w:val="28"/>
          <w:szCs w:val="28"/>
        </w:rPr>
      </w:pPr>
      <w:r w:rsidRPr="00BF3EC1">
        <w:rPr>
          <w:bCs/>
          <w:sz w:val="28"/>
          <w:szCs w:val="28"/>
        </w:rPr>
        <w:t>Департаментом образования и науки Чукотского автономного округа</w:t>
      </w:r>
      <w:r w:rsidR="00BF3EC1">
        <w:rPr>
          <w:bCs/>
          <w:sz w:val="28"/>
          <w:szCs w:val="28"/>
        </w:rPr>
        <w:t xml:space="preserve"> в 2021 году</w:t>
      </w:r>
      <w:r w:rsidRPr="00BF3EC1">
        <w:rPr>
          <w:bCs/>
          <w:sz w:val="28"/>
          <w:szCs w:val="28"/>
        </w:rPr>
        <w:t xml:space="preserve"> выданы положительные экспертные заключения на предоставление грантов индивидуальным предпринимателям на развитие дополнительных общеобразовательных программ инженерно-технической направленности (робототехника).</w:t>
      </w:r>
      <w:r w:rsidR="00CF456C" w:rsidRPr="00BF3EC1">
        <w:rPr>
          <w:bCs/>
          <w:sz w:val="28"/>
          <w:szCs w:val="28"/>
        </w:rPr>
        <w:t xml:space="preserve"> </w:t>
      </w:r>
    </w:p>
    <w:p w:rsidR="0063160F" w:rsidRPr="00CF456C" w:rsidRDefault="002D2A4B" w:rsidP="001F1EFB">
      <w:pPr>
        <w:spacing w:after="0" w:line="240" w:lineRule="auto"/>
        <w:ind w:firstLine="709"/>
        <w:jc w:val="both"/>
        <w:rPr>
          <w:rFonts w:ascii="Times New Roman" w:eastAsia="Times New Roman" w:hAnsi="Times New Roman" w:cs="Times New Roman"/>
          <w:sz w:val="28"/>
          <w:szCs w:val="28"/>
          <w:lang w:eastAsia="ru-RU"/>
        </w:rPr>
      </w:pPr>
      <w:r>
        <w:rPr>
          <w:bCs/>
          <w:sz w:val="28"/>
          <w:szCs w:val="28"/>
        </w:rPr>
        <w:t>Также в</w:t>
      </w:r>
      <w:r w:rsidR="00CF456C" w:rsidRPr="00CF456C">
        <w:rPr>
          <w:bCs/>
          <w:sz w:val="28"/>
          <w:szCs w:val="28"/>
        </w:rPr>
        <w:t xml:space="preserve"> 2021 году услуги дополнительного образования детей оказывали 6</w:t>
      </w:r>
      <w:r>
        <w:rPr>
          <w:bCs/>
          <w:sz w:val="28"/>
          <w:szCs w:val="28"/>
        </w:rPr>
        <w:t xml:space="preserve"> индивидуальных предпринимателя</w:t>
      </w:r>
      <w:r w:rsidR="00CF456C" w:rsidRPr="00CF456C">
        <w:rPr>
          <w:bCs/>
          <w:sz w:val="28"/>
          <w:szCs w:val="28"/>
        </w:rPr>
        <w:t xml:space="preserve">. </w:t>
      </w:r>
    </w:p>
    <w:p w:rsidR="003C4345" w:rsidRPr="00CF456C" w:rsidRDefault="000E6B4D" w:rsidP="001A7A50">
      <w:pPr>
        <w:pStyle w:val="3"/>
        <w:spacing w:before="240" w:line="240" w:lineRule="auto"/>
        <w:ind w:firstLine="709"/>
        <w:jc w:val="both"/>
        <w:rPr>
          <w:rStyle w:val="aff0"/>
          <w:b/>
          <w:i/>
          <w:color w:val="auto"/>
        </w:rPr>
      </w:pPr>
      <w:bookmarkStart w:id="21" w:name="_Toc97834953"/>
      <w:r w:rsidRPr="00CF456C">
        <w:rPr>
          <w:rStyle w:val="aff0"/>
          <w:b/>
          <w:i/>
          <w:color w:val="auto"/>
        </w:rPr>
        <w:t>2.3.1.</w:t>
      </w:r>
      <w:r w:rsidR="003C4345" w:rsidRPr="00CF456C">
        <w:rPr>
          <w:rStyle w:val="aff0"/>
          <w:b/>
          <w:i/>
          <w:color w:val="auto"/>
        </w:rPr>
        <w:t>6. Рынок услуг профессионального образования по краткосрочным системам подготовки и переподготовки по рабочим специальностям</w:t>
      </w:r>
      <w:r w:rsidR="00870280" w:rsidRPr="00CF456C">
        <w:rPr>
          <w:rStyle w:val="aff0"/>
          <w:b/>
          <w:i/>
          <w:color w:val="auto"/>
        </w:rPr>
        <w:t>, альтернативный рынок</w:t>
      </w:r>
      <w:bookmarkEnd w:id="21"/>
      <w:r w:rsidR="00870280" w:rsidRPr="00CF456C">
        <w:rPr>
          <w:rStyle w:val="aff0"/>
          <w:b/>
          <w:i/>
          <w:color w:val="auto"/>
        </w:rPr>
        <w:t xml:space="preserve"> </w:t>
      </w:r>
    </w:p>
    <w:p w:rsidR="00DB60B1" w:rsidRPr="00617718" w:rsidRDefault="00DB60B1" w:rsidP="00DB60B1">
      <w:pPr>
        <w:spacing w:after="0" w:line="240" w:lineRule="auto"/>
        <w:ind w:firstLine="709"/>
        <w:jc w:val="both"/>
        <w:rPr>
          <w:bCs/>
          <w:sz w:val="28"/>
          <w:szCs w:val="28"/>
        </w:rPr>
      </w:pPr>
      <w:r w:rsidRPr="00617718">
        <w:rPr>
          <w:bCs/>
          <w:sz w:val="28"/>
          <w:szCs w:val="28"/>
        </w:rPr>
        <w:t>Среднее профессиональное образование - лицензируемая деятельность. Лицензионные требования по каждой специальности влекут за собой высокие издержки.</w:t>
      </w:r>
    </w:p>
    <w:p w:rsidR="00DB60B1" w:rsidRPr="00617718" w:rsidRDefault="00DB60B1" w:rsidP="00DB60B1">
      <w:pPr>
        <w:spacing w:after="0" w:line="240" w:lineRule="auto"/>
        <w:ind w:firstLine="709"/>
        <w:jc w:val="both"/>
        <w:rPr>
          <w:bCs/>
          <w:sz w:val="28"/>
          <w:szCs w:val="28"/>
        </w:rPr>
      </w:pPr>
      <w:r w:rsidRPr="00617718">
        <w:rPr>
          <w:bCs/>
          <w:sz w:val="28"/>
          <w:szCs w:val="28"/>
        </w:rPr>
        <w:t>Среднее профессиональное образование - представлено 4 образовательными организациями, находящимися в ведомственном подчинении Департамента образования и науки Чукотского автономного округа и удовлетворяющими потребность в специалистах со средним профессиональным образованием на окружном рынке труда.</w:t>
      </w:r>
    </w:p>
    <w:p w:rsidR="00617718" w:rsidRPr="00617718" w:rsidRDefault="00617718" w:rsidP="00617718">
      <w:pPr>
        <w:spacing w:after="0" w:line="240" w:lineRule="auto"/>
        <w:ind w:firstLine="709"/>
        <w:jc w:val="both"/>
        <w:rPr>
          <w:rFonts w:ascii="Times New Roman" w:eastAsia="Times New Roman" w:hAnsi="Times New Roman" w:cs="Times New Roman"/>
          <w:sz w:val="28"/>
          <w:szCs w:val="28"/>
          <w:lang w:eastAsia="ru-RU"/>
        </w:rPr>
      </w:pPr>
      <w:r w:rsidRPr="00617718">
        <w:rPr>
          <w:rFonts w:ascii="Times New Roman" w:eastAsia="Times New Roman" w:hAnsi="Times New Roman" w:cs="Times New Roman"/>
          <w:sz w:val="28"/>
          <w:szCs w:val="28"/>
          <w:lang w:eastAsia="ru-RU"/>
        </w:rPr>
        <w:t>Подготовка специалистов реального сектора экономики Чукотского автономного округа является затратной, каждая новая профессия требует нового исполнения лицензионных требований по материально-техническому обеспечению и кадровым ресурсам.</w:t>
      </w:r>
    </w:p>
    <w:p w:rsidR="00617718" w:rsidRPr="00617718" w:rsidRDefault="00617718" w:rsidP="00617718">
      <w:pPr>
        <w:spacing w:after="0" w:line="240" w:lineRule="auto"/>
        <w:ind w:firstLine="709"/>
        <w:jc w:val="both"/>
        <w:rPr>
          <w:rFonts w:ascii="Times New Roman" w:eastAsia="Times New Roman" w:hAnsi="Times New Roman" w:cs="Times New Roman"/>
          <w:sz w:val="28"/>
          <w:szCs w:val="28"/>
          <w:lang w:eastAsia="ru-RU"/>
        </w:rPr>
      </w:pPr>
      <w:r w:rsidRPr="00617718">
        <w:rPr>
          <w:rFonts w:ascii="Times New Roman" w:eastAsia="Times New Roman" w:hAnsi="Times New Roman" w:cs="Times New Roman"/>
          <w:sz w:val="28"/>
          <w:szCs w:val="28"/>
          <w:lang w:eastAsia="ru-RU"/>
        </w:rPr>
        <w:t>Частная образовательная организация, при ее создании, не будет конкурентоспособной, поскольку в округе на текущий момент сложилась система профессионального образования, позволяющая удовлетворять потребность в профессиональных кадрах на краткосрочный и среднесрочный периоды.</w:t>
      </w:r>
    </w:p>
    <w:p w:rsidR="00617718" w:rsidRPr="00617718" w:rsidRDefault="00617718" w:rsidP="00617718">
      <w:pPr>
        <w:spacing w:after="0" w:line="240" w:lineRule="auto"/>
        <w:ind w:firstLine="709"/>
        <w:jc w:val="both"/>
        <w:rPr>
          <w:rFonts w:ascii="Times New Roman" w:eastAsia="Times New Roman" w:hAnsi="Times New Roman" w:cs="Times New Roman"/>
          <w:sz w:val="28"/>
          <w:szCs w:val="28"/>
          <w:lang w:eastAsia="ru-RU"/>
        </w:rPr>
      </w:pPr>
      <w:r w:rsidRPr="00617718">
        <w:rPr>
          <w:rFonts w:ascii="Times New Roman" w:eastAsia="Times New Roman" w:hAnsi="Times New Roman" w:cs="Times New Roman"/>
          <w:sz w:val="28"/>
          <w:szCs w:val="28"/>
          <w:lang w:eastAsia="ru-RU"/>
        </w:rPr>
        <w:t>Количество выпускников школ округа не сможет обеспечить достаточное количество студентов для частной организации среднего профобразования, чтобы покрыть его расходы, либо стоимость обучения будет неконкурентоспособной (среднегодовой показатель выпускников 9-х классов за 7 лет составляет 67</w:t>
      </w:r>
      <w:r w:rsidR="001C0A94">
        <w:rPr>
          <w:rFonts w:ascii="Times New Roman" w:eastAsia="Times New Roman" w:hAnsi="Times New Roman" w:cs="Times New Roman"/>
          <w:sz w:val="28"/>
          <w:szCs w:val="28"/>
          <w:lang w:eastAsia="ru-RU"/>
        </w:rPr>
        <w:t>0 человек, из них 43</w:t>
      </w:r>
      <w:r w:rsidRPr="00617718">
        <w:rPr>
          <w:rFonts w:ascii="Times New Roman" w:eastAsia="Times New Roman" w:hAnsi="Times New Roman" w:cs="Times New Roman"/>
          <w:sz w:val="28"/>
          <w:szCs w:val="28"/>
          <w:lang w:eastAsia="ru-RU"/>
        </w:rPr>
        <w:t xml:space="preserve">0 далее продолжают обучение в системе общего образования; среднегодовой показатель выпускников 11-х классов составляет не более 400 человек, из них продолжает обучение по программам среднего </w:t>
      </w:r>
      <w:r w:rsidR="001C0A94">
        <w:rPr>
          <w:rFonts w:ascii="Times New Roman" w:eastAsia="Times New Roman" w:hAnsi="Times New Roman" w:cs="Times New Roman"/>
          <w:sz w:val="28"/>
          <w:szCs w:val="28"/>
          <w:lang w:eastAsia="ru-RU"/>
        </w:rPr>
        <w:t>профобразования не более 10</w:t>
      </w:r>
      <w:r w:rsidRPr="00617718">
        <w:rPr>
          <w:rFonts w:ascii="Times New Roman" w:eastAsia="Times New Roman" w:hAnsi="Times New Roman" w:cs="Times New Roman"/>
          <w:sz w:val="28"/>
          <w:szCs w:val="28"/>
          <w:lang w:eastAsia="ru-RU"/>
        </w:rPr>
        <w:t>0).</w:t>
      </w:r>
    </w:p>
    <w:p w:rsidR="00617718" w:rsidRPr="00617718" w:rsidRDefault="00617718" w:rsidP="00617718">
      <w:pPr>
        <w:spacing w:after="0" w:line="240" w:lineRule="auto"/>
        <w:ind w:firstLine="709"/>
        <w:jc w:val="both"/>
        <w:rPr>
          <w:rFonts w:ascii="Times New Roman" w:eastAsia="Times New Roman" w:hAnsi="Times New Roman" w:cs="Times New Roman"/>
          <w:sz w:val="28"/>
          <w:szCs w:val="28"/>
          <w:lang w:eastAsia="ru-RU"/>
        </w:rPr>
      </w:pPr>
      <w:r w:rsidRPr="00617718">
        <w:rPr>
          <w:rFonts w:ascii="Times New Roman" w:eastAsia="Times New Roman" w:hAnsi="Times New Roman" w:cs="Times New Roman"/>
          <w:sz w:val="28"/>
          <w:szCs w:val="28"/>
          <w:lang w:eastAsia="ru-RU"/>
        </w:rPr>
        <w:t>Одновременно необходимо учитывать, что 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w:t>
      </w:r>
    </w:p>
    <w:p w:rsidR="00F30354" w:rsidRPr="00617718" w:rsidRDefault="00F30354" w:rsidP="00617718">
      <w:pPr>
        <w:spacing w:after="0" w:line="240" w:lineRule="auto"/>
        <w:ind w:firstLine="709"/>
        <w:jc w:val="both"/>
        <w:rPr>
          <w:rFonts w:ascii="Times New Roman" w:eastAsia="Times New Roman" w:hAnsi="Times New Roman" w:cs="Times New Roman"/>
          <w:sz w:val="24"/>
          <w:szCs w:val="24"/>
          <w:lang w:eastAsia="ru-RU"/>
        </w:rPr>
      </w:pPr>
      <w:r w:rsidRPr="00617718">
        <w:rPr>
          <w:rFonts w:ascii="Times New Roman" w:eastAsia="Times New Roman" w:hAnsi="Times New Roman" w:cs="Times New Roman"/>
          <w:sz w:val="28"/>
          <w:szCs w:val="28"/>
          <w:lang w:eastAsia="ru-RU"/>
        </w:rPr>
        <w:t xml:space="preserve">В </w:t>
      </w:r>
      <w:r w:rsidR="00617718" w:rsidRPr="00617718">
        <w:rPr>
          <w:rFonts w:ascii="Times New Roman" w:eastAsia="Times New Roman" w:hAnsi="Times New Roman" w:cs="Times New Roman"/>
          <w:sz w:val="28"/>
          <w:szCs w:val="28"/>
          <w:lang w:eastAsia="ru-RU"/>
        </w:rPr>
        <w:t>2021 году</w:t>
      </w:r>
      <w:r w:rsidRPr="00617718">
        <w:rPr>
          <w:rFonts w:ascii="Times New Roman" w:eastAsia="Times New Roman" w:hAnsi="Times New Roman" w:cs="Times New Roman"/>
          <w:sz w:val="28"/>
          <w:szCs w:val="28"/>
          <w:lang w:eastAsia="ru-RU"/>
        </w:rPr>
        <w:t xml:space="preserve">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w:t>
      </w:r>
      <w:r w:rsidR="00617718" w:rsidRPr="00617718">
        <w:rPr>
          <w:rFonts w:ascii="Times New Roman" w:eastAsia="Times New Roman" w:hAnsi="Times New Roman" w:cs="Times New Roman"/>
          <w:sz w:val="28"/>
          <w:szCs w:val="28"/>
          <w:lang w:eastAsia="ru-RU"/>
        </w:rPr>
        <w:t>ли</w:t>
      </w:r>
      <w:r w:rsidRPr="00617718">
        <w:rPr>
          <w:rFonts w:ascii="Times New Roman" w:eastAsia="Times New Roman" w:hAnsi="Times New Roman" w:cs="Times New Roman"/>
          <w:sz w:val="28"/>
          <w:szCs w:val="28"/>
          <w:lang w:eastAsia="ru-RU"/>
        </w:rPr>
        <w:t xml:space="preserve"> 4 организации, имеющие лицензию:</w:t>
      </w:r>
    </w:p>
    <w:p w:rsidR="00F30354" w:rsidRPr="00617718"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617718">
        <w:rPr>
          <w:rFonts w:ascii="Times New Roman" w:eastAsia="Times New Roman" w:hAnsi="Times New Roman" w:cs="Times New Roman"/>
          <w:sz w:val="28"/>
          <w:szCs w:val="28"/>
          <w:lang w:eastAsia="ru-RU"/>
        </w:rPr>
        <w:t>- Открытое акционерное общество «Рудник Каральвеем»,</w:t>
      </w:r>
    </w:p>
    <w:p w:rsidR="00F30354" w:rsidRPr="00617718"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617718">
        <w:rPr>
          <w:rFonts w:ascii="Times New Roman" w:eastAsia="Times New Roman" w:hAnsi="Times New Roman" w:cs="Times New Roman"/>
          <w:sz w:val="28"/>
          <w:szCs w:val="28"/>
          <w:lang w:eastAsia="ru-RU"/>
        </w:rPr>
        <w:t>- Общество с ограниченной ответственностью «Артель старателей «Шахтер»,</w:t>
      </w:r>
    </w:p>
    <w:p w:rsidR="00F30354" w:rsidRPr="00617718"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617718">
        <w:rPr>
          <w:rFonts w:ascii="Times New Roman" w:eastAsia="Times New Roman" w:hAnsi="Times New Roman" w:cs="Times New Roman"/>
          <w:sz w:val="28"/>
          <w:szCs w:val="28"/>
          <w:lang w:eastAsia="ru-RU"/>
        </w:rPr>
        <w:t>- Акционерное общество «Чукотская горно-геологическая компания»,</w:t>
      </w:r>
    </w:p>
    <w:p w:rsidR="00F30354" w:rsidRPr="00B37E9C" w:rsidRDefault="00F30354" w:rsidP="00F30354">
      <w:pPr>
        <w:spacing w:after="0" w:line="240" w:lineRule="auto"/>
        <w:ind w:firstLine="709"/>
        <w:jc w:val="both"/>
        <w:rPr>
          <w:rFonts w:ascii="Times New Roman" w:eastAsia="Times New Roman" w:hAnsi="Times New Roman" w:cs="Times New Roman"/>
          <w:sz w:val="28"/>
          <w:szCs w:val="28"/>
          <w:lang w:eastAsia="ru-RU"/>
        </w:rPr>
      </w:pPr>
      <w:r w:rsidRPr="00B37E9C">
        <w:rPr>
          <w:rFonts w:ascii="Times New Roman" w:eastAsia="Times New Roman" w:hAnsi="Times New Roman" w:cs="Times New Roman"/>
          <w:sz w:val="28"/>
          <w:szCs w:val="28"/>
          <w:lang w:eastAsia="ru-RU"/>
        </w:rPr>
        <w:t xml:space="preserve">- Частное образовательное учреждение «Центр специальной подготовки «Беркут». </w:t>
      </w:r>
    </w:p>
    <w:p w:rsidR="00A942ED" w:rsidRPr="00A942ED" w:rsidRDefault="00A942ED" w:rsidP="00F30354">
      <w:pPr>
        <w:spacing w:after="0" w:line="240" w:lineRule="auto"/>
        <w:ind w:firstLine="709"/>
        <w:jc w:val="both"/>
        <w:rPr>
          <w:rFonts w:ascii="Times New Roman" w:eastAsia="Times New Roman" w:hAnsi="Times New Roman" w:cs="Times New Roman"/>
          <w:sz w:val="28"/>
          <w:szCs w:val="28"/>
          <w:lang w:eastAsia="ru-RU"/>
        </w:rPr>
      </w:pPr>
      <w:r w:rsidRPr="00A942ED">
        <w:rPr>
          <w:rFonts w:ascii="Times New Roman" w:eastAsia="Times New Roman" w:hAnsi="Times New Roman" w:cs="Times New Roman"/>
          <w:sz w:val="28"/>
          <w:szCs w:val="28"/>
          <w:lang w:eastAsia="ru-RU"/>
        </w:rPr>
        <w:t>В 2021 году открыт Центр сопровождения педагогических работников и управленческих кадров как структурное подразделение ГАУ ДПО ЧАО «Чукотский институт развития образования и повышения квалификации», деятельность которого направлена, в том числе на повышение профессиональных компетенций педагогических работников и управленческих кадров системы образования Чукотского автономного округа.</w:t>
      </w:r>
    </w:p>
    <w:p w:rsidR="00F30354" w:rsidRPr="00A942ED" w:rsidRDefault="00F30354" w:rsidP="00F30354">
      <w:pPr>
        <w:spacing w:after="0" w:line="240" w:lineRule="auto"/>
        <w:ind w:firstLine="709"/>
        <w:jc w:val="both"/>
        <w:rPr>
          <w:rFonts w:ascii="Times New Roman" w:eastAsia="Times New Roman" w:hAnsi="Times New Roman" w:cs="Times New Roman"/>
          <w:sz w:val="24"/>
          <w:szCs w:val="24"/>
          <w:lang w:eastAsia="ru-RU"/>
        </w:rPr>
      </w:pPr>
      <w:r w:rsidRPr="00A942ED">
        <w:rPr>
          <w:rFonts w:ascii="Times New Roman" w:eastAsia="Times New Roman" w:hAnsi="Times New Roman" w:cs="Times New Roman"/>
          <w:sz w:val="28"/>
          <w:szCs w:val="28"/>
          <w:lang w:eastAsia="ru-RU"/>
        </w:rPr>
        <w:t>В 2024 году на территории округа планируется создание Центра опережающей профессиональной подготовки, который будет</w:t>
      </w:r>
      <w:r w:rsidRPr="00A942ED">
        <w:t xml:space="preserve"> </w:t>
      </w:r>
      <w:r w:rsidRPr="00A942ED">
        <w:rPr>
          <w:rFonts w:ascii="Times New Roman" w:eastAsia="Times New Roman" w:hAnsi="Times New Roman" w:cs="Times New Roman"/>
          <w:sz w:val="28"/>
          <w:szCs w:val="28"/>
          <w:lang w:eastAsia="ru-RU"/>
        </w:rPr>
        <w:t>координировать развитие и использование ресурсов региона, в кооперации с потенциальными работодателями, в целях опережающей профессиональной подготовки, в том числе профессиональной ориентации, среднего профессионального образования, профессионального обучения, подготовки, переподготовки, повышения квалификации всех категорий граждан по наиболее востребованным, новым и перспективным профессиям и компетенциям на уровне, соответствующем лучшим мировым стандартам и практикам, в том числе международным стандартам «Ворлдскиллс», в целях реализации потребностей регионального сектора экономики.</w:t>
      </w:r>
    </w:p>
    <w:p w:rsidR="00FC6618" w:rsidRPr="0046164C" w:rsidRDefault="000E6B4D" w:rsidP="00DA1FEC">
      <w:pPr>
        <w:pStyle w:val="3"/>
        <w:spacing w:before="240" w:line="240" w:lineRule="auto"/>
        <w:ind w:firstLine="567"/>
        <w:jc w:val="both"/>
        <w:rPr>
          <w:rStyle w:val="aff0"/>
          <w:b/>
          <w:i/>
          <w:color w:val="auto"/>
        </w:rPr>
      </w:pPr>
      <w:bookmarkStart w:id="22" w:name="_Toc97834954"/>
      <w:r w:rsidRPr="0046164C">
        <w:rPr>
          <w:rStyle w:val="aff0"/>
          <w:b/>
          <w:i/>
          <w:color w:val="auto"/>
        </w:rPr>
        <w:t>2.3.1.</w:t>
      </w:r>
      <w:r w:rsidR="004B2666" w:rsidRPr="0046164C">
        <w:rPr>
          <w:rStyle w:val="aff0"/>
          <w:b/>
          <w:i/>
          <w:color w:val="auto"/>
        </w:rPr>
        <w:t xml:space="preserve">7. </w:t>
      </w:r>
      <w:r w:rsidR="00185122" w:rsidRPr="0046164C">
        <w:rPr>
          <w:rStyle w:val="aff0"/>
          <w:b/>
          <w:i/>
          <w:color w:val="auto"/>
        </w:rPr>
        <w:t xml:space="preserve">Рынок </w:t>
      </w:r>
      <w:r w:rsidR="00766C0C" w:rsidRPr="0046164C">
        <w:rPr>
          <w:rStyle w:val="aff0"/>
          <w:b/>
          <w:i/>
          <w:color w:val="auto"/>
        </w:rPr>
        <w:t xml:space="preserve">социальных </w:t>
      </w:r>
      <w:r w:rsidR="00185122" w:rsidRPr="0046164C">
        <w:rPr>
          <w:rStyle w:val="aff0"/>
          <w:b/>
          <w:i/>
          <w:color w:val="auto"/>
        </w:rPr>
        <w:t>услуг</w:t>
      </w:r>
      <w:bookmarkEnd w:id="22"/>
      <w:r w:rsidR="00185122" w:rsidRPr="0046164C">
        <w:rPr>
          <w:rStyle w:val="aff0"/>
          <w:b/>
          <w:i/>
          <w:color w:val="auto"/>
        </w:rPr>
        <w:t xml:space="preserve"> </w:t>
      </w:r>
    </w:p>
    <w:p w:rsidR="007565EB" w:rsidRPr="0046164C"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46164C">
        <w:rPr>
          <w:rFonts w:ascii="Times New Roman" w:eastAsia="Times New Roman" w:hAnsi="Times New Roman" w:cs="Times New Roman"/>
          <w:sz w:val="28"/>
          <w:szCs w:val="28"/>
        </w:rPr>
        <w:t>Система социального обслуживания до декабря 2019 года была представлена тремя государственными организациями социального обслуживания, подведомственными Департаменту социальной политики Чукотского автономного округа.</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 xml:space="preserve">В декабре 2019 года в Реестр поставщиков социальных услуг в Чукотском автономном округе включена одна </w:t>
      </w:r>
      <w:r w:rsidRPr="0046164C">
        <w:rPr>
          <w:rFonts w:ascii="Times New Roman" w:eastAsia="Times New Roman" w:hAnsi="Times New Roman" w:cs="Times New Roman"/>
          <w:sz w:val="28"/>
          <w:szCs w:val="28"/>
        </w:rPr>
        <w:t>социально ориентированная некоммерческая организация (далее – СОНКО)</w:t>
      </w:r>
      <w:r w:rsidRPr="0046164C">
        <w:rPr>
          <w:rFonts w:ascii="Times New Roman" w:hAnsi="Times New Roman" w:cs="Times New Roman"/>
          <w:sz w:val="28"/>
          <w:szCs w:val="28"/>
        </w:rPr>
        <w:t>, заявившаяся на оказание в полустационарной форме следующих услуг:</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1) социально-педагогические:</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 формирование позитивных интересов (в том числе в сфере досуга);</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 организация досуга (праздники, экскурсии и другие культурные мероприятия);</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 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2)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 проведение социально-реабилитационных мероприятий в сфере социального обслуживания (социокультурная реабилитация и абилитация, в том числе: консультирование и обучение навыкам проведения досуга, отдыха, формирование культурно-прикладных навыков и интересов; создание условий для полноценного участия в досуговых культурно-массовых мероприятиях и социокультурной деятельности);</w:t>
      </w:r>
    </w:p>
    <w:p w:rsidR="007565EB" w:rsidRPr="0046164C" w:rsidRDefault="007565EB" w:rsidP="007565EB">
      <w:pPr>
        <w:spacing w:after="0" w:line="240" w:lineRule="auto"/>
        <w:ind w:firstLine="567"/>
        <w:jc w:val="both"/>
        <w:rPr>
          <w:rFonts w:ascii="Times New Roman" w:hAnsi="Times New Roman" w:cs="Times New Roman"/>
          <w:sz w:val="28"/>
          <w:szCs w:val="28"/>
        </w:rPr>
      </w:pPr>
      <w:r w:rsidRPr="0046164C">
        <w:rPr>
          <w:rFonts w:ascii="Times New Roman" w:hAnsi="Times New Roman" w:cs="Times New Roman"/>
          <w:sz w:val="28"/>
          <w:szCs w:val="28"/>
        </w:rPr>
        <w:t>- оказание помощи в обучении навыкам компьютерной грамотности.</w:t>
      </w:r>
    </w:p>
    <w:p w:rsidR="007565EB" w:rsidRPr="0046164C"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46164C">
        <w:rPr>
          <w:rFonts w:ascii="Times New Roman" w:eastAsia="Times New Roman" w:hAnsi="Times New Roman" w:cs="Times New Roman"/>
          <w:sz w:val="28"/>
          <w:szCs w:val="28"/>
        </w:rPr>
        <w:t>Административных, экономических и иных барьеров, затрудняющих предпринимательскую деятельность на рынке социальных услуг, не имеется.</w:t>
      </w:r>
    </w:p>
    <w:p w:rsidR="007565EB" w:rsidRPr="0046164C"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46164C">
        <w:rPr>
          <w:rFonts w:ascii="Times New Roman" w:eastAsia="Times New Roman" w:hAnsi="Times New Roman" w:cs="Times New Roman"/>
          <w:sz w:val="28"/>
          <w:szCs w:val="28"/>
        </w:rPr>
        <w:t xml:space="preserve">В соответствии с Постановлением Правительства Чукотского автономного округа от 6 октября 2014 года № 461 через средства массовой информации, включая информационно-телекоммуникационную сеть «Интернет», до физических и юридических лиц доводится информация о социальном обслуживании, утвержденном перечне социальных услуг, реестре поставщиков социальных услуг и др. Ссылка на актуальный реестр поставщиков социальных услуг: </w:t>
      </w:r>
      <w:r w:rsidR="00096E43" w:rsidRPr="0046164C">
        <w:rPr>
          <w:sz w:val="28"/>
          <w:szCs w:val="28"/>
        </w:rPr>
        <w:t>http://chaogov.ru/vlast/organy-vlasti/depsocpol/realizatsiya-federalnogo-zakona-28-dekabrya-2013-goda-442-fz.php</w:t>
      </w:r>
      <w:r w:rsidRPr="0046164C">
        <w:rPr>
          <w:rFonts w:ascii="Times New Roman" w:eastAsia="Times New Roman" w:hAnsi="Times New Roman" w:cs="Times New Roman"/>
          <w:sz w:val="28"/>
          <w:szCs w:val="28"/>
        </w:rPr>
        <w:t>.</w:t>
      </w:r>
    </w:p>
    <w:p w:rsidR="00096E43" w:rsidRPr="0046164C"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16"/>
          <w:szCs w:val="16"/>
        </w:rPr>
      </w:pPr>
      <w:r w:rsidRPr="0046164C">
        <w:rPr>
          <w:rFonts w:ascii="Times New Roman" w:eastAsia="Times New Roman" w:hAnsi="Times New Roman" w:cs="Times New Roman"/>
          <w:sz w:val="28"/>
          <w:szCs w:val="28"/>
        </w:rPr>
        <w:t>На официальном сайте Чукотского автономного округа (Чукотка.рф) сформирован раздел «Социально ориентированные некоммерческие организации Чукотского автономного округа», в котором размещены необходимые методические и правовые материалы, информация о конкурсах на предоставление грантовой поддержки, сведения о региональных программах поддержки СОНКО, а также реестр СОНКО. Информация регулярно актуализируется.</w:t>
      </w:r>
      <w:r w:rsidR="00096E43" w:rsidRPr="0046164C">
        <w:rPr>
          <w:rFonts w:ascii="Times New Roman" w:eastAsia="Times New Roman" w:hAnsi="Times New Roman" w:cs="Times New Roman"/>
          <w:sz w:val="28"/>
          <w:szCs w:val="28"/>
        </w:rPr>
        <w:t xml:space="preserve"> Ссылка</w:t>
      </w:r>
      <w:hyperlink r:id="rId16" w:history="1">
        <w:r w:rsidR="00096E43" w:rsidRPr="0046164C">
          <w:rPr>
            <w:rStyle w:val="a7"/>
            <w:color w:val="auto"/>
            <w:sz w:val="28"/>
            <w:szCs w:val="28"/>
            <w:u w:val="none"/>
          </w:rPr>
          <w:t xml:space="preserve">: </w:t>
        </w:r>
        <w:r w:rsidR="0046164C" w:rsidRPr="0046164C">
          <w:rPr>
            <w:rStyle w:val="a7"/>
            <w:color w:val="auto"/>
            <w:sz w:val="28"/>
            <w:szCs w:val="28"/>
            <w:u w:val="none"/>
          </w:rPr>
          <w:t xml:space="preserve">https://chaogov.ru/vlast/organy-vlasti/depsocpol/predostavlenie-gosudarstvennoy-finansovoy-podderzhki.php </w:t>
        </w:r>
      </w:hyperlink>
      <w:r w:rsidR="00096E43" w:rsidRPr="0046164C">
        <w:rPr>
          <w:sz w:val="28"/>
          <w:szCs w:val="28"/>
        </w:rPr>
        <w:t>.</w:t>
      </w:r>
    </w:p>
    <w:p w:rsidR="007565EB" w:rsidRPr="00D8793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8793B">
        <w:rPr>
          <w:rFonts w:ascii="Times New Roman" w:eastAsia="Times New Roman" w:hAnsi="Times New Roman" w:cs="Times New Roman"/>
          <w:sz w:val="28"/>
          <w:szCs w:val="28"/>
        </w:rPr>
        <w:t>В целях привлечения СОНКО к оказанию услуг в социальной сфере Постановлением Правительства Чукотского автономного округа от 12 декабря 2014 года № 610 утверждено Положение о размере и порядке выплаты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Вместе с тем, до настоящего времени обращений о выплате компенсаций не поступало.</w:t>
      </w:r>
    </w:p>
    <w:p w:rsidR="007565EB" w:rsidRPr="00D8793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8793B">
        <w:rPr>
          <w:rFonts w:ascii="Times New Roman" w:eastAsia="Times New Roman" w:hAnsi="Times New Roman" w:cs="Times New Roman"/>
          <w:sz w:val="28"/>
          <w:szCs w:val="28"/>
        </w:rPr>
        <w:t xml:space="preserve">Отметим, что действующие СОНКО на сегодняшний день не в полной мере готовы к системной работе по предоставлению социального обслуживания, поскольку не обладают необходимой инфраструктурой (здания, оборудование, транспорт и т.д.), опытом работы на рынке поставщиков социальных услуг. Уровень кадрового, профессионального потенциала СОНКО недостаточен для оказания услуг на постоянной основе. </w:t>
      </w:r>
    </w:p>
    <w:p w:rsidR="007565EB" w:rsidRPr="00D8793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8793B">
        <w:rPr>
          <w:rFonts w:ascii="Times New Roman" w:eastAsia="Times New Roman" w:hAnsi="Times New Roman" w:cs="Times New Roman"/>
          <w:sz w:val="28"/>
          <w:szCs w:val="28"/>
        </w:rPr>
        <w:t xml:space="preserve">СОНКО преимущественно охватывают сегмент социальной отрасли, включающий социально-психологическую реабилитацию, консультирование по социальным проблемам, сбор пожертвований, одежды, несложные учебные программы, организацию досуга, повышение коммуникативного потенциала. </w:t>
      </w:r>
    </w:p>
    <w:p w:rsidR="007565EB" w:rsidRPr="00D8793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8793B">
        <w:rPr>
          <w:rFonts w:ascii="Times New Roman" w:eastAsia="Times New Roman" w:hAnsi="Times New Roman" w:cs="Times New Roman"/>
          <w:sz w:val="28"/>
          <w:szCs w:val="28"/>
        </w:rPr>
        <w:t xml:space="preserve">Деятельность СОНКО по реализации социальных проектов осуществляется, в основном, в рамках реализации мероприятий Государственной программы «Социальная поддержка населения Чукотского автономного округа», утвержденной Постановлением Правительства Чукотского автономного округа от 21 октября 2013 года № 404, путем финансовой поддержки в виде грантов на реализацию проектов, направленных на повышение качества жизни некоторых категорий граждан. </w:t>
      </w:r>
    </w:p>
    <w:p w:rsidR="00D8793B" w:rsidRPr="00D64944" w:rsidRDefault="00D8793B" w:rsidP="00D8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64944">
        <w:rPr>
          <w:rFonts w:ascii="Times New Roman" w:eastAsia="Times New Roman" w:hAnsi="Times New Roman" w:cs="Times New Roman"/>
          <w:sz w:val="28"/>
          <w:szCs w:val="28"/>
        </w:rPr>
        <w:t xml:space="preserve">В целях создания дополнительных мотиваторов для расширения доступа негосударственного сектора экономики к оказанию социальных услуг и социального обслуживания Распоряжением Правительства Чукотского автономного округа от </w:t>
      </w:r>
      <w:r>
        <w:rPr>
          <w:rFonts w:ascii="Times New Roman" w:eastAsia="Times New Roman" w:hAnsi="Times New Roman" w:cs="Times New Roman"/>
          <w:sz w:val="28"/>
          <w:szCs w:val="28"/>
        </w:rPr>
        <w:t xml:space="preserve">24 сентября 2021 года 389-рп </w:t>
      </w:r>
      <w:r w:rsidRPr="00D64944">
        <w:rPr>
          <w:rFonts w:ascii="Times New Roman" w:eastAsia="Times New Roman" w:hAnsi="Times New Roman" w:cs="Times New Roman"/>
          <w:sz w:val="28"/>
          <w:szCs w:val="28"/>
        </w:rPr>
        <w:t xml:space="preserve">утвержден </w:t>
      </w:r>
      <w:r w:rsidRPr="00343771">
        <w:rPr>
          <w:rFonts w:ascii="Times New Roman" w:eastAsia="Times New Roman" w:hAnsi="Times New Roman" w:cs="Times New Roman"/>
          <w:sz w:val="28"/>
          <w:szCs w:val="28"/>
        </w:rPr>
        <w:t>Комплексн</w:t>
      </w:r>
      <w:r>
        <w:rPr>
          <w:rFonts w:ascii="Times New Roman" w:eastAsia="Times New Roman" w:hAnsi="Times New Roman" w:cs="Times New Roman"/>
          <w:sz w:val="28"/>
          <w:szCs w:val="28"/>
        </w:rPr>
        <w:t>ый</w:t>
      </w:r>
      <w:r w:rsidRPr="00343771">
        <w:rPr>
          <w:rFonts w:ascii="Times New Roman" w:eastAsia="Times New Roman" w:hAnsi="Times New Roman" w:cs="Times New Roman"/>
          <w:sz w:val="28"/>
          <w:szCs w:val="28"/>
        </w:rPr>
        <w:t xml:space="preserve"> план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на предоставление социальных услуг населению, в Чукотском автономном округе на 2021-2024 годы</w:t>
      </w:r>
      <w:r w:rsidRPr="00D64944">
        <w:rPr>
          <w:rFonts w:ascii="Times New Roman" w:eastAsia="Times New Roman" w:hAnsi="Times New Roman" w:cs="Times New Roman"/>
          <w:sz w:val="28"/>
          <w:szCs w:val="28"/>
        </w:rPr>
        <w:t>.</w:t>
      </w:r>
    </w:p>
    <w:p w:rsidR="007565EB" w:rsidRPr="00D8793B" w:rsidRDefault="007565EB" w:rsidP="0075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8793B">
        <w:rPr>
          <w:rFonts w:ascii="Times New Roman" w:eastAsia="Times New Roman" w:hAnsi="Times New Roman" w:cs="Times New Roman"/>
          <w:sz w:val="28"/>
          <w:szCs w:val="28"/>
        </w:rPr>
        <w:t>Правительством Чукотского автономного округа изучается и аккумулируется опыт субъектов Российской Федерации по вопросу расширения участия негосударственного сектора экономики в оказании социальных услуг.</w:t>
      </w:r>
    </w:p>
    <w:p w:rsidR="00315F7A" w:rsidRPr="00D8793B" w:rsidRDefault="00315F7A" w:rsidP="00315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D8793B">
        <w:rPr>
          <w:rFonts w:ascii="Times New Roman" w:eastAsia="Times New Roman" w:hAnsi="Times New Roman" w:cs="Times New Roman"/>
          <w:sz w:val="28"/>
          <w:szCs w:val="28"/>
        </w:rPr>
        <w:t xml:space="preserve">Департаментом социальной политики Чукотского автономного округа разработан Порядок предоставления грантов на реализацию социально значимых проектов в Чукотском автономном округе (Постановление Правительства Чукотского автономного округа  от </w:t>
      </w:r>
      <w:r w:rsidR="00F2309A" w:rsidRPr="00D8793B">
        <w:rPr>
          <w:rFonts w:ascii="Times New Roman" w:eastAsia="Times New Roman" w:hAnsi="Times New Roman" w:cs="Times New Roman"/>
          <w:sz w:val="28"/>
          <w:szCs w:val="28"/>
        </w:rPr>
        <w:t xml:space="preserve"> 6 августа </w:t>
      </w:r>
      <w:r w:rsidRPr="00D8793B">
        <w:rPr>
          <w:rFonts w:ascii="Times New Roman" w:eastAsia="Times New Roman" w:hAnsi="Times New Roman" w:cs="Times New Roman"/>
          <w:sz w:val="28"/>
          <w:szCs w:val="28"/>
        </w:rPr>
        <w:t xml:space="preserve">2019 </w:t>
      </w:r>
      <w:r w:rsidR="00F2309A" w:rsidRPr="00D8793B">
        <w:rPr>
          <w:rFonts w:ascii="Times New Roman" w:eastAsia="Times New Roman" w:hAnsi="Times New Roman" w:cs="Times New Roman"/>
          <w:sz w:val="28"/>
          <w:szCs w:val="28"/>
        </w:rPr>
        <w:t xml:space="preserve"> года </w:t>
      </w:r>
      <w:r w:rsidRPr="00D8793B">
        <w:rPr>
          <w:rFonts w:ascii="Times New Roman" w:eastAsia="Times New Roman" w:hAnsi="Times New Roman" w:cs="Times New Roman"/>
          <w:sz w:val="28"/>
          <w:szCs w:val="28"/>
        </w:rPr>
        <w:t>№ 394).</w:t>
      </w:r>
    </w:p>
    <w:p w:rsidR="00D8793B" w:rsidRDefault="00D8793B" w:rsidP="00D87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2021 году Департаментом социальной политики Чукотского автономного округа дважды проводились конкурсные отборы на предоставление грантов на реализацию проектов, направленных на: повышение качества жизни граждан пожилого возраста и инвалидов, формирование доступной среды жизнедеятельности для инвалидов и других маломобильных групп населения, в результате которых в адрес Департамента социальной политики Чукотского автономного округа и на интернет площадку </w:t>
      </w:r>
      <w:r w:rsidRPr="00D954EA">
        <w:rPr>
          <w:rFonts w:ascii="Times New Roman" w:eastAsia="Times New Roman" w:hAnsi="Times New Roman" w:cs="Times New Roman"/>
          <w:sz w:val="28"/>
          <w:szCs w:val="28"/>
        </w:rPr>
        <w:t>http://grant.edu87.ru</w:t>
      </w:r>
      <w:r>
        <w:rPr>
          <w:rFonts w:ascii="Times New Roman" w:eastAsia="Times New Roman" w:hAnsi="Times New Roman" w:cs="Times New Roman"/>
          <w:sz w:val="28"/>
          <w:szCs w:val="28"/>
        </w:rPr>
        <w:t xml:space="preserve"> заявок не поступало.</w:t>
      </w:r>
    </w:p>
    <w:p w:rsidR="00EE64E3" w:rsidRPr="00762675" w:rsidRDefault="00EE64E3" w:rsidP="001A7A50">
      <w:pPr>
        <w:pStyle w:val="3"/>
        <w:spacing w:before="240" w:line="240" w:lineRule="auto"/>
        <w:ind w:firstLine="709"/>
        <w:jc w:val="both"/>
        <w:rPr>
          <w:rStyle w:val="aff0"/>
          <w:b/>
          <w:i/>
          <w:color w:val="auto"/>
        </w:rPr>
      </w:pPr>
      <w:bookmarkStart w:id="23" w:name="_Toc97834955"/>
      <w:r w:rsidRPr="00762675">
        <w:rPr>
          <w:rStyle w:val="aff0"/>
          <w:b/>
          <w:i/>
          <w:color w:val="auto"/>
        </w:rPr>
        <w:t>2.3.1.8.  Рынок ритуальных услуг</w:t>
      </w:r>
      <w:bookmarkEnd w:id="23"/>
      <w:r w:rsidRPr="00762675">
        <w:rPr>
          <w:rStyle w:val="aff0"/>
          <w:b/>
          <w:i/>
          <w:color w:val="auto"/>
        </w:rPr>
        <w:t xml:space="preserve"> </w:t>
      </w:r>
    </w:p>
    <w:p w:rsidR="00A263C0" w:rsidRPr="00762675" w:rsidRDefault="00A263C0" w:rsidP="00A263C0">
      <w:pPr>
        <w:spacing w:after="0" w:line="240" w:lineRule="auto"/>
        <w:ind w:firstLine="709"/>
        <w:jc w:val="both"/>
        <w:rPr>
          <w:bCs/>
          <w:sz w:val="28"/>
          <w:szCs w:val="28"/>
        </w:rPr>
      </w:pPr>
      <w:r w:rsidRPr="00762675">
        <w:rPr>
          <w:bCs/>
          <w:sz w:val="28"/>
          <w:szCs w:val="28"/>
        </w:rPr>
        <w:t>В 202</w:t>
      </w:r>
      <w:r w:rsidR="0027255D" w:rsidRPr="00762675">
        <w:rPr>
          <w:bCs/>
          <w:sz w:val="28"/>
          <w:szCs w:val="28"/>
        </w:rPr>
        <w:t>1</w:t>
      </w:r>
      <w:r w:rsidRPr="00762675">
        <w:rPr>
          <w:bCs/>
          <w:sz w:val="28"/>
          <w:szCs w:val="28"/>
        </w:rPr>
        <w:t xml:space="preserve"> году на территории Чукотского автономного округа число хозяйствующих субъектов осуществляющих деятельность на рынке ритуальных услуг не изменилось, всего осуществляют деятельность 11 хозяйствующих субъектов из них 5 субъектов частной формы собственности. Частный бизнес наиболее сконцентрирован в крупных муниципальных образованиях (городской округ Анадырь и городской округ Певек), с наибольшей численностью населения. </w:t>
      </w:r>
    </w:p>
    <w:p w:rsidR="00DC5096" w:rsidRPr="00762675" w:rsidRDefault="00A263C0" w:rsidP="00DC5096">
      <w:pPr>
        <w:spacing w:after="0" w:line="240" w:lineRule="auto"/>
        <w:ind w:firstLine="851"/>
        <w:jc w:val="both"/>
        <w:rPr>
          <w:sz w:val="28"/>
          <w:szCs w:val="28"/>
        </w:rPr>
      </w:pPr>
      <w:r w:rsidRPr="00762675">
        <w:rPr>
          <w:sz w:val="28"/>
          <w:szCs w:val="28"/>
        </w:rPr>
        <w:t>Все мероприятия, по содействию развития конкуренции на данном рынке, направлены на увеличение количества субъектов малого и среднего предпринимательства</w:t>
      </w:r>
      <w:r w:rsidR="00686AE7" w:rsidRPr="00762675">
        <w:rPr>
          <w:sz w:val="28"/>
          <w:szCs w:val="28"/>
        </w:rPr>
        <w:t>,</w:t>
      </w:r>
      <w:r w:rsidRPr="00762675">
        <w:rPr>
          <w:sz w:val="28"/>
          <w:szCs w:val="28"/>
        </w:rPr>
        <w:t xml:space="preserve"> </w:t>
      </w:r>
      <w:r w:rsidR="00686AE7" w:rsidRPr="00762675">
        <w:rPr>
          <w:sz w:val="28"/>
          <w:szCs w:val="28"/>
        </w:rPr>
        <w:t>и предусма</w:t>
      </w:r>
      <w:r w:rsidRPr="00762675">
        <w:rPr>
          <w:sz w:val="28"/>
          <w:szCs w:val="28"/>
        </w:rPr>
        <w:t>тр</w:t>
      </w:r>
      <w:r w:rsidR="00686AE7" w:rsidRPr="00762675">
        <w:rPr>
          <w:sz w:val="28"/>
          <w:szCs w:val="28"/>
        </w:rPr>
        <w:t>ивают</w:t>
      </w:r>
      <w:r w:rsidRPr="00762675">
        <w:rPr>
          <w:sz w:val="28"/>
          <w:szCs w:val="28"/>
        </w:rPr>
        <w:t>:</w:t>
      </w:r>
    </w:p>
    <w:p w:rsidR="00A263C0" w:rsidRPr="00762675" w:rsidRDefault="00A263C0" w:rsidP="00DC5096">
      <w:pPr>
        <w:spacing w:after="0" w:line="240" w:lineRule="auto"/>
        <w:ind w:firstLine="851"/>
        <w:jc w:val="both"/>
        <w:rPr>
          <w:sz w:val="28"/>
          <w:szCs w:val="28"/>
        </w:rPr>
      </w:pPr>
      <w:r w:rsidRPr="00762675">
        <w:rPr>
          <w:sz w:val="28"/>
          <w:szCs w:val="28"/>
        </w:rPr>
        <w:t xml:space="preserve">- </w:t>
      </w:r>
      <w:r w:rsidR="00686AE7" w:rsidRPr="00762675">
        <w:rPr>
          <w:sz w:val="28"/>
          <w:szCs w:val="28"/>
        </w:rPr>
        <w:t xml:space="preserve">государственную поддержку в рамках </w:t>
      </w:r>
      <w:r w:rsidRPr="00762675">
        <w:rPr>
          <w:sz w:val="28"/>
          <w:szCs w:val="28"/>
        </w:rPr>
        <w:t>Государственн</w:t>
      </w:r>
      <w:r w:rsidR="00686AE7" w:rsidRPr="00762675">
        <w:rPr>
          <w:sz w:val="28"/>
          <w:szCs w:val="28"/>
        </w:rPr>
        <w:t>ой программы</w:t>
      </w:r>
      <w:r w:rsidRPr="00762675">
        <w:rPr>
          <w:sz w:val="28"/>
          <w:szCs w:val="28"/>
        </w:rPr>
        <w:t xml:space="preserve"> Чукотского автономного округа «Стимулирование экономической активности населения</w:t>
      </w:r>
      <w:r w:rsidR="00686AE7" w:rsidRPr="00762675">
        <w:rPr>
          <w:sz w:val="28"/>
          <w:szCs w:val="28"/>
        </w:rPr>
        <w:t xml:space="preserve"> Чукотского автономного округа»</w:t>
      </w:r>
      <w:r w:rsidRPr="00762675">
        <w:rPr>
          <w:sz w:val="28"/>
          <w:szCs w:val="28"/>
        </w:rPr>
        <w:t>;</w:t>
      </w:r>
    </w:p>
    <w:p w:rsidR="00A263C0" w:rsidRPr="00762675" w:rsidRDefault="00686AE7" w:rsidP="00A263C0">
      <w:pPr>
        <w:spacing w:after="0" w:line="240" w:lineRule="auto"/>
        <w:ind w:firstLine="709"/>
        <w:jc w:val="both"/>
        <w:rPr>
          <w:bCs/>
          <w:sz w:val="28"/>
          <w:szCs w:val="28"/>
        </w:rPr>
      </w:pPr>
      <w:r w:rsidRPr="00762675">
        <w:rPr>
          <w:bCs/>
          <w:sz w:val="28"/>
          <w:szCs w:val="28"/>
        </w:rPr>
        <w:t>- р</w:t>
      </w:r>
      <w:r w:rsidR="00A263C0" w:rsidRPr="00762675">
        <w:rPr>
          <w:bCs/>
          <w:sz w:val="28"/>
          <w:szCs w:val="28"/>
        </w:rPr>
        <w:t>азмещение на официальных сайтах органов местного самоуправления нормативных правовых актов, регулирующих сферу ритуальных услуг;</w:t>
      </w:r>
    </w:p>
    <w:p w:rsidR="00A263C0" w:rsidRPr="00762675" w:rsidRDefault="00A263C0" w:rsidP="00A263C0">
      <w:pPr>
        <w:spacing w:after="0" w:line="240" w:lineRule="auto"/>
        <w:ind w:firstLine="709"/>
        <w:jc w:val="both"/>
        <w:rPr>
          <w:bCs/>
          <w:sz w:val="28"/>
          <w:szCs w:val="28"/>
        </w:rPr>
      </w:pPr>
      <w:r w:rsidRPr="00762675">
        <w:rPr>
          <w:bCs/>
          <w:sz w:val="28"/>
          <w:szCs w:val="28"/>
        </w:rPr>
        <w:t xml:space="preserve">- </w:t>
      </w:r>
      <w:r w:rsidR="00686AE7" w:rsidRPr="00762675">
        <w:rPr>
          <w:bCs/>
          <w:sz w:val="28"/>
          <w:szCs w:val="28"/>
        </w:rPr>
        <w:t>оказание бесплатной методическая и консультативная поддержка с</w:t>
      </w:r>
      <w:r w:rsidRPr="00762675">
        <w:rPr>
          <w:bCs/>
          <w:sz w:val="28"/>
          <w:szCs w:val="28"/>
        </w:rPr>
        <w:t>убъектам предпринимательства, осуществляющим (планирующим осуществлять) деятельность на рынке ритуальных услуг в случае необходимости Центром поддержки предпринимателей «Мой бизнес».</w:t>
      </w:r>
    </w:p>
    <w:p w:rsidR="00A263C0" w:rsidRPr="00762675" w:rsidRDefault="00A263C0" w:rsidP="00A263C0">
      <w:pPr>
        <w:spacing w:after="0" w:line="240" w:lineRule="auto"/>
        <w:ind w:firstLine="709"/>
        <w:jc w:val="both"/>
        <w:rPr>
          <w:bCs/>
          <w:sz w:val="28"/>
          <w:szCs w:val="28"/>
        </w:rPr>
      </w:pPr>
      <w:r w:rsidRPr="00762675">
        <w:rPr>
          <w:bCs/>
          <w:sz w:val="28"/>
          <w:szCs w:val="28"/>
        </w:rPr>
        <w:t xml:space="preserve">Основными проблемами данного рынка являются высокие затраты и низкая рентабельность бизнеса в малонаселенных пунктах  (в регионе </w:t>
      </w:r>
      <w:r w:rsidR="000B626C">
        <w:rPr>
          <w:bCs/>
          <w:sz w:val="28"/>
          <w:szCs w:val="28"/>
        </w:rPr>
        <w:t xml:space="preserve">порядка </w:t>
      </w:r>
      <w:r w:rsidRPr="000B626C">
        <w:rPr>
          <w:bCs/>
          <w:sz w:val="28"/>
          <w:szCs w:val="28"/>
        </w:rPr>
        <w:t>67% населенных пунктов с численностью населения менее 500 человек).</w:t>
      </w:r>
    </w:p>
    <w:p w:rsidR="002118D2" w:rsidRPr="008B01AF" w:rsidRDefault="002118D2" w:rsidP="001A7A50">
      <w:pPr>
        <w:pStyle w:val="3"/>
        <w:spacing w:before="240" w:line="240" w:lineRule="auto"/>
        <w:ind w:firstLine="709"/>
        <w:jc w:val="both"/>
        <w:rPr>
          <w:rStyle w:val="aff0"/>
          <w:b/>
          <w:i/>
          <w:color w:val="auto"/>
        </w:rPr>
      </w:pPr>
      <w:bookmarkStart w:id="24" w:name="_Toc97834956"/>
      <w:r w:rsidRPr="008B01AF">
        <w:rPr>
          <w:rStyle w:val="aff0"/>
          <w:b/>
          <w:i/>
          <w:color w:val="auto"/>
        </w:rPr>
        <w:t>2.3.1.9. Рынок жилищного строительства (за исключением Московского фонда реновации жилой застройки и индивидуального жилищного строительства)</w:t>
      </w:r>
      <w:bookmarkEnd w:id="24"/>
    </w:p>
    <w:p w:rsidR="00A8413D" w:rsidRPr="008B01AF" w:rsidRDefault="008B01AF" w:rsidP="00A8413D">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Согласно Указа Президента Р</w:t>
      </w:r>
      <w:r w:rsidR="00C4300B">
        <w:rPr>
          <w:rFonts w:ascii="Times New Roman" w:hAnsi="Times New Roman" w:cs="Times New Roman"/>
          <w:sz w:val="28"/>
          <w:szCs w:val="28"/>
        </w:rPr>
        <w:t xml:space="preserve">оссийской </w:t>
      </w:r>
      <w:r w:rsidRPr="008B01AF">
        <w:rPr>
          <w:rFonts w:ascii="Times New Roman" w:hAnsi="Times New Roman" w:cs="Times New Roman"/>
          <w:sz w:val="28"/>
          <w:szCs w:val="28"/>
        </w:rPr>
        <w:t>Ф</w:t>
      </w:r>
      <w:r w:rsidR="00C4300B">
        <w:rPr>
          <w:rFonts w:ascii="Times New Roman" w:hAnsi="Times New Roman" w:cs="Times New Roman"/>
          <w:sz w:val="28"/>
          <w:szCs w:val="28"/>
        </w:rPr>
        <w:t>едерации</w:t>
      </w:r>
      <w:r w:rsidRPr="008B01AF">
        <w:rPr>
          <w:rFonts w:ascii="Times New Roman" w:hAnsi="Times New Roman" w:cs="Times New Roman"/>
          <w:sz w:val="28"/>
          <w:szCs w:val="28"/>
        </w:rPr>
        <w:t xml:space="preserve"> от 21 июля 2020 года № 474 «О национальных целях развития Российской Федерации на период до 2030 года»</w:t>
      </w:r>
      <w:r w:rsidR="00A8413D" w:rsidRPr="008B01AF">
        <w:rPr>
          <w:rFonts w:ascii="Times New Roman" w:hAnsi="Times New Roman" w:cs="Times New Roman"/>
          <w:sz w:val="28"/>
          <w:szCs w:val="28"/>
        </w:rPr>
        <w:t xml:space="preserve"> целями государственной жилищной политики является обеспечение доступности жилья для граждан, увеличение жилищного строительства, сокращение аварийного жилищного фонда.</w:t>
      </w:r>
    </w:p>
    <w:p w:rsidR="00A8413D" w:rsidRPr="008B01AF" w:rsidRDefault="00A8413D" w:rsidP="00A8413D">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Достижение этих целей предполагает, в том числе, решение следующей приоритетной задачи – 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2118D2" w:rsidRPr="008B01AF" w:rsidRDefault="002118D2" w:rsidP="002118D2">
      <w:pPr>
        <w:pStyle w:val="affc"/>
        <w:ind w:firstLine="709"/>
        <w:jc w:val="both"/>
        <w:rPr>
          <w:rFonts w:ascii="Times New Roman" w:hAnsi="Times New Roman"/>
          <w:bCs/>
          <w:sz w:val="28"/>
          <w:szCs w:val="28"/>
        </w:rPr>
      </w:pPr>
      <w:r w:rsidRPr="008B01AF">
        <w:rPr>
          <w:rFonts w:ascii="Times New Roman" w:hAnsi="Times New Roman"/>
          <w:bCs/>
          <w:sz w:val="28"/>
          <w:szCs w:val="28"/>
        </w:rPr>
        <w:t>В целях развития рынка в регионе реализуются следующие основные мероприятия:</w:t>
      </w:r>
    </w:p>
    <w:p w:rsidR="002118D2" w:rsidRPr="008B01AF" w:rsidRDefault="002118D2" w:rsidP="002118D2">
      <w:pPr>
        <w:pStyle w:val="a5"/>
        <w:widowControl w:val="0"/>
        <w:numPr>
          <w:ilvl w:val="0"/>
          <w:numId w:val="25"/>
        </w:numPr>
        <w:spacing w:after="0" w:line="240" w:lineRule="auto"/>
        <w:ind w:left="0" w:firstLine="709"/>
        <w:jc w:val="both"/>
        <w:rPr>
          <w:rFonts w:ascii="Times New Roman" w:hAnsi="Times New Roman" w:cs="Times New Roman"/>
          <w:sz w:val="28"/>
          <w:szCs w:val="28"/>
        </w:rPr>
      </w:pPr>
      <w:r w:rsidRPr="008B01AF">
        <w:rPr>
          <w:rFonts w:ascii="Times New Roman" w:hAnsi="Times New Roman" w:cs="Times New Roman"/>
          <w:sz w:val="28"/>
          <w:szCs w:val="28"/>
        </w:rPr>
        <w:t>Оптимизация процедур оформления разрешения на строительство, снижение административной нагрузки на застройщиков</w:t>
      </w:r>
    </w:p>
    <w:p w:rsidR="002118D2" w:rsidRPr="008B01AF" w:rsidRDefault="002118D2" w:rsidP="002118D2">
      <w:pPr>
        <w:pStyle w:val="a5"/>
        <w:widowControl w:val="0"/>
        <w:numPr>
          <w:ilvl w:val="0"/>
          <w:numId w:val="25"/>
        </w:numPr>
        <w:spacing w:after="0" w:line="240" w:lineRule="auto"/>
        <w:ind w:left="0" w:firstLine="709"/>
        <w:jc w:val="both"/>
        <w:rPr>
          <w:rFonts w:ascii="Times New Roman" w:hAnsi="Times New Roman" w:cs="Times New Roman"/>
          <w:sz w:val="28"/>
          <w:szCs w:val="28"/>
        </w:rPr>
      </w:pPr>
      <w:r w:rsidRPr="008B01AF">
        <w:rPr>
          <w:rFonts w:ascii="Times New Roman" w:hAnsi="Times New Roman" w:cs="Times New Roman"/>
          <w:sz w:val="28"/>
          <w:szCs w:val="28"/>
        </w:rPr>
        <w:t>Актуализация документов территориального планирования и градостроительного зонирования</w:t>
      </w:r>
    </w:p>
    <w:p w:rsidR="002118D2" w:rsidRPr="008B01AF" w:rsidRDefault="002118D2" w:rsidP="002118D2">
      <w:pPr>
        <w:pStyle w:val="a5"/>
        <w:widowControl w:val="0"/>
        <w:numPr>
          <w:ilvl w:val="0"/>
          <w:numId w:val="25"/>
        </w:numPr>
        <w:spacing w:after="0" w:line="240" w:lineRule="auto"/>
        <w:ind w:left="0" w:firstLine="709"/>
        <w:jc w:val="both"/>
        <w:rPr>
          <w:rFonts w:ascii="Times New Roman" w:hAnsi="Times New Roman" w:cs="Times New Roman"/>
          <w:sz w:val="28"/>
          <w:szCs w:val="28"/>
        </w:rPr>
      </w:pPr>
      <w:r w:rsidRPr="008B01AF">
        <w:rPr>
          <w:rFonts w:ascii="Times New Roman" w:hAnsi="Times New Roman" w:cs="Times New Roman"/>
          <w:sz w:val="28"/>
          <w:szCs w:val="28"/>
        </w:rPr>
        <w:t>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w:t>
      </w:r>
    </w:p>
    <w:p w:rsidR="002118D2" w:rsidRPr="008B01AF" w:rsidRDefault="002118D2" w:rsidP="002118D2">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 xml:space="preserve">Рынок строительства жилья на территории Чукотского автономного округа представлен </w:t>
      </w:r>
      <w:r w:rsidR="001D02B1" w:rsidRPr="008B01AF">
        <w:rPr>
          <w:rFonts w:ascii="Times New Roman" w:hAnsi="Times New Roman" w:cs="Times New Roman"/>
          <w:sz w:val="28"/>
          <w:szCs w:val="28"/>
        </w:rPr>
        <w:t>6-ю организациями</w:t>
      </w:r>
      <w:r w:rsidRPr="008B01AF">
        <w:rPr>
          <w:rFonts w:ascii="Times New Roman" w:hAnsi="Times New Roman" w:cs="Times New Roman"/>
          <w:sz w:val="28"/>
          <w:szCs w:val="28"/>
        </w:rPr>
        <w:t xml:space="preserve"> частной формой собственности</w:t>
      </w:r>
      <w:r w:rsidR="00636B37" w:rsidRPr="008B01AF">
        <w:rPr>
          <w:rFonts w:ascii="Times New Roman" w:hAnsi="Times New Roman" w:cs="Times New Roman"/>
          <w:sz w:val="28"/>
          <w:szCs w:val="28"/>
        </w:rPr>
        <w:t xml:space="preserve"> (в 20</w:t>
      </w:r>
      <w:r w:rsidR="008B01AF">
        <w:rPr>
          <w:rFonts w:ascii="Times New Roman" w:hAnsi="Times New Roman" w:cs="Times New Roman"/>
          <w:sz w:val="28"/>
          <w:szCs w:val="28"/>
        </w:rPr>
        <w:t>20</w:t>
      </w:r>
      <w:r w:rsidR="00636B37" w:rsidRPr="008B01AF">
        <w:rPr>
          <w:rFonts w:ascii="Times New Roman" w:hAnsi="Times New Roman" w:cs="Times New Roman"/>
          <w:sz w:val="28"/>
          <w:szCs w:val="28"/>
        </w:rPr>
        <w:t xml:space="preserve"> году также 6-ть организаций)</w:t>
      </w:r>
      <w:r w:rsidRPr="008B01AF">
        <w:rPr>
          <w:rFonts w:ascii="Times New Roman" w:hAnsi="Times New Roman" w:cs="Times New Roman"/>
          <w:sz w:val="28"/>
          <w:szCs w:val="28"/>
        </w:rPr>
        <w:t>.</w:t>
      </w:r>
    </w:p>
    <w:p w:rsidR="008B01AF" w:rsidRPr="008B01AF" w:rsidRDefault="008B01AF" w:rsidP="007342D0">
      <w:pPr>
        <w:spacing w:after="0" w:line="240" w:lineRule="auto"/>
        <w:ind w:right="-1" w:firstLine="567"/>
        <w:jc w:val="both"/>
        <w:rPr>
          <w:sz w:val="28"/>
          <w:szCs w:val="28"/>
        </w:rPr>
      </w:pPr>
      <w:r w:rsidRPr="008B01AF">
        <w:rPr>
          <w:sz w:val="28"/>
          <w:szCs w:val="28"/>
        </w:rPr>
        <w:t xml:space="preserve">Общий объем введенного жилья в 2021 году составил 3 тыс. кв. метров, что в 1,8 раза больше уровня прошлого года. Увеличение объемов жилищного строительства связано с реализацией  мероприятий по расселению аварийного жилищного фонда. </w:t>
      </w:r>
    </w:p>
    <w:p w:rsidR="002118D2" w:rsidRPr="008B01AF" w:rsidRDefault="002118D2" w:rsidP="007342D0">
      <w:pPr>
        <w:spacing w:after="0" w:line="240" w:lineRule="auto"/>
        <w:ind w:right="-1" w:firstLine="567"/>
        <w:jc w:val="both"/>
        <w:rPr>
          <w:rFonts w:ascii="Times New Roman" w:hAnsi="Times New Roman" w:cs="Times New Roman"/>
          <w:sz w:val="28"/>
          <w:szCs w:val="28"/>
        </w:rPr>
      </w:pPr>
      <w:r w:rsidRPr="008B01AF">
        <w:rPr>
          <w:rFonts w:ascii="Times New Roman" w:hAnsi="Times New Roman" w:cs="Times New Roman"/>
          <w:sz w:val="28"/>
          <w:szCs w:val="28"/>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2118D2" w:rsidRPr="008B01AF" w:rsidRDefault="002118D2" w:rsidP="007342D0">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 отсутствие базы местных строительных материалов;</w:t>
      </w:r>
    </w:p>
    <w:p w:rsidR="002118D2" w:rsidRPr="008B01AF" w:rsidRDefault="002118D2" w:rsidP="007342D0">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 сложная сезонная и дорогая схема доставки грузов;</w:t>
      </w:r>
    </w:p>
    <w:p w:rsidR="002118D2" w:rsidRPr="008B01AF" w:rsidRDefault="002118D2" w:rsidP="007342D0">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2118D2" w:rsidRPr="008B01AF" w:rsidRDefault="002118D2" w:rsidP="007342D0">
      <w:pPr>
        <w:widowControl w:val="0"/>
        <w:spacing w:after="0" w:line="240" w:lineRule="auto"/>
        <w:ind w:firstLine="709"/>
        <w:jc w:val="both"/>
        <w:rPr>
          <w:rFonts w:ascii="Times New Roman" w:hAnsi="Times New Roman" w:cs="Times New Roman"/>
          <w:sz w:val="28"/>
          <w:szCs w:val="28"/>
        </w:rPr>
      </w:pPr>
      <w:r w:rsidRPr="008B01AF">
        <w:rPr>
          <w:rFonts w:ascii="Times New Roman" w:hAnsi="Times New Roman" w:cs="Times New Roman"/>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C4300B" w:rsidRDefault="00596131" w:rsidP="007342D0">
      <w:pPr>
        <w:widowControl w:val="0"/>
        <w:spacing w:after="0" w:line="240" w:lineRule="auto"/>
        <w:ind w:firstLine="709"/>
        <w:jc w:val="both"/>
        <w:rPr>
          <w:rFonts w:ascii="Times New Roman" w:hAnsi="Times New Roman" w:cs="Times New Roman"/>
          <w:sz w:val="28"/>
          <w:szCs w:val="28"/>
        </w:rPr>
      </w:pPr>
      <w:r w:rsidRPr="00C4300B">
        <w:rPr>
          <w:rFonts w:ascii="Times New Roman" w:hAnsi="Times New Roman" w:cs="Times New Roman"/>
          <w:sz w:val="28"/>
          <w:szCs w:val="28"/>
        </w:rPr>
        <w:t>В целях улучшения предпринимательского климата в сфере строительства в Чукотском автономном округе в 20</w:t>
      </w:r>
      <w:r w:rsidR="00C4300B" w:rsidRPr="00C4300B">
        <w:rPr>
          <w:rFonts w:ascii="Times New Roman" w:hAnsi="Times New Roman" w:cs="Times New Roman"/>
          <w:sz w:val="28"/>
          <w:szCs w:val="28"/>
        </w:rPr>
        <w:t>21</w:t>
      </w:r>
      <w:r w:rsidRPr="00C4300B">
        <w:rPr>
          <w:rFonts w:ascii="Times New Roman" w:hAnsi="Times New Roman" w:cs="Times New Roman"/>
          <w:sz w:val="28"/>
          <w:szCs w:val="28"/>
        </w:rPr>
        <w:t xml:space="preserve"> году </w:t>
      </w:r>
      <w:r w:rsidR="00C4300B" w:rsidRPr="00C4300B">
        <w:rPr>
          <w:rFonts w:ascii="Times New Roman" w:hAnsi="Times New Roman" w:cs="Times New Roman"/>
          <w:sz w:val="28"/>
          <w:szCs w:val="28"/>
        </w:rPr>
        <w:t>утверждена обновленная редакция</w:t>
      </w:r>
      <w:r w:rsidRPr="00C4300B">
        <w:rPr>
          <w:rFonts w:ascii="Times New Roman" w:hAnsi="Times New Roman" w:cs="Times New Roman"/>
          <w:sz w:val="28"/>
          <w:szCs w:val="28"/>
        </w:rPr>
        <w:t xml:space="preserve"> Административн</w:t>
      </w:r>
      <w:r w:rsidR="00C4300B" w:rsidRPr="00C4300B">
        <w:rPr>
          <w:rFonts w:ascii="Times New Roman" w:hAnsi="Times New Roman" w:cs="Times New Roman"/>
          <w:sz w:val="28"/>
          <w:szCs w:val="28"/>
        </w:rPr>
        <w:t>ого</w:t>
      </w:r>
      <w:r w:rsidRPr="00C4300B">
        <w:rPr>
          <w:rFonts w:ascii="Times New Roman" w:hAnsi="Times New Roman" w:cs="Times New Roman"/>
          <w:sz w:val="28"/>
          <w:szCs w:val="28"/>
        </w:rPr>
        <w:t xml:space="preserve"> регламент</w:t>
      </w:r>
      <w:r w:rsidR="00C4300B" w:rsidRPr="00C4300B">
        <w:rPr>
          <w:rFonts w:ascii="Times New Roman" w:hAnsi="Times New Roman" w:cs="Times New Roman"/>
          <w:sz w:val="28"/>
          <w:szCs w:val="28"/>
        </w:rPr>
        <w:t>а</w:t>
      </w:r>
      <w:r w:rsidRPr="00C4300B">
        <w:rPr>
          <w:rFonts w:ascii="Times New Roman" w:hAnsi="Times New Roman" w:cs="Times New Roman"/>
          <w:sz w:val="28"/>
          <w:szCs w:val="28"/>
        </w:rPr>
        <w:t xml:space="preserve"> «Организация и проведение государственной экспертизы проектной документации и результатов инженерных изысканий»; государственная услуга «Организация и проведение государственной экспертизы проектной документации и результатов инженерных изысканий» оказывается в электронном виде; разработаны модельные административные регламенты предоставления муниципальных услуг «Выдача градостроительных планов земельных участков», «Получение разрешения на строительство»; административные регламенты предоставления муниципальных услуг Администрациями</w:t>
      </w:r>
      <w:r w:rsidR="008B01AF" w:rsidRPr="00C4300B">
        <w:rPr>
          <w:rFonts w:ascii="Times New Roman" w:hAnsi="Times New Roman" w:cs="Times New Roman"/>
          <w:sz w:val="28"/>
          <w:szCs w:val="28"/>
        </w:rPr>
        <w:t xml:space="preserve"> муниципальных образований приводятся в соответствие с модельными.</w:t>
      </w:r>
    </w:p>
    <w:p w:rsidR="002118D2" w:rsidRPr="006D199C" w:rsidRDefault="002118D2" w:rsidP="00D64875">
      <w:pPr>
        <w:pStyle w:val="3"/>
        <w:spacing w:before="240" w:line="240" w:lineRule="auto"/>
        <w:ind w:firstLine="709"/>
        <w:jc w:val="both"/>
        <w:rPr>
          <w:rStyle w:val="aff0"/>
          <w:b/>
          <w:i/>
          <w:color w:val="auto"/>
        </w:rPr>
      </w:pPr>
      <w:bookmarkStart w:id="25" w:name="_Toc97834957"/>
      <w:r w:rsidRPr="006D199C">
        <w:rPr>
          <w:rStyle w:val="aff0"/>
          <w:b/>
          <w:i/>
          <w:color w:val="auto"/>
        </w:rPr>
        <w:t>2.3.1.10. Рынок строительства объектов капитального строительства, за исключением жилищного и дорожного строительства</w:t>
      </w:r>
      <w:bookmarkEnd w:id="25"/>
    </w:p>
    <w:p w:rsidR="002118D2" w:rsidRPr="006D199C" w:rsidRDefault="002118D2" w:rsidP="002118D2">
      <w:pPr>
        <w:widowControl w:val="0"/>
        <w:spacing w:after="0" w:line="240" w:lineRule="auto"/>
        <w:ind w:firstLine="708"/>
        <w:jc w:val="both"/>
        <w:rPr>
          <w:rFonts w:ascii="Times New Roman" w:hAnsi="Times New Roman" w:cs="Times New Roman"/>
          <w:sz w:val="28"/>
          <w:szCs w:val="28"/>
          <w:shd w:val="clear" w:color="auto" w:fill="FFFFFF"/>
        </w:rPr>
      </w:pPr>
      <w:r w:rsidRPr="006D199C">
        <w:rPr>
          <w:rFonts w:ascii="Times New Roman" w:hAnsi="Times New Roman" w:cs="Times New Roman"/>
          <w:sz w:val="28"/>
          <w:szCs w:val="28"/>
          <w:shd w:val="clear" w:color="auto" w:fill="FFFFFF"/>
        </w:rPr>
        <w:t>Строительный комплекс в экономике Чукотского автономного округа не является доминирующим, однако, влияет на развитие социальной сферы.</w:t>
      </w:r>
    </w:p>
    <w:p w:rsidR="002118D2" w:rsidRPr="006D199C" w:rsidRDefault="002118D2" w:rsidP="002118D2">
      <w:pPr>
        <w:widowControl w:val="0"/>
        <w:spacing w:after="0" w:line="240" w:lineRule="auto"/>
        <w:ind w:firstLine="708"/>
        <w:jc w:val="both"/>
        <w:rPr>
          <w:rFonts w:ascii="Times New Roman" w:hAnsi="Times New Roman" w:cs="Times New Roman"/>
          <w:sz w:val="28"/>
          <w:szCs w:val="28"/>
          <w:shd w:val="clear" w:color="auto" w:fill="FFFFFF"/>
        </w:rPr>
      </w:pPr>
      <w:r w:rsidRPr="006D199C">
        <w:rPr>
          <w:rFonts w:ascii="Times New Roman" w:hAnsi="Times New Roman" w:cs="Times New Roman"/>
          <w:sz w:val="28"/>
          <w:szCs w:val="28"/>
          <w:shd w:val="clear" w:color="auto" w:fill="FFFFFF"/>
        </w:rPr>
        <w:t xml:space="preserve">Строительство большей части объектов капитального строительства финансируется за счет средств окружного или федерального бюджетов. </w:t>
      </w:r>
    </w:p>
    <w:p w:rsidR="00596131" w:rsidRPr="006D199C" w:rsidRDefault="00596131" w:rsidP="00596131">
      <w:pPr>
        <w:spacing w:after="0" w:line="240" w:lineRule="auto"/>
        <w:ind w:firstLine="708"/>
        <w:jc w:val="both"/>
        <w:rPr>
          <w:rFonts w:ascii="Times New Roman" w:hAnsi="Times New Roman" w:cs="Times New Roman"/>
          <w:sz w:val="28"/>
          <w:szCs w:val="28"/>
          <w:shd w:val="clear" w:color="auto" w:fill="FFFFFF"/>
        </w:rPr>
      </w:pPr>
      <w:r w:rsidRPr="006D199C">
        <w:rPr>
          <w:rFonts w:ascii="Times New Roman" w:hAnsi="Times New Roman" w:cs="Times New Roman"/>
          <w:sz w:val="28"/>
          <w:szCs w:val="28"/>
          <w:shd w:val="clear" w:color="auto" w:fill="FFFFFF"/>
        </w:rPr>
        <w:t>В 202</w:t>
      </w:r>
      <w:r w:rsidR="006D199C" w:rsidRPr="006D199C">
        <w:rPr>
          <w:rFonts w:ascii="Times New Roman" w:hAnsi="Times New Roman" w:cs="Times New Roman"/>
          <w:sz w:val="28"/>
          <w:szCs w:val="28"/>
          <w:shd w:val="clear" w:color="auto" w:fill="FFFFFF"/>
        </w:rPr>
        <w:t>1</w:t>
      </w:r>
      <w:r w:rsidRPr="006D199C">
        <w:rPr>
          <w:rFonts w:ascii="Times New Roman" w:hAnsi="Times New Roman" w:cs="Times New Roman"/>
          <w:sz w:val="28"/>
          <w:szCs w:val="28"/>
          <w:shd w:val="clear" w:color="auto" w:fill="FFFFFF"/>
        </w:rPr>
        <w:t xml:space="preserve"> году в Чукотском автономном округе осуществляло деятельность 3 хозяйствующих субъекта частной формы собственности (</w:t>
      </w:r>
      <w:r w:rsidR="002C556E" w:rsidRPr="006D199C">
        <w:rPr>
          <w:rFonts w:ascii="Times New Roman" w:hAnsi="Times New Roman" w:cs="Times New Roman"/>
          <w:sz w:val="28"/>
          <w:szCs w:val="28"/>
          <w:shd w:val="clear" w:color="auto" w:fill="FFFFFF"/>
        </w:rPr>
        <w:t>в 20</w:t>
      </w:r>
      <w:r w:rsidR="006D199C" w:rsidRPr="006D199C">
        <w:rPr>
          <w:rFonts w:ascii="Times New Roman" w:hAnsi="Times New Roman" w:cs="Times New Roman"/>
          <w:sz w:val="28"/>
          <w:szCs w:val="28"/>
          <w:shd w:val="clear" w:color="auto" w:fill="FFFFFF"/>
        </w:rPr>
        <w:t>20</w:t>
      </w:r>
      <w:r w:rsidR="002C556E" w:rsidRPr="006D199C">
        <w:rPr>
          <w:rFonts w:ascii="Times New Roman" w:hAnsi="Times New Roman" w:cs="Times New Roman"/>
          <w:sz w:val="28"/>
          <w:szCs w:val="28"/>
          <w:shd w:val="clear" w:color="auto" w:fill="FFFFFF"/>
        </w:rPr>
        <w:t xml:space="preserve"> году также</w:t>
      </w:r>
      <w:r w:rsidRPr="006D199C">
        <w:rPr>
          <w:rFonts w:ascii="Times New Roman" w:hAnsi="Times New Roman" w:cs="Times New Roman"/>
          <w:sz w:val="28"/>
          <w:szCs w:val="28"/>
          <w:shd w:val="clear" w:color="auto" w:fill="FFFFFF"/>
        </w:rPr>
        <w:t xml:space="preserve"> 3 хозяйствующих субъекта). </w:t>
      </w:r>
    </w:p>
    <w:p w:rsidR="002118D2" w:rsidRPr="006D199C" w:rsidRDefault="002118D2" w:rsidP="002118D2">
      <w:pPr>
        <w:widowControl w:val="0"/>
        <w:spacing w:after="0" w:line="240" w:lineRule="auto"/>
        <w:ind w:firstLine="708"/>
        <w:jc w:val="both"/>
        <w:rPr>
          <w:rFonts w:ascii="Times New Roman" w:hAnsi="Times New Roman" w:cs="Times New Roman"/>
          <w:bCs/>
          <w:sz w:val="28"/>
          <w:szCs w:val="28"/>
        </w:rPr>
      </w:pPr>
      <w:r w:rsidRPr="006D199C">
        <w:rPr>
          <w:rFonts w:ascii="Times New Roman" w:hAnsi="Times New Roman" w:cs="Times New Roman"/>
          <w:bCs/>
          <w:sz w:val="28"/>
          <w:szCs w:val="28"/>
        </w:rPr>
        <w:t>Основной проблемой развития конкуренции</w:t>
      </w:r>
      <w:r w:rsidR="007342D0" w:rsidRPr="006D199C">
        <w:rPr>
          <w:rFonts w:ascii="Times New Roman" w:hAnsi="Times New Roman" w:cs="Times New Roman"/>
          <w:bCs/>
          <w:sz w:val="28"/>
          <w:szCs w:val="28"/>
        </w:rPr>
        <w:t xml:space="preserve"> на данном рынке, так же как и на рынке жилищного строительства,</w:t>
      </w:r>
      <w:r w:rsidRPr="006D199C">
        <w:rPr>
          <w:rFonts w:ascii="Times New Roman" w:hAnsi="Times New Roman" w:cs="Times New Roman"/>
          <w:bCs/>
          <w:sz w:val="28"/>
          <w:szCs w:val="28"/>
        </w:rPr>
        <w:t xml:space="preserve"> является высокая себестоимость строительства, складывающаяся из следующих факторов: </w:t>
      </w:r>
    </w:p>
    <w:p w:rsidR="002118D2" w:rsidRPr="006D199C" w:rsidRDefault="002118D2" w:rsidP="002118D2">
      <w:pPr>
        <w:widowControl w:val="0"/>
        <w:spacing w:after="0" w:line="240" w:lineRule="auto"/>
        <w:ind w:firstLine="708"/>
        <w:jc w:val="both"/>
        <w:rPr>
          <w:rFonts w:ascii="Times New Roman" w:hAnsi="Times New Roman" w:cs="Times New Roman"/>
          <w:bCs/>
          <w:sz w:val="28"/>
          <w:szCs w:val="28"/>
        </w:rPr>
      </w:pPr>
      <w:r w:rsidRPr="006D199C">
        <w:rPr>
          <w:rFonts w:ascii="Times New Roman" w:hAnsi="Times New Roman" w:cs="Times New Roman"/>
          <w:bCs/>
          <w:sz w:val="28"/>
          <w:szCs w:val="28"/>
        </w:rPr>
        <w:t>- отсутствие базы местных строительных материалов;</w:t>
      </w:r>
    </w:p>
    <w:p w:rsidR="002118D2" w:rsidRPr="006D199C" w:rsidRDefault="002118D2" w:rsidP="002118D2">
      <w:pPr>
        <w:widowControl w:val="0"/>
        <w:spacing w:after="0" w:line="240" w:lineRule="auto"/>
        <w:ind w:firstLine="708"/>
        <w:jc w:val="both"/>
        <w:rPr>
          <w:rFonts w:ascii="Times New Roman" w:hAnsi="Times New Roman" w:cs="Times New Roman"/>
          <w:bCs/>
          <w:sz w:val="28"/>
          <w:szCs w:val="28"/>
        </w:rPr>
      </w:pPr>
      <w:r w:rsidRPr="006D199C">
        <w:rPr>
          <w:rFonts w:ascii="Times New Roman" w:hAnsi="Times New Roman" w:cs="Times New Roman"/>
          <w:bCs/>
          <w:sz w:val="28"/>
          <w:szCs w:val="28"/>
        </w:rPr>
        <w:t>- сложная сезонная и дорогая схема доставки грузов;</w:t>
      </w:r>
    </w:p>
    <w:p w:rsidR="002118D2" w:rsidRPr="006D199C" w:rsidRDefault="002118D2" w:rsidP="002118D2">
      <w:pPr>
        <w:widowControl w:val="0"/>
        <w:spacing w:after="0" w:line="240" w:lineRule="auto"/>
        <w:ind w:firstLine="708"/>
        <w:jc w:val="both"/>
        <w:rPr>
          <w:rFonts w:ascii="Times New Roman" w:hAnsi="Times New Roman" w:cs="Times New Roman"/>
          <w:bCs/>
          <w:sz w:val="28"/>
          <w:szCs w:val="28"/>
        </w:rPr>
      </w:pPr>
      <w:r w:rsidRPr="006D199C">
        <w:rPr>
          <w:rFonts w:ascii="Times New Roman" w:hAnsi="Times New Roman" w:cs="Times New Roman"/>
          <w:bCs/>
          <w:sz w:val="28"/>
          <w:szCs w:val="28"/>
        </w:rPr>
        <w:t>- сложная и дорогостоящая схема перебазировки строительных машин и механизмов до строительной площадки и обратно к строительной базе;</w:t>
      </w:r>
    </w:p>
    <w:p w:rsidR="002118D2" w:rsidRPr="006D199C" w:rsidRDefault="002118D2" w:rsidP="002118D2">
      <w:pPr>
        <w:widowControl w:val="0"/>
        <w:spacing w:after="0" w:line="240" w:lineRule="auto"/>
        <w:ind w:firstLine="708"/>
        <w:jc w:val="both"/>
        <w:rPr>
          <w:rFonts w:ascii="Times New Roman" w:hAnsi="Times New Roman" w:cs="Times New Roman"/>
          <w:bCs/>
          <w:sz w:val="28"/>
          <w:szCs w:val="28"/>
        </w:rPr>
      </w:pPr>
      <w:r w:rsidRPr="006D199C">
        <w:rPr>
          <w:rFonts w:ascii="Times New Roman" w:hAnsi="Times New Roman" w:cs="Times New Roman"/>
          <w:bCs/>
          <w:sz w:val="28"/>
          <w:szCs w:val="28"/>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p w:rsidR="002118D2" w:rsidRPr="006D199C" w:rsidRDefault="006D199C" w:rsidP="002118D2">
      <w:pPr>
        <w:widowControl w:val="0"/>
        <w:spacing w:after="0" w:line="240" w:lineRule="auto"/>
        <w:ind w:firstLine="708"/>
        <w:jc w:val="both"/>
        <w:rPr>
          <w:rFonts w:ascii="Times New Roman" w:hAnsi="Times New Roman" w:cs="Times New Roman"/>
          <w:iCs/>
          <w:sz w:val="28"/>
          <w:szCs w:val="28"/>
          <w:shd w:val="clear" w:color="auto" w:fill="FFFFFF"/>
        </w:rPr>
      </w:pPr>
      <w:r w:rsidRPr="006D199C">
        <w:rPr>
          <w:rFonts w:ascii="Times New Roman" w:hAnsi="Times New Roman" w:cs="Times New Roman"/>
          <w:sz w:val="28"/>
          <w:szCs w:val="28"/>
        </w:rPr>
        <w:t>В</w:t>
      </w:r>
      <w:r w:rsidR="002118D2" w:rsidRPr="006D199C">
        <w:rPr>
          <w:rFonts w:ascii="Times New Roman" w:hAnsi="Times New Roman" w:cs="Times New Roman"/>
          <w:iCs/>
          <w:sz w:val="28"/>
          <w:szCs w:val="28"/>
          <w:shd w:val="clear" w:color="auto" w:fill="FFFFFF"/>
        </w:rPr>
        <w:t xml:space="preserve">о всех муниципальных образованиях утверждены </w:t>
      </w:r>
      <w:r w:rsidR="002118D2" w:rsidRPr="006D199C">
        <w:rPr>
          <w:rFonts w:ascii="Times New Roman" w:hAnsi="Times New Roman" w:cs="Times New Roman"/>
          <w:sz w:val="28"/>
          <w:szCs w:val="28"/>
        </w:rPr>
        <w:t xml:space="preserve">административные регламенты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w:t>
      </w:r>
      <w:r w:rsidR="002118D2" w:rsidRPr="006D199C">
        <w:rPr>
          <w:rFonts w:ascii="Times New Roman" w:hAnsi="Times New Roman" w:cs="Times New Roman"/>
          <w:iCs/>
          <w:sz w:val="28"/>
          <w:szCs w:val="28"/>
          <w:shd w:val="clear" w:color="auto" w:fill="FFFFFF"/>
        </w:rPr>
        <w:t>и размещены на сайтах муниципальных образований.</w:t>
      </w:r>
    </w:p>
    <w:p w:rsidR="004E6FAC" w:rsidRPr="006E2325" w:rsidRDefault="000E6B4D" w:rsidP="001A7A50">
      <w:pPr>
        <w:pStyle w:val="3"/>
        <w:spacing w:before="240" w:line="240" w:lineRule="auto"/>
        <w:ind w:firstLine="709"/>
        <w:jc w:val="both"/>
        <w:rPr>
          <w:rStyle w:val="aff0"/>
          <w:b/>
          <w:i/>
          <w:color w:val="auto"/>
        </w:rPr>
      </w:pPr>
      <w:bookmarkStart w:id="26" w:name="_Toc97834958"/>
      <w:r w:rsidRPr="006E2325">
        <w:rPr>
          <w:rStyle w:val="aff0"/>
          <w:b/>
          <w:i/>
          <w:color w:val="auto"/>
        </w:rPr>
        <w:t>2.3.1.</w:t>
      </w:r>
      <w:r w:rsidR="004E6FAC" w:rsidRPr="006E2325">
        <w:rPr>
          <w:rStyle w:val="aff0"/>
          <w:b/>
          <w:i/>
          <w:color w:val="auto"/>
        </w:rPr>
        <w:t>11. Рынок дорожной деятельности (за исключением проектирования)</w:t>
      </w:r>
      <w:bookmarkEnd w:id="26"/>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В настоящее время протяженность автомобильных дорог общего пользования регионального или межмуниципального значения Чукотского автономного округа (далее - автомобильные дороги) составляет  3 081,4 км, в том числе с твердым покрытием – 628,8 км. Протяженность автозимников составляет 1 173,1 км.</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В последние годы наблюдается положительная тенденция сокращения протяжённости зимних автомобильных дорог в связи с вводом в эксплуатацию автомобильных дорог с твёрдым покрытием.</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Доля автомобильных дорог, соответствующих нормативным требованиям, составляет 63,62% от их общей протяженности.</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Общее количество мостов, расположенных на автомобильных дорогах, составляет 91 штук/ 4061,16 п.м, из них находится в нормативном состоянии 29 мостовых сооружений, что составляет 31,9% от общего количества мостовых переходов.</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В Чукотском автономном округе разработана и утверждена Постановлением Правительства Чукотского автономного округа от 21 октября 2013 года № 405 государственная программа Чукотского автономного округа «Развитие транспортной инфраструктуры Чукотского автономного округа» (далее - государственная программа).</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xml:space="preserve">Государственной программой предусмотрены мероприятия по строительству, реконструкции, капитальному ремонту, ремонту и содержанию автомобильных дорог, в том числе мостов, находящихся в неудовлетворительном, предаварийном и аварийном состоянии. </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К особенностям региональной дорожной сети Чукотского автономного округа относится:</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преобладание в общей протяженности автодорог зимников и зимников с продленным сроком эксплуатации;</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отсутствие межмуниципального автотранспортного сообщения;</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отсутствие автодорожного выхода в соседние субъекты Российской Федерации.</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xml:space="preserve">В регионе отсутствуют специализированные организации, которые способны выполнять работы по строительству, реконструкции, капитальному 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xml:space="preserve">В целях создания автотранспортного сообщения между муниципальными образованиями округа, обеспечения выхода в соседние субъекты Российской Федерации на территории округа с 2011 года ведется строительство автодороги «Колыма-Омсукчан-Омолон-Анадырь». За 2011 – 2021 годы введено в эксплуатацию 176,976 км. </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Ввиду отсутствия на территории округа специализированных организаций строительство дороги осуществляется подрядной организацией частной формы собственности ООО «Спецстроймонтаж», зарегистрированной не на территории Чукотского автономного округа.</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xml:space="preserve">С 2019 года это единственный объект на рынке дорожной деятельности. </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w:t>
      </w:r>
      <w:r w:rsidR="00C41D1B">
        <w:rPr>
          <w:rFonts w:ascii="Times New Roman" w:hAnsi="Times New Roman" w:cs="Times New Roman"/>
          <w:sz w:val="28"/>
          <w:szCs w:val="28"/>
          <w:shd w:val="clear" w:color="auto" w:fill="FFFFFF"/>
        </w:rPr>
        <w:t xml:space="preserve">го района (ввиду невозможности </w:t>
      </w:r>
      <w:r w:rsidRPr="006E2325">
        <w:rPr>
          <w:rFonts w:ascii="Times New Roman" w:hAnsi="Times New Roman" w:cs="Times New Roman"/>
          <w:sz w:val="28"/>
          <w:szCs w:val="28"/>
          <w:shd w:val="clear" w:color="auto" w:fill="FFFFFF"/>
        </w:rPr>
        <w:t>доставки необходимой техники, отсутствия специалистов и др.).</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Таким образом, можно сделать вывод, что на рассматриваемом региональном рынке дорожной деятельности присутствуют транспортные и географические барьеры, которые являются труднопреодолимыми.</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Также существует ряд других проблем, решение которых должно способствовать развитию рынка дорожной деятельности (за исключением проектирования):</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высокая стоимость дорожных работ;</w:t>
      </w:r>
    </w:p>
    <w:p w:rsidR="006E2325"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 запрет на добычу песка в водоохранных зонах.</w:t>
      </w:r>
    </w:p>
    <w:p w:rsidR="00686AE7" w:rsidRPr="006E2325" w:rsidRDefault="006E2325" w:rsidP="006E2325">
      <w:pPr>
        <w:widowControl w:val="0"/>
        <w:spacing w:after="0" w:line="245" w:lineRule="auto"/>
        <w:ind w:firstLine="709"/>
        <w:jc w:val="both"/>
        <w:rPr>
          <w:rFonts w:ascii="Times New Roman" w:hAnsi="Times New Roman" w:cs="Times New Roman"/>
          <w:sz w:val="28"/>
          <w:szCs w:val="28"/>
          <w:shd w:val="clear" w:color="auto" w:fill="FFFFFF"/>
        </w:rPr>
      </w:pPr>
      <w:r w:rsidRPr="006E2325">
        <w:rPr>
          <w:rFonts w:ascii="Times New Roman" w:hAnsi="Times New Roman" w:cs="Times New Roman"/>
          <w:sz w:val="28"/>
          <w:szCs w:val="28"/>
          <w:shd w:val="clear" w:color="auto" w:fill="FFFFFF"/>
        </w:rPr>
        <w:t>Совершенствование технологий дорожных работ, применение новых технологий и материалов в дорожном строительстве позволят улучшить ситуацию в дорожной отрасли.</w:t>
      </w:r>
    </w:p>
    <w:p w:rsidR="004E6FAC" w:rsidRPr="00DE6D3B" w:rsidRDefault="000E6B4D" w:rsidP="007D3C16">
      <w:pPr>
        <w:pStyle w:val="3"/>
        <w:spacing w:before="240" w:line="240" w:lineRule="auto"/>
        <w:ind w:firstLine="709"/>
        <w:jc w:val="both"/>
        <w:rPr>
          <w:rStyle w:val="aff0"/>
          <w:b/>
          <w:i/>
          <w:color w:val="auto"/>
        </w:rPr>
      </w:pPr>
      <w:bookmarkStart w:id="27" w:name="_Toc97834959"/>
      <w:r w:rsidRPr="00DE6D3B">
        <w:rPr>
          <w:rStyle w:val="aff0"/>
          <w:b/>
          <w:i/>
          <w:color w:val="auto"/>
        </w:rPr>
        <w:t>2.3.1.</w:t>
      </w:r>
      <w:r w:rsidR="004E6FAC" w:rsidRPr="00DE6D3B">
        <w:rPr>
          <w:rStyle w:val="aff0"/>
          <w:b/>
          <w:i/>
          <w:color w:val="auto"/>
        </w:rPr>
        <w:t>12. Рынок архитектурно-строительного проектирования</w:t>
      </w:r>
      <w:bookmarkEnd w:id="27"/>
    </w:p>
    <w:p w:rsidR="00DE6D3B" w:rsidRPr="00AD3FA9" w:rsidRDefault="00DE6D3B" w:rsidP="00DE6D3B">
      <w:pPr>
        <w:spacing w:after="0" w:line="230" w:lineRule="auto"/>
        <w:ind w:firstLine="709"/>
        <w:jc w:val="both"/>
        <w:rPr>
          <w:bCs/>
          <w:sz w:val="28"/>
          <w:szCs w:val="28"/>
        </w:rPr>
      </w:pPr>
      <w:r w:rsidRPr="00AD3FA9">
        <w:rPr>
          <w:rFonts w:ascii="Times New Roman" w:hAnsi="Times New Roman" w:cs="Times New Roman"/>
          <w:sz w:val="28"/>
          <w:szCs w:val="28"/>
        </w:rPr>
        <w:t>Рынок архитектурно-строительного проектирования обеспечивает потребность организаций строительства в проектных работах. В 2021 году в Чукотском автономном округе действовали 2 хозяйствующих субъекта (в 2020 году  4), из них 1 субъект частной формы собственности, оказывающих услуги в отрасли архитектурно-строительного проектирования. Их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r w:rsidRPr="00AD3FA9">
        <w:rPr>
          <w:bCs/>
          <w:sz w:val="28"/>
          <w:szCs w:val="28"/>
        </w:rPr>
        <w:t xml:space="preserve"> </w:t>
      </w:r>
    </w:p>
    <w:p w:rsidR="00DE6D3B" w:rsidRPr="00AD3FA9" w:rsidRDefault="00DE6D3B" w:rsidP="00DE6D3B">
      <w:pPr>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D3FA9">
        <w:rPr>
          <w:rFonts w:ascii="Times New Roman" w:hAnsi="Times New Roman" w:cs="Times New Roman"/>
          <w:sz w:val="28"/>
          <w:szCs w:val="28"/>
        </w:rPr>
        <w:t>сновной объём работ архитектурно-строительного проектирования на территории Чукотского автономного округа выполняется негосударственными организациями, зарегистрированными вне территории округа.</w:t>
      </w:r>
    </w:p>
    <w:p w:rsidR="00DE6D3B" w:rsidRPr="00AD3FA9" w:rsidRDefault="00DE6D3B" w:rsidP="00DE6D3B">
      <w:pPr>
        <w:widowControl w:val="0"/>
        <w:spacing w:after="0" w:line="230" w:lineRule="auto"/>
        <w:ind w:firstLine="709"/>
        <w:jc w:val="both"/>
        <w:rPr>
          <w:rFonts w:ascii="Times New Roman" w:hAnsi="Times New Roman" w:cs="Times New Roman"/>
          <w:sz w:val="28"/>
          <w:szCs w:val="28"/>
        </w:rPr>
      </w:pPr>
      <w:r w:rsidRPr="00AD3FA9">
        <w:rPr>
          <w:rFonts w:ascii="Times New Roman" w:hAnsi="Times New Roman" w:cs="Times New Roman"/>
          <w:sz w:val="28"/>
          <w:szCs w:val="28"/>
        </w:rPr>
        <w:t>Существует ряд проблем, решение которых должно способствовать развитию рынка архитектурно-строительного проектирования:</w:t>
      </w:r>
    </w:p>
    <w:p w:rsidR="00DE6D3B" w:rsidRPr="00AD3FA9" w:rsidRDefault="00DE6D3B" w:rsidP="00DE6D3B">
      <w:pPr>
        <w:widowControl w:val="0"/>
        <w:spacing w:after="0" w:line="230" w:lineRule="auto"/>
        <w:ind w:firstLine="709"/>
        <w:jc w:val="both"/>
        <w:rPr>
          <w:rFonts w:ascii="Times New Roman" w:hAnsi="Times New Roman" w:cs="Times New Roman"/>
          <w:sz w:val="28"/>
          <w:szCs w:val="28"/>
        </w:rPr>
      </w:pPr>
      <w:r w:rsidRPr="00AD3FA9">
        <w:rPr>
          <w:rFonts w:ascii="Times New Roman" w:hAnsi="Times New Roman" w:cs="Times New Roman"/>
          <w:sz w:val="28"/>
          <w:szCs w:val="28"/>
        </w:rPr>
        <w:t>- недостаточная подготовка кадров, в том числе низкая квалификация застройщиков и заказчиков;</w:t>
      </w:r>
    </w:p>
    <w:p w:rsidR="00DE6D3B" w:rsidRPr="00AD3FA9" w:rsidRDefault="00DE6D3B" w:rsidP="00DE6D3B">
      <w:pPr>
        <w:widowControl w:val="0"/>
        <w:spacing w:after="0" w:line="230" w:lineRule="auto"/>
        <w:ind w:firstLine="709"/>
        <w:jc w:val="both"/>
        <w:rPr>
          <w:rFonts w:ascii="Times New Roman" w:hAnsi="Times New Roman" w:cs="Times New Roman"/>
          <w:sz w:val="28"/>
          <w:szCs w:val="28"/>
        </w:rPr>
      </w:pPr>
      <w:r w:rsidRPr="00AD3FA9">
        <w:rPr>
          <w:rFonts w:ascii="Times New Roman" w:hAnsi="Times New Roman" w:cs="Times New Roman"/>
          <w:sz w:val="28"/>
          <w:szCs w:val="28"/>
        </w:rPr>
        <w:t>- низкое качество инженерных изысканий и оформления их результатов;</w:t>
      </w:r>
    </w:p>
    <w:p w:rsidR="00DE6D3B" w:rsidRPr="00AD3FA9" w:rsidRDefault="00DE6D3B" w:rsidP="00DE6D3B">
      <w:pPr>
        <w:widowControl w:val="0"/>
        <w:spacing w:after="0" w:line="230" w:lineRule="auto"/>
        <w:ind w:firstLine="709"/>
        <w:jc w:val="both"/>
        <w:rPr>
          <w:rFonts w:ascii="Times New Roman" w:hAnsi="Times New Roman" w:cs="Times New Roman"/>
          <w:sz w:val="28"/>
          <w:szCs w:val="28"/>
        </w:rPr>
      </w:pPr>
      <w:r w:rsidRPr="00AD3FA9">
        <w:rPr>
          <w:rFonts w:ascii="Times New Roman" w:hAnsi="Times New Roman" w:cs="Times New Roman"/>
          <w:sz w:val="28"/>
          <w:szCs w:val="28"/>
        </w:rPr>
        <w:t>- отсутствие качественного отечественного программного обеспечения для выполнения проектных работ;</w:t>
      </w:r>
    </w:p>
    <w:p w:rsidR="00DE6D3B" w:rsidRPr="00AD3FA9" w:rsidRDefault="00DE6D3B" w:rsidP="00DE6D3B">
      <w:pPr>
        <w:widowControl w:val="0"/>
        <w:spacing w:after="0" w:line="230" w:lineRule="auto"/>
        <w:ind w:firstLine="709"/>
        <w:jc w:val="both"/>
        <w:rPr>
          <w:rFonts w:ascii="Times New Roman" w:hAnsi="Times New Roman" w:cs="Times New Roman"/>
          <w:sz w:val="28"/>
          <w:szCs w:val="28"/>
        </w:rPr>
      </w:pPr>
      <w:r w:rsidRPr="00AD3FA9">
        <w:rPr>
          <w:rFonts w:ascii="Times New Roman" w:hAnsi="Times New Roman" w:cs="Times New Roman"/>
          <w:sz w:val="28"/>
          <w:szCs w:val="28"/>
        </w:rPr>
        <w:t>- использование устаревших программных комплексов для осуществления проектных работ.</w:t>
      </w:r>
    </w:p>
    <w:p w:rsidR="00DE6D3B" w:rsidRPr="00DE6D3B" w:rsidRDefault="00DE6D3B" w:rsidP="00DE6D3B"/>
    <w:p w:rsidR="007B0E8E" w:rsidRPr="000D11AC" w:rsidRDefault="007B0E8E" w:rsidP="007D3C16">
      <w:pPr>
        <w:pStyle w:val="3"/>
        <w:spacing w:before="240" w:line="240" w:lineRule="auto"/>
        <w:ind w:firstLine="709"/>
        <w:jc w:val="both"/>
        <w:rPr>
          <w:rStyle w:val="aff0"/>
          <w:b/>
          <w:i/>
          <w:color w:val="auto"/>
        </w:rPr>
      </w:pPr>
      <w:bookmarkStart w:id="28" w:name="_Toc97834960"/>
      <w:r w:rsidRPr="002E63D9">
        <w:rPr>
          <w:rStyle w:val="aff0"/>
          <w:b/>
          <w:i/>
          <w:color w:val="auto"/>
        </w:rPr>
        <w:t>2.3.1.13</w:t>
      </w:r>
      <w:r w:rsidR="007D3C16" w:rsidRPr="002E63D9">
        <w:rPr>
          <w:rStyle w:val="aff0"/>
          <w:b/>
          <w:i/>
          <w:color w:val="auto"/>
        </w:rPr>
        <w:t>.</w:t>
      </w:r>
      <w:r w:rsidRPr="002E63D9">
        <w:rPr>
          <w:rStyle w:val="aff0"/>
          <w:b/>
          <w:i/>
          <w:color w:val="auto"/>
        </w:rPr>
        <w:t xml:space="preserve"> Рынок кадастровых и землеустроительных работ</w:t>
      </w:r>
      <w:bookmarkEnd w:id="28"/>
    </w:p>
    <w:p w:rsidR="002E63D9" w:rsidRPr="002E63D9" w:rsidRDefault="002E63D9" w:rsidP="002E63D9">
      <w:pPr>
        <w:spacing w:after="0" w:line="240" w:lineRule="auto"/>
        <w:ind w:firstLine="709"/>
        <w:jc w:val="both"/>
        <w:rPr>
          <w:sz w:val="28"/>
          <w:szCs w:val="28"/>
        </w:rPr>
      </w:pPr>
      <w:r w:rsidRPr="002E63D9">
        <w:rPr>
          <w:sz w:val="28"/>
          <w:szCs w:val="28"/>
        </w:rPr>
        <w:t>В соответствии с законодательством Российской Федерации  кадастровые и землеустроительные работы на территории Российской Федерации  вправе осуществлять юридические лица, в штате которых состоит не менее 2-х кадастровых инженеров, а также кадастровые инженеры, осуществляющие свою деятельность в качестве индивидуального предпринимателя.</w:t>
      </w:r>
    </w:p>
    <w:p w:rsidR="002E63D9" w:rsidRPr="002E63D9" w:rsidRDefault="00FB39B4" w:rsidP="002E63D9">
      <w:pPr>
        <w:spacing w:after="0" w:line="240" w:lineRule="auto"/>
        <w:ind w:firstLine="709"/>
        <w:jc w:val="both"/>
        <w:rPr>
          <w:sz w:val="28"/>
          <w:szCs w:val="28"/>
        </w:rPr>
      </w:pPr>
      <w:r w:rsidRPr="00FB39B4">
        <w:rPr>
          <w:sz w:val="28"/>
          <w:szCs w:val="28"/>
        </w:rPr>
        <w:t>На 1 января 2022 года на территории Чукотского автономного округа  зарегистрировано 3 кадастровых инженера, осуществляющих деятельность в качестве ИП, и две организации, осуществляющие кадастровую деятельность: Анадырский филиал Акционерного общества «Ростехинвентаризация-Федеральное БТИ» и Муниципальное предприятии городского округа Анадырь «Градпроект» в штате которых состоит по 1 кадастровому инженеру.</w:t>
      </w:r>
    </w:p>
    <w:p w:rsidR="002E63D9" w:rsidRPr="002E63D9" w:rsidRDefault="002E63D9" w:rsidP="002E63D9">
      <w:pPr>
        <w:spacing w:after="0" w:line="240" w:lineRule="auto"/>
        <w:ind w:firstLine="709"/>
        <w:jc w:val="both"/>
        <w:rPr>
          <w:sz w:val="28"/>
          <w:szCs w:val="28"/>
        </w:rPr>
      </w:pPr>
      <w:r w:rsidRPr="002E63D9">
        <w:rPr>
          <w:sz w:val="28"/>
          <w:szCs w:val="28"/>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2E63D9" w:rsidRPr="002E63D9" w:rsidRDefault="002E63D9" w:rsidP="002E63D9">
      <w:pPr>
        <w:spacing w:after="0" w:line="240" w:lineRule="auto"/>
        <w:ind w:firstLine="709"/>
        <w:jc w:val="both"/>
        <w:rPr>
          <w:sz w:val="28"/>
          <w:szCs w:val="28"/>
        </w:rPr>
      </w:pPr>
      <w:r w:rsidRPr="002E63D9">
        <w:rPr>
          <w:sz w:val="28"/>
          <w:szCs w:val="28"/>
        </w:rPr>
        <w:t>Формирование официальной статистики об общем объёме выручки на рынке кадастровых и землеустроительных работ в границах субъекта Российской Федерации Федеральным планом статистических работ не предусмотрено.</w:t>
      </w:r>
    </w:p>
    <w:p w:rsidR="002E63D9" w:rsidRPr="002E63D9" w:rsidRDefault="002E63D9" w:rsidP="002E63D9">
      <w:pPr>
        <w:spacing w:after="0" w:line="240" w:lineRule="auto"/>
        <w:ind w:firstLine="709"/>
        <w:jc w:val="both"/>
        <w:rPr>
          <w:sz w:val="28"/>
          <w:szCs w:val="28"/>
        </w:rPr>
      </w:pPr>
      <w:r w:rsidRPr="002E63D9">
        <w:rPr>
          <w:sz w:val="28"/>
          <w:szCs w:val="28"/>
        </w:rPr>
        <w:t>Принимая во внимание указанные обстоятельства, определить реальный объём (долю) выручки хозяйствующих субъектов на товарном рынке кадастровых и землеустроительных р</w:t>
      </w:r>
      <w:r w:rsidR="00804816">
        <w:rPr>
          <w:sz w:val="28"/>
          <w:szCs w:val="28"/>
        </w:rPr>
        <w:t>ла</w:t>
      </w:r>
      <w:r w:rsidRPr="002E63D9">
        <w:rPr>
          <w:sz w:val="28"/>
          <w:szCs w:val="28"/>
        </w:rPr>
        <w:t>абот в Чукотском автономном округа не предоставляется возможным.</w:t>
      </w:r>
    </w:p>
    <w:p w:rsidR="002E63D9" w:rsidRPr="002E63D9" w:rsidRDefault="002E63D9" w:rsidP="002E63D9">
      <w:pPr>
        <w:spacing w:after="0" w:line="240" w:lineRule="auto"/>
        <w:ind w:firstLine="709"/>
        <w:jc w:val="both"/>
        <w:rPr>
          <w:sz w:val="28"/>
          <w:szCs w:val="28"/>
        </w:rPr>
      </w:pPr>
      <w:r w:rsidRPr="002E63D9">
        <w:rPr>
          <w:sz w:val="28"/>
          <w:szCs w:val="28"/>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необходимость вступления в саморегулируемую организацию кадастровых инженеров, наличие опыта работы в качестве помощника кадастрового инженера не менее двух лет, в течение которых он под руководством кадастрового инженера принимал участие в подготовке и выполнении кадастровых работ  и высокий уровень конкуренции. </w:t>
      </w:r>
    </w:p>
    <w:p w:rsidR="002E63D9" w:rsidRPr="002E63D9" w:rsidRDefault="002E63D9" w:rsidP="002E63D9">
      <w:pPr>
        <w:spacing w:after="0" w:line="240" w:lineRule="auto"/>
        <w:ind w:firstLine="709"/>
        <w:jc w:val="both"/>
        <w:rPr>
          <w:sz w:val="28"/>
          <w:szCs w:val="28"/>
        </w:rPr>
      </w:pPr>
      <w:r w:rsidRPr="002E63D9">
        <w:rPr>
          <w:sz w:val="28"/>
          <w:szCs w:val="28"/>
        </w:rPr>
        <w:t>Экономическим барьером входа на данный рынок являются необходимость наличия первоначального капитала. Так, для обеспечения качественной работы одного кадастрового инженера необходимо потратить до 2,5 млн руб. на приобретение геодезического и иного измерительного и обрабатывающего оборудования, программного обеспечения, а также затрат на транспортные и командировочные расходы.</w:t>
      </w:r>
    </w:p>
    <w:p w:rsidR="007B0E8E" w:rsidRPr="00161BAC" w:rsidRDefault="007B0E8E" w:rsidP="005050A8">
      <w:pPr>
        <w:pStyle w:val="3"/>
        <w:spacing w:before="240" w:line="240" w:lineRule="auto"/>
        <w:ind w:firstLine="709"/>
        <w:jc w:val="both"/>
        <w:rPr>
          <w:rStyle w:val="aff0"/>
          <w:b/>
          <w:i/>
          <w:color w:val="auto"/>
        </w:rPr>
      </w:pPr>
      <w:bookmarkStart w:id="29" w:name="_Toc97834961"/>
      <w:r w:rsidRPr="00161BAC">
        <w:rPr>
          <w:rStyle w:val="aff0"/>
          <w:b/>
          <w:i/>
          <w:color w:val="auto"/>
        </w:rPr>
        <w:t>2.3.1.14.  Рынок вылова водных биоресурсов</w:t>
      </w:r>
      <w:bookmarkEnd w:id="29"/>
    </w:p>
    <w:p w:rsidR="00ED6D5A" w:rsidRPr="00161BAC" w:rsidRDefault="00ED6D5A" w:rsidP="00ED6D5A">
      <w:pPr>
        <w:spacing w:after="0" w:line="240" w:lineRule="auto"/>
        <w:ind w:firstLine="709"/>
        <w:jc w:val="both"/>
        <w:rPr>
          <w:sz w:val="28"/>
          <w:szCs w:val="28"/>
        </w:rPr>
      </w:pPr>
      <w:r w:rsidRPr="00161BAC">
        <w:rPr>
          <w:sz w:val="28"/>
          <w:szCs w:val="28"/>
        </w:rPr>
        <w:t xml:space="preserve">Промышленную добычу водных биологических ресурсов в 2021 году вели 27 предприятий и индивидуальных предпринимателей, из них 23 – частной формы собственности и 4 с государственным участием (из них 2 крупных  АО  «Чукотрыбпромхоз» и ООО «Чукотоптторг»). </w:t>
      </w:r>
    </w:p>
    <w:p w:rsidR="00ED6D5A" w:rsidRPr="00161BAC" w:rsidRDefault="00ED6D5A" w:rsidP="00ED6D5A">
      <w:pPr>
        <w:spacing w:after="0" w:line="240" w:lineRule="auto"/>
        <w:ind w:firstLine="709"/>
        <w:jc w:val="both"/>
        <w:rPr>
          <w:sz w:val="28"/>
          <w:szCs w:val="28"/>
        </w:rPr>
      </w:pPr>
      <w:r w:rsidRPr="00161BAC">
        <w:rPr>
          <w:sz w:val="28"/>
          <w:szCs w:val="28"/>
        </w:rPr>
        <w:t>Вылов промышленными компаниями рыбохозяйственного комплекса Чукотки в среднем составляет порядка 15-17 тысяч тонн в год, в том числе морские виды рыб (минтай, треска, палтус, крабы – всего 11- 12  тысяч тонн) и лососевые виды рыб (горбуша, кета, нерка – порядка 4-5 тысяч тонн).</w:t>
      </w:r>
    </w:p>
    <w:p w:rsidR="00ED6D5A" w:rsidRPr="00161BAC" w:rsidRDefault="00ED6D5A" w:rsidP="00ED6D5A">
      <w:pPr>
        <w:spacing w:after="0" w:line="240" w:lineRule="auto"/>
        <w:ind w:firstLine="709"/>
        <w:jc w:val="both"/>
        <w:rPr>
          <w:sz w:val="28"/>
          <w:szCs w:val="28"/>
        </w:rPr>
      </w:pPr>
      <w:r w:rsidRPr="00161BAC">
        <w:rPr>
          <w:sz w:val="28"/>
          <w:szCs w:val="28"/>
        </w:rPr>
        <w:t>Поскольку вылов морской рыбы наиболее капиталоемкий вид рыболовства, из всех предприятий, зарегистрированных на территории округа, данный вид вылова в 2021 году и ранее осуществляли только 2 предприятия с государственным  участием, имеющими договора на закрепление соответствующих квот. Ввиду изменившейся политики Росрыболовства в отношении ряда морских квот и в целях оптимизации государственной собственности 9 августа 2021 года АО «Чукотр</w:t>
      </w:r>
      <w:r w:rsidR="00A85BF6">
        <w:rPr>
          <w:sz w:val="28"/>
          <w:szCs w:val="28"/>
        </w:rPr>
        <w:t>ыбпромхоз» был продан на торгах</w:t>
      </w:r>
      <w:r w:rsidRPr="00161BAC">
        <w:rPr>
          <w:sz w:val="28"/>
          <w:szCs w:val="28"/>
        </w:rPr>
        <w:t xml:space="preserve"> компании частной формы собственности</w:t>
      </w:r>
      <w:r w:rsidR="005644F0">
        <w:rPr>
          <w:sz w:val="28"/>
          <w:szCs w:val="28"/>
        </w:rPr>
        <w:t xml:space="preserve"> Сахалинской области</w:t>
      </w:r>
      <w:r w:rsidRPr="00161BAC">
        <w:rPr>
          <w:sz w:val="28"/>
          <w:szCs w:val="28"/>
        </w:rPr>
        <w:t>. После чего доля организаций частной формы собственности на рынке вылова водных биоресурсов округа значительно увеличилась.</w:t>
      </w:r>
    </w:p>
    <w:p w:rsidR="00ED6D5A" w:rsidRPr="00161BAC" w:rsidRDefault="00ED6D5A" w:rsidP="00ED6D5A">
      <w:pPr>
        <w:spacing w:after="0" w:line="240" w:lineRule="auto"/>
        <w:ind w:firstLine="709"/>
        <w:jc w:val="both"/>
        <w:rPr>
          <w:sz w:val="28"/>
          <w:szCs w:val="28"/>
        </w:rPr>
      </w:pPr>
      <w:r w:rsidRPr="00161BAC">
        <w:rPr>
          <w:sz w:val="28"/>
          <w:szCs w:val="28"/>
        </w:rPr>
        <w:t xml:space="preserve">В округе так же осуществляют деятельность два предприятия (ООО «Чукотка» и ООО «Аквамарин»), являющиеся основными экспортерами выловленной в водных объектах, прилегающих к территории округа, рыбы и морепродуктов. </w:t>
      </w:r>
      <w:r w:rsidR="00161BAC">
        <w:rPr>
          <w:sz w:val="28"/>
          <w:szCs w:val="28"/>
        </w:rPr>
        <w:t>В</w:t>
      </w:r>
      <w:r w:rsidR="00161BAC" w:rsidRPr="00161BAC">
        <w:rPr>
          <w:sz w:val="28"/>
          <w:szCs w:val="28"/>
        </w:rPr>
        <w:t xml:space="preserve"> 2021 году ввиду ситуации сложившейся из-за корон</w:t>
      </w:r>
      <w:r w:rsidR="00161BAC">
        <w:rPr>
          <w:sz w:val="28"/>
          <w:szCs w:val="28"/>
        </w:rPr>
        <w:t>а</w:t>
      </w:r>
      <w:r w:rsidR="00161BAC" w:rsidRPr="00161BAC">
        <w:rPr>
          <w:sz w:val="28"/>
          <w:szCs w:val="28"/>
        </w:rPr>
        <w:t>вирусной инфекции объем поставок на основной рынок потребления морепродуктов Китая значительно снизился, а так же значительно снизилась цена на реализуемую рыбную продукцию</w:t>
      </w:r>
      <w:r w:rsidR="00161BAC">
        <w:rPr>
          <w:sz w:val="28"/>
          <w:szCs w:val="28"/>
        </w:rPr>
        <w:t xml:space="preserve">, объем экспорта в 2021 году </w:t>
      </w:r>
      <w:r w:rsidR="00161BAC" w:rsidRPr="00161BAC">
        <w:rPr>
          <w:sz w:val="28"/>
          <w:szCs w:val="28"/>
        </w:rPr>
        <w:t>составил 969,46 тонн</w:t>
      </w:r>
      <w:r w:rsidR="00161BAC">
        <w:rPr>
          <w:sz w:val="28"/>
          <w:szCs w:val="28"/>
        </w:rPr>
        <w:t xml:space="preserve"> против 1 903,94 тонны в 2020 году.</w:t>
      </w:r>
    </w:p>
    <w:p w:rsidR="00A65A95" w:rsidRPr="00161BAC" w:rsidRDefault="00A65A95" w:rsidP="00ED6D5A">
      <w:pPr>
        <w:spacing w:after="0" w:line="240" w:lineRule="auto"/>
        <w:ind w:firstLine="709"/>
        <w:jc w:val="both"/>
        <w:rPr>
          <w:sz w:val="28"/>
          <w:szCs w:val="28"/>
        </w:rPr>
      </w:pPr>
      <w:r w:rsidRPr="00161BAC">
        <w:rPr>
          <w:sz w:val="28"/>
          <w:szCs w:val="28"/>
        </w:rPr>
        <w:t>Реализуемый на сегодня Правительством Чукотского автономного округа комплекс мер господдержки предпринимательства позволяет подстраховать инвестиционные инициативы малого бизнеса. Резиденты особой экономической зоны могут по сниженным ставкам использовать земельные участки, а статус резидента ТОР «Чукотка» или Свободного порта Владивосток позволяет снизить расходы за счёт налоговых льгот.</w:t>
      </w:r>
    </w:p>
    <w:p w:rsidR="00A65A95" w:rsidRPr="00161BAC" w:rsidRDefault="00A65A95" w:rsidP="00A65A95">
      <w:pPr>
        <w:spacing w:after="0" w:line="240" w:lineRule="auto"/>
        <w:ind w:firstLine="709"/>
        <w:jc w:val="both"/>
        <w:rPr>
          <w:sz w:val="28"/>
          <w:szCs w:val="28"/>
        </w:rPr>
      </w:pPr>
      <w:r w:rsidRPr="00161BAC">
        <w:rPr>
          <w:sz w:val="28"/>
          <w:szCs w:val="28"/>
        </w:rPr>
        <w:t>Предоставление государственной поддержки начинающим субъектам малого предпринимательства дает возможность успешно осваивать данный рынок.</w:t>
      </w:r>
    </w:p>
    <w:p w:rsidR="007B0E8E" w:rsidRPr="00AC2349" w:rsidRDefault="007B0E8E" w:rsidP="007D3C16">
      <w:pPr>
        <w:pStyle w:val="3"/>
        <w:spacing w:before="240" w:line="240" w:lineRule="auto"/>
        <w:ind w:firstLine="709"/>
        <w:jc w:val="both"/>
        <w:rPr>
          <w:rStyle w:val="aff0"/>
          <w:b/>
          <w:i/>
          <w:color w:val="auto"/>
        </w:rPr>
      </w:pPr>
      <w:bookmarkStart w:id="30" w:name="_Toc97834962"/>
      <w:r w:rsidRPr="00AC2349">
        <w:rPr>
          <w:rStyle w:val="aff0"/>
          <w:b/>
          <w:i/>
          <w:color w:val="auto"/>
        </w:rPr>
        <w:t>2.3.1.15. Рынок переработки водных биоресурсов</w:t>
      </w:r>
      <w:bookmarkEnd w:id="30"/>
    </w:p>
    <w:p w:rsidR="00AC2349" w:rsidRPr="00AC2349" w:rsidRDefault="00AC2349" w:rsidP="00AC2349">
      <w:pPr>
        <w:spacing w:after="0" w:line="240" w:lineRule="auto"/>
        <w:ind w:firstLine="709"/>
        <w:jc w:val="both"/>
        <w:rPr>
          <w:sz w:val="28"/>
          <w:szCs w:val="28"/>
        </w:rPr>
      </w:pPr>
      <w:r w:rsidRPr="00AC2349">
        <w:rPr>
          <w:sz w:val="28"/>
          <w:szCs w:val="28"/>
        </w:rPr>
        <w:t>В 2021 году переработку рыбной продукции в округе осуществляло 27 предприятий и индивидуальных предпринимателей, из них 25 – частной формы собственности и 2 – с государственным участием (АО «Чукотрыбпромхоз» и ООО «Чукотоптторг»).</w:t>
      </w:r>
    </w:p>
    <w:p w:rsidR="00AC2349" w:rsidRPr="00AC2349" w:rsidRDefault="00AC2349" w:rsidP="00AC2349">
      <w:pPr>
        <w:spacing w:after="0" w:line="240" w:lineRule="auto"/>
        <w:ind w:firstLine="709"/>
        <w:jc w:val="both"/>
        <w:rPr>
          <w:sz w:val="28"/>
          <w:szCs w:val="28"/>
        </w:rPr>
      </w:pPr>
      <w:r w:rsidRPr="00AC2349">
        <w:rPr>
          <w:sz w:val="28"/>
          <w:szCs w:val="28"/>
        </w:rPr>
        <w:t xml:space="preserve">Предприятия с государственным участием полностью обеспечивают потребность населения рыбой местного производства. Ежегодно в торговую сеть округа указанные предприятия поставляют в среднем до 20 тонн икры лососевых видов рыб и более 1 200 тонн рыбы (мороженной, копченой, соленой, вяленой), в необходимых объемах рыбные консервы и пресервы. Остальные же предприятия и индивидуальные предприниматели реализуют рыбную продукцию в основном за пределами округа, поскольку потенциальный объем реализации рыбных товаров и на территории округа очень низок по причине низких абсолютных показателей потребления ввиду малочисленности населения. </w:t>
      </w:r>
    </w:p>
    <w:p w:rsidR="00AC2349" w:rsidRPr="00AC2349" w:rsidRDefault="00AC2349" w:rsidP="00AC2349">
      <w:pPr>
        <w:spacing w:after="0" w:line="240" w:lineRule="auto"/>
        <w:ind w:firstLine="709"/>
        <w:jc w:val="both"/>
        <w:rPr>
          <w:sz w:val="28"/>
          <w:szCs w:val="28"/>
        </w:rPr>
      </w:pPr>
      <w:r w:rsidRPr="00AC2349">
        <w:rPr>
          <w:sz w:val="28"/>
          <w:szCs w:val="28"/>
        </w:rPr>
        <w:t>Территориальные и природно-климатические особенности региона определяют цену на выпускаемую в округе продукцию выше, чем на продукцию из других районов Дальнего Востока, что сдерживает рост объема переработки водных биологических ресурсов в округе. Невысокая прибыль и, как следствие, отсутствие достаточных оборотных средств, сдерживают развитие береговых предприятий и производственных баз отрасли.</w:t>
      </w:r>
    </w:p>
    <w:p w:rsidR="00AC2349" w:rsidRPr="00AC2349" w:rsidRDefault="00AC2349" w:rsidP="00AC2349">
      <w:pPr>
        <w:spacing w:after="0" w:line="240" w:lineRule="auto"/>
        <w:ind w:firstLine="709"/>
        <w:jc w:val="both"/>
        <w:rPr>
          <w:sz w:val="28"/>
          <w:szCs w:val="28"/>
        </w:rPr>
      </w:pPr>
      <w:r w:rsidRPr="00AC2349">
        <w:rPr>
          <w:sz w:val="28"/>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оказания услуг, в целях возмещения субъектам малого и среднего предпринимательства части затрат по приобретению оборудования и обновления материально-технической базы субъектов малого и среднего предпринимательства позволяют малому бизнесу осваивать рынок переработки водных биоресурсов.</w:t>
      </w:r>
    </w:p>
    <w:p w:rsidR="00AC2349" w:rsidRPr="00AC2349" w:rsidRDefault="00AC2349" w:rsidP="00AC2349">
      <w:pPr>
        <w:spacing w:after="0" w:line="240" w:lineRule="auto"/>
        <w:ind w:firstLine="709"/>
        <w:jc w:val="both"/>
        <w:rPr>
          <w:sz w:val="28"/>
          <w:szCs w:val="28"/>
        </w:rPr>
      </w:pPr>
      <w:r w:rsidRPr="00AC2349">
        <w:rPr>
          <w:sz w:val="28"/>
          <w:szCs w:val="28"/>
        </w:rPr>
        <w:t>Благодаря Государственной программе «Стимулирование экономической активности населения Чукотского автономного округа» предприятие ООО «Аквамарин» в 2019 году установил новый автономный простой в эксплуатации рыбоперерабатывающий комплекс, который можно быстро возвести в непростых условиях Крайнего Севера. Завод, состоящий из восьми модулей-контейнеров, позволяет выпускать до 50 тонн готовой продукции в сутки: 44 тонны рыбы и 6 тонн икры. При этом инженеры заложили в проект возможность в будущем нарастить мощности производства в случае необходимости. Для этого в базовой комплектации завод был оснащен линиями по переработке на основе пазового конвейера («пакетами»), рассчитанными на 120 тонн сырца в сутки.</w:t>
      </w:r>
    </w:p>
    <w:p w:rsidR="00AC2349" w:rsidRPr="0019263C" w:rsidRDefault="00AC2349" w:rsidP="00AC2349">
      <w:pPr>
        <w:spacing w:after="0" w:line="240" w:lineRule="auto"/>
        <w:ind w:firstLine="709"/>
        <w:jc w:val="both"/>
        <w:rPr>
          <w:sz w:val="28"/>
          <w:szCs w:val="28"/>
        </w:rPr>
      </w:pPr>
      <w:r w:rsidRPr="0019263C">
        <w:rPr>
          <w:sz w:val="28"/>
          <w:szCs w:val="28"/>
        </w:rPr>
        <w:t xml:space="preserve">Также этот рынок осваивается </w:t>
      </w:r>
      <w:r w:rsidR="0019263C" w:rsidRPr="0019263C">
        <w:rPr>
          <w:sz w:val="28"/>
          <w:szCs w:val="28"/>
        </w:rPr>
        <w:t>15</w:t>
      </w:r>
      <w:r w:rsidRPr="0019263C">
        <w:rPr>
          <w:sz w:val="28"/>
          <w:szCs w:val="28"/>
        </w:rPr>
        <w:t xml:space="preserve"> резидентами ТОР «Чукотка», </w:t>
      </w:r>
      <w:r w:rsidR="0019263C" w:rsidRPr="0019263C">
        <w:rPr>
          <w:sz w:val="28"/>
          <w:szCs w:val="28"/>
          <w:lang w:val="en-US"/>
        </w:rPr>
        <w:t>c</w:t>
      </w:r>
      <w:r w:rsidR="0019263C" w:rsidRPr="0019263C">
        <w:rPr>
          <w:sz w:val="28"/>
          <w:szCs w:val="28"/>
        </w:rPr>
        <w:t xml:space="preserve"> </w:t>
      </w:r>
      <w:r w:rsidRPr="0019263C">
        <w:rPr>
          <w:sz w:val="28"/>
          <w:szCs w:val="28"/>
        </w:rPr>
        <w:t xml:space="preserve">заявленными инвестициями в размере </w:t>
      </w:r>
      <w:r w:rsidR="0019263C" w:rsidRPr="0019263C">
        <w:rPr>
          <w:sz w:val="28"/>
          <w:szCs w:val="28"/>
        </w:rPr>
        <w:t>4</w:t>
      </w:r>
      <w:r w:rsidR="0019263C">
        <w:rPr>
          <w:sz w:val="28"/>
          <w:szCs w:val="28"/>
        </w:rPr>
        <w:t>23,</w:t>
      </w:r>
      <w:r w:rsidR="0019263C" w:rsidRPr="0019263C">
        <w:rPr>
          <w:sz w:val="28"/>
          <w:szCs w:val="28"/>
        </w:rPr>
        <w:t>2</w:t>
      </w:r>
      <w:r w:rsidRPr="0019263C">
        <w:rPr>
          <w:sz w:val="28"/>
          <w:szCs w:val="28"/>
        </w:rPr>
        <w:t xml:space="preserve"> млн. рублей.</w:t>
      </w:r>
      <w:r w:rsidRPr="00AC2349">
        <w:rPr>
          <w:sz w:val="28"/>
          <w:szCs w:val="28"/>
        </w:rPr>
        <w:t xml:space="preserve"> </w:t>
      </w:r>
    </w:p>
    <w:p w:rsidR="00AC2349" w:rsidRPr="00AC2349" w:rsidRDefault="00AC2349" w:rsidP="00AC2349">
      <w:pPr>
        <w:spacing w:after="0" w:line="240" w:lineRule="auto"/>
        <w:ind w:firstLine="709"/>
        <w:jc w:val="both"/>
        <w:rPr>
          <w:sz w:val="28"/>
          <w:szCs w:val="28"/>
        </w:rPr>
      </w:pPr>
      <w:r w:rsidRPr="00AC2349">
        <w:rPr>
          <w:sz w:val="28"/>
          <w:szCs w:val="28"/>
        </w:rPr>
        <w:t>В 2021 году ввиду ситуации сложившейся из-за коронавирусной инфекции объем поставок на основной рынок потребления морепродуктов Китая значительно снизился, а так же значительно снизилась цена на реализуемую рыбную продукцию, объем экспорта в 2021 году составил 969,46 тонн против 1 903,94 тонны в 2020 году.</w:t>
      </w:r>
    </w:p>
    <w:p w:rsidR="00E049F4" w:rsidRPr="00A85BF6" w:rsidRDefault="00E049F4" w:rsidP="00AC2349">
      <w:pPr>
        <w:spacing w:after="0" w:line="240" w:lineRule="auto"/>
        <w:ind w:firstLine="709"/>
        <w:jc w:val="both"/>
        <w:rPr>
          <w:sz w:val="28"/>
          <w:szCs w:val="28"/>
        </w:rPr>
      </w:pPr>
      <w:r w:rsidRPr="00A85BF6">
        <w:rPr>
          <w:sz w:val="28"/>
          <w:szCs w:val="28"/>
        </w:rPr>
        <w:t>В 202</w:t>
      </w:r>
      <w:r w:rsidR="00A85BF6" w:rsidRPr="00A85BF6">
        <w:rPr>
          <w:sz w:val="28"/>
          <w:szCs w:val="28"/>
        </w:rPr>
        <w:t>1</w:t>
      </w:r>
      <w:r w:rsidRPr="00A85BF6">
        <w:rPr>
          <w:sz w:val="28"/>
          <w:szCs w:val="28"/>
        </w:rPr>
        <w:t xml:space="preserve"> году основным экспортером рыбы и ракообразных являлось предприятие ООО «Чукотка».</w:t>
      </w:r>
    </w:p>
    <w:p w:rsidR="007B0E8E" w:rsidRPr="00DD5B81" w:rsidRDefault="007B0E8E" w:rsidP="00E864C6">
      <w:pPr>
        <w:pStyle w:val="3"/>
        <w:spacing w:before="240" w:line="240" w:lineRule="auto"/>
        <w:ind w:firstLine="709"/>
        <w:jc w:val="both"/>
        <w:rPr>
          <w:rStyle w:val="aff0"/>
          <w:i/>
          <w:color w:val="auto"/>
        </w:rPr>
      </w:pPr>
      <w:bookmarkStart w:id="31" w:name="_Toc97834963"/>
      <w:r w:rsidRPr="00DD5B81">
        <w:rPr>
          <w:rStyle w:val="aff0"/>
          <w:b/>
          <w:i/>
          <w:color w:val="auto"/>
        </w:rPr>
        <w:t>2.3.1.16. Рынок товарной аквакультуры</w:t>
      </w:r>
      <w:bookmarkEnd w:id="31"/>
    </w:p>
    <w:p w:rsidR="001315CD" w:rsidRPr="00DD5B81" w:rsidRDefault="001315CD" w:rsidP="00DD5B81">
      <w:pPr>
        <w:spacing w:after="0" w:line="240" w:lineRule="auto"/>
        <w:ind w:firstLine="709"/>
        <w:jc w:val="both"/>
        <w:rPr>
          <w:sz w:val="28"/>
          <w:szCs w:val="28"/>
        </w:rPr>
      </w:pPr>
      <w:r w:rsidRPr="00DD5B81">
        <w:rPr>
          <w:sz w:val="28"/>
          <w:szCs w:val="28"/>
        </w:rPr>
        <w:t>Товарная аквакультура (товарное рыбоводство) на территории Чукотского автономного округа не развита</w:t>
      </w:r>
      <w:r w:rsidR="00DD5B81" w:rsidRPr="00DD5B81">
        <w:rPr>
          <w:sz w:val="28"/>
          <w:szCs w:val="28"/>
        </w:rPr>
        <w:t>, предприятия, осуществляющие рыбоводство, отсутствуют.</w:t>
      </w:r>
      <w:r w:rsidRPr="00DD5B81">
        <w:rPr>
          <w:sz w:val="28"/>
          <w:szCs w:val="28"/>
        </w:rPr>
        <w:t xml:space="preserve"> </w:t>
      </w:r>
      <w:r w:rsidR="00DD5B81">
        <w:rPr>
          <w:sz w:val="28"/>
          <w:szCs w:val="28"/>
        </w:rPr>
        <w:t>Ч</w:t>
      </w:r>
      <w:r w:rsidRPr="00DD5B81">
        <w:rPr>
          <w:sz w:val="28"/>
          <w:szCs w:val="28"/>
        </w:rPr>
        <w:t>укотские популяции лососей подвержены антропогенному влиянию значительно меньше, чем в любом другом регионе Дальнего Востока. На дикие стада и их местообитания воздействия со стороны человека не значительны. Кроме того, в условиях Чукотки, где нет дешевых источников энергии, себестоимость продукции рыборазводных заводов окажется значительно высокой, а увеличение возможного вылова не будет компенсировать затрат даже в малой степени.</w:t>
      </w:r>
    </w:p>
    <w:p w:rsidR="00DD5B81" w:rsidRPr="00DD5B81" w:rsidRDefault="00DD5B81" w:rsidP="00DD5B81">
      <w:pPr>
        <w:spacing w:after="0" w:line="240" w:lineRule="auto"/>
        <w:ind w:firstLine="709"/>
        <w:jc w:val="both"/>
        <w:rPr>
          <w:sz w:val="28"/>
          <w:szCs w:val="28"/>
        </w:rPr>
      </w:pPr>
      <w:r w:rsidRPr="00DD5B81">
        <w:rPr>
          <w:sz w:val="28"/>
          <w:szCs w:val="28"/>
        </w:rPr>
        <w:t>Предприятиям экономически выгоднее осуществлять вылов именно диких лососей.</w:t>
      </w:r>
    </w:p>
    <w:p w:rsidR="00DD5B81" w:rsidRPr="00DD5B81" w:rsidRDefault="00DD5B81" w:rsidP="00DD5B81">
      <w:pPr>
        <w:spacing w:after="0" w:line="240" w:lineRule="auto"/>
        <w:ind w:firstLine="709"/>
        <w:jc w:val="both"/>
        <w:rPr>
          <w:sz w:val="28"/>
          <w:szCs w:val="28"/>
        </w:rPr>
      </w:pPr>
      <w:r w:rsidRPr="00DD5B81">
        <w:rPr>
          <w:sz w:val="28"/>
          <w:szCs w:val="28"/>
        </w:rPr>
        <w:t>В ближайшей перспективе развитие данного рынка не ожидается.</w:t>
      </w:r>
    </w:p>
    <w:p w:rsidR="007B0E8E" w:rsidRPr="00762675" w:rsidRDefault="007B0E8E" w:rsidP="00DD5B81">
      <w:pPr>
        <w:pStyle w:val="3"/>
        <w:spacing w:before="240" w:line="240" w:lineRule="auto"/>
        <w:ind w:firstLine="709"/>
        <w:jc w:val="both"/>
        <w:rPr>
          <w:rStyle w:val="aff0"/>
          <w:b/>
          <w:i/>
          <w:color w:val="auto"/>
        </w:rPr>
      </w:pPr>
      <w:bookmarkStart w:id="32" w:name="_Toc97834964"/>
      <w:r w:rsidRPr="00895319">
        <w:rPr>
          <w:rStyle w:val="aff0"/>
          <w:b/>
          <w:i/>
          <w:color w:val="auto"/>
        </w:rPr>
        <w:t>2.3.1.17. Рынок теплоснабжения (производство тепловой энергии)</w:t>
      </w:r>
      <w:bookmarkEnd w:id="32"/>
    </w:p>
    <w:p w:rsidR="00762675" w:rsidRDefault="00762675" w:rsidP="00762675">
      <w:pPr>
        <w:spacing w:after="0" w:line="240" w:lineRule="auto"/>
        <w:ind w:firstLine="709"/>
        <w:jc w:val="both"/>
        <w:rPr>
          <w:rFonts w:ascii="Times New Roman" w:hAnsi="Times New Roman" w:cs="Times New Roman"/>
          <w:sz w:val="28"/>
          <w:szCs w:val="28"/>
        </w:rPr>
      </w:pPr>
      <w:r w:rsidRPr="00762675">
        <w:rPr>
          <w:rFonts w:ascii="Times New Roman" w:hAnsi="Times New Roman" w:cs="Times New Roman"/>
          <w:sz w:val="28"/>
          <w:szCs w:val="28"/>
        </w:rPr>
        <w:t xml:space="preserve">На территории региона деятельность по производству тепловой энергии </w:t>
      </w:r>
      <w:r>
        <w:rPr>
          <w:rFonts w:ascii="Times New Roman" w:hAnsi="Times New Roman" w:cs="Times New Roman"/>
          <w:sz w:val="28"/>
          <w:szCs w:val="28"/>
        </w:rPr>
        <w:t>осуществляют 14 организаций. Филиалы АО «Концерн Росэнергоатом» Билибинская атомная станция и Плавучая атомная теплоэлектростанция и АО «Чукотэнерго» производят тепловую энергию в режиме комбинированной выработки электрической и тепловой энергии и отдают в сети коммунальных предприятий для дальнейшей продажи потребителям в городах Билибино и Певек, АО «Чукотэнерго» в городах  Анадырь, Эгвекинот, Певек. К организациям, которые одновременно производят тепловую энергию и реализуют ее конечным потребителям относятся ГП ЧАО «Чукоткоммунхоз» в Провиденском городском округе и Анадырском муниципальном районе, МП ЖКХ Билибинского муниципального района, МП «Чаунское районное коммунальное хозяйство», МУП ЖКХ «Иультинское», ООО «Тепло-Рыркайпий», ООО «Тепло-Лорино», ООО «Тепло-Инчоун», ООО «Тепло-Энурмино» в сельских поселениях муниципальных образований. 3 общества с ограниченной ответственностью осуществляют деятельность по производству тепловой энергии в сельских поселениях Чукотского муниципального района и отдают в сеть МУП «Айсберг» для дальнейшей реализации потребителям.</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полезного отпуска тепловой энергии в Чукотском АО частными энергокомпаниями по итогам 2021 года составила 66%.</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Значительная доля от частного сектора, а точнее 54% от общего объема производства теплового ресурса на территории субъекта, приходится на АО «Чукотэнерго». </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Региональные особенности в виде высокой себестоимости производства тепловой энергии на территории округа, длительный срок окупаемости частных и</w:t>
      </w:r>
      <w:r w:rsidR="00F543A5">
        <w:rPr>
          <w:rFonts w:ascii="Times New Roman" w:hAnsi="Times New Roman" w:cs="Times New Roman"/>
          <w:sz w:val="28"/>
          <w:szCs w:val="28"/>
        </w:rPr>
        <w:t>нвестиций и фактический уровень</w:t>
      </w:r>
      <w:r>
        <w:rPr>
          <w:rFonts w:ascii="Times New Roman" w:hAnsi="Times New Roman" w:cs="Times New Roman"/>
          <w:sz w:val="28"/>
          <w:szCs w:val="28"/>
        </w:rPr>
        <w:t xml:space="preserve"> инфляции, не позволяют экономить текущие расходы и гарантировать получение дохода на вложенный капитал. Конкуренция в сфере теплоснабжения слабо развита, так как в большей степени выполняет социальную функцию. С учетом того, что доля платы населения по данным 2021 года в экономически обоснованном тарифе на тепловую энергию составляет 10%, существенная часть доходов теплоснабжающих предприятий обеспечивается за счет бюджетных средств в виде субсидий (порядка 3,4 млрд. рублей). Это обязывает предусматривать гарантии и финансирование компенсаций недополученных доходов теплоснабжающим организациям. Создание стимулирующих механизмов взаимодействия государства и бизнеса потребуют увеличения нагрузки на бюджет округа.  </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дорожной карты по содействию развитию конкуренции в Чукотском автономном округе необходима постоянная актуализация схем теплоснабжения ОМС, которая повысит качество инвестиционного планирования.</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органами местного самоуправления в некоторых муниципальных образованиях была проведена актуализация схем теплоснабжения, соответствующие сведения размещены на официальных сайтах администраций.</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Округом поставлена приоритетная задача по модернизации системы коммунальной инфраструктуры, не исключая пути передачи объектов коммунального хозяйства в концессию.</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системного подхода к вопросам привлечения частных инвестиций в экономику Чукотского автономного округа Распоряжением Правительства Чукотского автономного округа от 2 декабря 2019 года № 478-рп создана межведомственная рабочая группа по привлечению в жилищно-коммунальные хозяйство Чукотского автономного округа частных инвестиций.</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ст. 37 Федерального закона от 21 июля 2005 года №115-ФЗ «О концессионных соглашениях» Чукотский автономный округ ведет работу по передаче объектов коммунальной инфраструктуры частным инвесторам, выступающими с инициативой заключения концессионного соглашения.</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Действующие концессионные соглашения по состоянию на 31.12.2021: </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концессионное соглашение № 14-18 от 19 февраля 2018 года в отношении объектов теплоснабжения, централизованных систем горячего водоснабжения в селе Лорино Чукотского муниципального района Чукотского автономного округа;</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концессионное соглашение № 1 от 11 сентября 2018 года в отношении объектов теплоснабжения, централизованных систем горячего водоснабжения в селе Рыркайпий муниципального образования ГО Эгвекинот Чукотского автономного округа.</w:t>
      </w:r>
    </w:p>
    <w:p w:rsidR="007B0E8E" w:rsidRPr="0011147B" w:rsidRDefault="007B0E8E" w:rsidP="009D0288">
      <w:pPr>
        <w:pStyle w:val="3"/>
        <w:spacing w:before="240" w:line="240" w:lineRule="auto"/>
        <w:ind w:firstLine="709"/>
        <w:jc w:val="both"/>
        <w:rPr>
          <w:rStyle w:val="aff0"/>
          <w:b/>
          <w:i/>
          <w:color w:val="auto"/>
        </w:rPr>
      </w:pPr>
      <w:bookmarkStart w:id="33" w:name="_Toc97834965"/>
      <w:r w:rsidRPr="0011147B">
        <w:rPr>
          <w:rStyle w:val="aff0"/>
          <w:b/>
          <w:i/>
          <w:color w:val="auto"/>
        </w:rPr>
        <w:t>2.3.1.18. Рынок услуг по сбору и транспортированию твердых коммунальных отходов</w:t>
      </w:r>
      <w:bookmarkEnd w:id="33"/>
      <w:r w:rsidRPr="0011147B">
        <w:rPr>
          <w:rStyle w:val="aff0"/>
          <w:b/>
          <w:i/>
          <w:color w:val="auto"/>
        </w:rPr>
        <w:t xml:space="preserve">      </w:t>
      </w:r>
    </w:p>
    <w:p w:rsidR="0011147B" w:rsidRPr="00053DC5" w:rsidRDefault="0011147B" w:rsidP="0011147B">
      <w:pPr>
        <w:spacing w:after="0" w:line="240" w:lineRule="auto"/>
        <w:ind w:firstLine="709"/>
        <w:jc w:val="both"/>
        <w:rPr>
          <w:sz w:val="28"/>
          <w:szCs w:val="28"/>
        </w:rPr>
      </w:pPr>
      <w:r w:rsidRPr="00053DC5">
        <w:rPr>
          <w:sz w:val="28"/>
          <w:szCs w:val="28"/>
        </w:rPr>
        <w:t>На территории Чукотского автономного округа в год образуется</w:t>
      </w:r>
      <w:r w:rsidRPr="00053DC5">
        <w:rPr>
          <w:sz w:val="28"/>
          <w:szCs w:val="28"/>
        </w:rPr>
        <w:br/>
        <w:t xml:space="preserve">25,7 тыс. тонн твердых коммунальных отходов. Из них, 89,9% всего объема (23,1 тыс. тонн) образуется в районных центрах, 10,1% (2,6 тыс. тонн) образуют остальные населенные пункты округа. В регионе осуществляют деятельность 9 региональных операторов, </w:t>
      </w:r>
      <w:r>
        <w:rPr>
          <w:sz w:val="28"/>
          <w:szCs w:val="28"/>
        </w:rPr>
        <w:t>при этом 4 из них – предприятия</w:t>
      </w:r>
      <w:r w:rsidRPr="00DB7F4B">
        <w:rPr>
          <w:sz w:val="28"/>
          <w:szCs w:val="28"/>
        </w:rPr>
        <w:br/>
      </w:r>
      <w:r w:rsidRPr="00053DC5">
        <w:rPr>
          <w:sz w:val="28"/>
          <w:szCs w:val="28"/>
        </w:rPr>
        <w:t>жилищно-коммунального комплекса округа с муниципальной формой собственности, 5 – организации частной формы собственности.</w:t>
      </w:r>
    </w:p>
    <w:p w:rsidR="0011147B" w:rsidRDefault="0011147B" w:rsidP="0011147B">
      <w:pPr>
        <w:spacing w:after="0" w:line="240" w:lineRule="auto"/>
        <w:ind w:firstLine="709"/>
        <w:jc w:val="both"/>
        <w:rPr>
          <w:sz w:val="28"/>
          <w:szCs w:val="28"/>
        </w:rPr>
      </w:pPr>
      <w:r w:rsidRPr="00053DC5">
        <w:rPr>
          <w:sz w:val="28"/>
          <w:szCs w:val="28"/>
        </w:rPr>
        <w:t>Для обеспечения эффективной деятельности региональных операторов Правительством Чукотского автономного округа предусмотрены меры поддержки в виде субсидий:</w:t>
      </w:r>
    </w:p>
    <w:p w:rsidR="0011147B" w:rsidRDefault="0011147B" w:rsidP="0011147B">
      <w:pPr>
        <w:spacing w:after="0" w:line="240" w:lineRule="auto"/>
        <w:ind w:firstLine="709"/>
        <w:jc w:val="both"/>
        <w:rPr>
          <w:sz w:val="28"/>
          <w:szCs w:val="28"/>
        </w:rPr>
      </w:pPr>
      <w:r>
        <w:rPr>
          <w:sz w:val="28"/>
          <w:szCs w:val="28"/>
        </w:rPr>
        <w:t>-</w:t>
      </w:r>
      <w:r w:rsidR="00E9014B">
        <w:rPr>
          <w:sz w:val="28"/>
          <w:szCs w:val="28"/>
        </w:rPr>
        <w:t xml:space="preserve"> </w:t>
      </w:r>
      <w:r>
        <w:rPr>
          <w:sz w:val="28"/>
          <w:szCs w:val="28"/>
        </w:rPr>
        <w:t>субсидия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(постановление Правительства Чукотского автономного округа от 29 апреля 2019 года № 246);</w:t>
      </w:r>
    </w:p>
    <w:p w:rsidR="0011147B" w:rsidRPr="00053DC5" w:rsidRDefault="0011147B" w:rsidP="0011147B">
      <w:pPr>
        <w:spacing w:after="0" w:line="240" w:lineRule="auto"/>
        <w:ind w:firstLine="709"/>
        <w:jc w:val="both"/>
        <w:rPr>
          <w:sz w:val="28"/>
          <w:szCs w:val="28"/>
        </w:rPr>
      </w:pPr>
      <w:r w:rsidRPr="00053DC5">
        <w:rPr>
          <w:sz w:val="28"/>
          <w:szCs w:val="28"/>
        </w:rPr>
        <w:t>-</w:t>
      </w:r>
      <w:r w:rsidR="00E9014B">
        <w:rPr>
          <w:sz w:val="28"/>
          <w:szCs w:val="28"/>
        </w:rPr>
        <w:t xml:space="preserve"> </w:t>
      </w:r>
      <w:r w:rsidRPr="00053DC5">
        <w:rPr>
          <w:sz w:val="28"/>
          <w:szCs w:val="28"/>
        </w:rPr>
        <w:t>субсидия региональным операторам на возмещение части затрат, связанных с предоставлением коммунальной услуги по обращению с отходами на территори</w:t>
      </w:r>
      <w:r w:rsidR="00E9014B">
        <w:rPr>
          <w:sz w:val="28"/>
          <w:szCs w:val="28"/>
        </w:rPr>
        <w:t>и Чукотского автономного округа</w:t>
      </w:r>
      <w:r w:rsidRPr="00053DC5">
        <w:rPr>
          <w:sz w:val="28"/>
          <w:szCs w:val="28"/>
        </w:rPr>
        <w:t xml:space="preserve"> (постановление Правительства Чукотского автономного округа от 16 июля 2021 года №</w:t>
      </w:r>
      <w:r w:rsidRPr="00DB7F4B">
        <w:rPr>
          <w:sz w:val="28"/>
          <w:szCs w:val="28"/>
        </w:rPr>
        <w:t xml:space="preserve"> </w:t>
      </w:r>
      <w:r w:rsidRPr="00053DC5">
        <w:rPr>
          <w:sz w:val="28"/>
          <w:szCs w:val="28"/>
        </w:rPr>
        <w:t>305);</w:t>
      </w:r>
    </w:p>
    <w:p w:rsidR="0011147B" w:rsidRDefault="0011147B" w:rsidP="0011147B">
      <w:pPr>
        <w:spacing w:after="0" w:line="240" w:lineRule="auto"/>
        <w:ind w:firstLine="709"/>
        <w:jc w:val="both"/>
        <w:rPr>
          <w:sz w:val="28"/>
          <w:szCs w:val="28"/>
        </w:rPr>
      </w:pPr>
      <w:r w:rsidRPr="00053DC5">
        <w:rPr>
          <w:sz w:val="28"/>
          <w:szCs w:val="28"/>
        </w:rPr>
        <w:t>-</w:t>
      </w:r>
      <w:r w:rsidR="00E9014B">
        <w:rPr>
          <w:sz w:val="28"/>
          <w:szCs w:val="28"/>
        </w:rPr>
        <w:t xml:space="preserve"> </w:t>
      </w:r>
      <w:r w:rsidRPr="00053DC5">
        <w:rPr>
          <w:sz w:val="28"/>
          <w:szCs w:val="28"/>
        </w:rPr>
        <w:t>субсидия региональным операторам по обращению с твердыми коммунальными отходами на возмещение затрат по уплате лизинговых платежей по договорам финансовой аренды (лизинга) техники и оборудования (постановление Правительства Чукотског</w:t>
      </w:r>
      <w:r>
        <w:rPr>
          <w:sz w:val="28"/>
          <w:szCs w:val="28"/>
        </w:rPr>
        <w:t>о автономного округа от 27 июля</w:t>
      </w:r>
      <w:r w:rsidRPr="00DB7F4B">
        <w:rPr>
          <w:sz w:val="28"/>
          <w:szCs w:val="28"/>
        </w:rPr>
        <w:br/>
      </w:r>
      <w:r w:rsidRPr="00053DC5">
        <w:rPr>
          <w:sz w:val="28"/>
          <w:szCs w:val="28"/>
        </w:rPr>
        <w:t>2021 года № 318).</w:t>
      </w:r>
    </w:p>
    <w:p w:rsidR="0011147B" w:rsidRDefault="0011147B" w:rsidP="0011147B">
      <w:pPr>
        <w:spacing w:after="0" w:line="240" w:lineRule="auto"/>
        <w:ind w:firstLine="709"/>
        <w:jc w:val="both"/>
        <w:rPr>
          <w:sz w:val="28"/>
          <w:szCs w:val="28"/>
        </w:rPr>
      </w:pPr>
      <w:r w:rsidRPr="00404114">
        <w:rPr>
          <w:sz w:val="28"/>
          <w:szCs w:val="28"/>
        </w:rPr>
        <w:t xml:space="preserve">Чукотский автономный округ отличается низким уровнем развития транспортного комплекса, отсутствием </w:t>
      </w:r>
      <w:r>
        <w:rPr>
          <w:sz w:val="28"/>
          <w:szCs w:val="28"/>
        </w:rPr>
        <w:t>круглогодичного транспортного сообщения между населенными пунктами</w:t>
      </w:r>
      <w:r w:rsidRPr="00404114">
        <w:rPr>
          <w:sz w:val="28"/>
          <w:szCs w:val="28"/>
        </w:rPr>
        <w:t>.</w:t>
      </w:r>
      <w:r>
        <w:rPr>
          <w:sz w:val="28"/>
          <w:szCs w:val="28"/>
        </w:rPr>
        <w:t xml:space="preserve"> </w:t>
      </w:r>
      <w:r w:rsidRPr="000C49C7">
        <w:rPr>
          <w:sz w:val="28"/>
          <w:szCs w:val="28"/>
        </w:rPr>
        <w:t>Отдаленность и труднодоступность территорий, большие расстояния между населенными пунктами</w:t>
      </w:r>
      <w:r>
        <w:rPr>
          <w:sz w:val="28"/>
          <w:szCs w:val="28"/>
        </w:rPr>
        <w:t xml:space="preserve"> и отсутствие дорог не позволяет укрупнить объекты инфраструктуры с целью минимизации затрат на их строительство и эксплуатацию, что делает этот рынок нерентабельным.</w:t>
      </w:r>
    </w:p>
    <w:p w:rsidR="0011147B" w:rsidRDefault="0011147B" w:rsidP="0011147B">
      <w:pPr>
        <w:spacing w:after="0" w:line="240" w:lineRule="auto"/>
        <w:ind w:firstLine="709"/>
        <w:jc w:val="both"/>
        <w:rPr>
          <w:sz w:val="28"/>
          <w:szCs w:val="28"/>
        </w:rPr>
      </w:pPr>
      <w:r>
        <w:rPr>
          <w:sz w:val="28"/>
          <w:szCs w:val="28"/>
        </w:rPr>
        <w:t>Также в регионе существует ряд проблем связанных с выбором земельных участков для строительства инфраструктуры в сфере обращения с отходами. В Чукотском автономном округе на сегодняшний день введен в эксплуатацию 1 полигон твердых бытовых отходов в городском округе Анадырь за счет собственных средств инвестора. Полигон включен в государственный реестр объектов размещения отходов (ГРОРО).</w:t>
      </w:r>
    </w:p>
    <w:p w:rsidR="0011147B" w:rsidRDefault="0011147B" w:rsidP="0011147B">
      <w:pPr>
        <w:spacing w:after="0" w:line="240" w:lineRule="auto"/>
        <w:ind w:firstLine="709"/>
        <w:jc w:val="both"/>
        <w:rPr>
          <w:sz w:val="28"/>
          <w:szCs w:val="28"/>
        </w:rPr>
      </w:pPr>
      <w:r>
        <w:rPr>
          <w:sz w:val="28"/>
          <w:szCs w:val="28"/>
        </w:rPr>
        <w:t>Отсутствие инфраструктуры не позволяет региональным операторам по обращению с ТКО, особенно частному предпринимательству, должным образом осуществлять свою деятельность.</w:t>
      </w:r>
    </w:p>
    <w:p w:rsidR="0011147B" w:rsidRDefault="0011147B" w:rsidP="0011147B">
      <w:pPr>
        <w:spacing w:after="0" w:line="240" w:lineRule="auto"/>
        <w:ind w:firstLine="709"/>
        <w:jc w:val="both"/>
        <w:rPr>
          <w:sz w:val="28"/>
          <w:szCs w:val="28"/>
        </w:rPr>
      </w:pPr>
      <w:r>
        <w:rPr>
          <w:sz w:val="28"/>
          <w:szCs w:val="28"/>
        </w:rPr>
        <w:t>На сегодняшний день заключен контракт на разработку проектно-сметной документации на строительство комплекса по обращению с отходами в</w:t>
      </w:r>
      <w:r>
        <w:rPr>
          <w:sz w:val="28"/>
          <w:szCs w:val="28"/>
        </w:rPr>
        <w:br/>
        <w:t>п. Эгвекинот, также планируется заключение контрактов на разработку проектно-сметной документации в пгт. Угольные Копи, г. Билибино и</w:t>
      </w:r>
      <w:r>
        <w:rPr>
          <w:sz w:val="28"/>
          <w:szCs w:val="28"/>
        </w:rPr>
        <w:br/>
        <w:t>г.о. Певек.</w:t>
      </w:r>
    </w:p>
    <w:p w:rsidR="0011147B" w:rsidRDefault="0011147B" w:rsidP="0011147B">
      <w:pPr>
        <w:spacing w:after="0" w:line="240" w:lineRule="auto"/>
        <w:ind w:firstLine="709"/>
        <w:jc w:val="both"/>
        <w:rPr>
          <w:sz w:val="28"/>
          <w:szCs w:val="28"/>
        </w:rPr>
      </w:pPr>
      <w:r>
        <w:rPr>
          <w:sz w:val="28"/>
          <w:szCs w:val="28"/>
        </w:rPr>
        <w:t>В</w:t>
      </w:r>
      <w:r w:rsidRPr="00053DC5">
        <w:rPr>
          <w:sz w:val="28"/>
          <w:szCs w:val="28"/>
        </w:rPr>
        <w:t xml:space="preserve"> 2021 году округу предоставлены меры поддержки со стороны Министерства природных ресурсов и экологии Р</w:t>
      </w:r>
      <w:r>
        <w:rPr>
          <w:sz w:val="28"/>
          <w:szCs w:val="28"/>
        </w:rPr>
        <w:t xml:space="preserve">оссийской </w:t>
      </w:r>
      <w:r w:rsidRPr="00053DC5">
        <w:rPr>
          <w:sz w:val="28"/>
          <w:szCs w:val="28"/>
        </w:rPr>
        <w:t>Ф</w:t>
      </w:r>
      <w:r>
        <w:rPr>
          <w:sz w:val="28"/>
          <w:szCs w:val="28"/>
        </w:rPr>
        <w:t>едерации</w:t>
      </w:r>
      <w:r w:rsidRPr="00053DC5">
        <w:rPr>
          <w:sz w:val="28"/>
          <w:szCs w:val="28"/>
        </w:rPr>
        <w:t xml:space="preserve"> в виде субсидии на приобретение контейнеров для раздельного накопления отходов. В связи с чем, 18 контейнеров размещены на контейнерных площадках г. Анадырь, которые эксплуатирует региональный оператор ООО «АТК». С целью дальнейшей утилизации отобранные фракции</w:t>
      </w:r>
      <w:r>
        <w:rPr>
          <w:sz w:val="28"/>
          <w:szCs w:val="28"/>
        </w:rPr>
        <w:t xml:space="preserve"> отходов</w:t>
      </w:r>
      <w:r w:rsidRPr="00053DC5">
        <w:rPr>
          <w:sz w:val="28"/>
          <w:szCs w:val="28"/>
        </w:rPr>
        <w:t xml:space="preserve"> (</w:t>
      </w:r>
      <w:r>
        <w:rPr>
          <w:sz w:val="28"/>
          <w:szCs w:val="28"/>
        </w:rPr>
        <w:t>«</w:t>
      </w:r>
      <w:r w:rsidRPr="00053DC5">
        <w:rPr>
          <w:sz w:val="28"/>
          <w:szCs w:val="28"/>
        </w:rPr>
        <w:t>металл</w:t>
      </w:r>
      <w:r>
        <w:rPr>
          <w:sz w:val="28"/>
          <w:szCs w:val="28"/>
        </w:rPr>
        <w:t>»</w:t>
      </w:r>
      <w:r w:rsidRPr="00053DC5">
        <w:rPr>
          <w:sz w:val="28"/>
          <w:szCs w:val="28"/>
        </w:rPr>
        <w:t xml:space="preserve"> и </w:t>
      </w:r>
      <w:r>
        <w:rPr>
          <w:sz w:val="28"/>
          <w:szCs w:val="28"/>
        </w:rPr>
        <w:t>«</w:t>
      </w:r>
      <w:r w:rsidRPr="00053DC5">
        <w:rPr>
          <w:sz w:val="28"/>
          <w:szCs w:val="28"/>
        </w:rPr>
        <w:t>пластик</w:t>
      </w:r>
      <w:r>
        <w:rPr>
          <w:sz w:val="28"/>
          <w:szCs w:val="28"/>
        </w:rPr>
        <w:t>»</w:t>
      </w:r>
      <w:r w:rsidRPr="00053DC5">
        <w:rPr>
          <w:sz w:val="28"/>
          <w:szCs w:val="28"/>
        </w:rPr>
        <w:t>) будут направлены в Приморский край.</w:t>
      </w:r>
    </w:p>
    <w:p w:rsidR="00DC5FAC" w:rsidRPr="00DC5FAC" w:rsidRDefault="00DC5FAC" w:rsidP="00DC5FAC">
      <w:pPr>
        <w:spacing w:after="0" w:line="240" w:lineRule="auto"/>
        <w:ind w:firstLine="709"/>
        <w:jc w:val="both"/>
        <w:rPr>
          <w:sz w:val="28"/>
          <w:szCs w:val="28"/>
        </w:rPr>
      </w:pPr>
      <w:r>
        <w:rPr>
          <w:sz w:val="28"/>
          <w:szCs w:val="28"/>
          <w:lang w:val="en-US"/>
        </w:rPr>
        <w:t>C</w:t>
      </w:r>
      <w:r>
        <w:rPr>
          <w:sz w:val="28"/>
          <w:szCs w:val="28"/>
        </w:rPr>
        <w:t xml:space="preserve"> 2021 года были пересчитаны плановые показатели</w:t>
      </w:r>
      <w:r w:rsidRPr="00DC5FAC">
        <w:rPr>
          <w:sz w:val="28"/>
          <w:szCs w:val="28"/>
        </w:rPr>
        <w:t xml:space="preserve"> </w:t>
      </w:r>
      <w:r>
        <w:rPr>
          <w:sz w:val="28"/>
          <w:szCs w:val="28"/>
        </w:rPr>
        <w:t>доли</w:t>
      </w:r>
      <w:r w:rsidRPr="00DC5FAC">
        <w:rPr>
          <w:sz w:val="28"/>
          <w:szCs w:val="28"/>
        </w:rPr>
        <w:t xml:space="preserve"> частных организаций в общем объеме транспортируемых отходов</w:t>
      </w:r>
      <w:r>
        <w:rPr>
          <w:sz w:val="28"/>
          <w:szCs w:val="28"/>
        </w:rPr>
        <w:t xml:space="preserve"> в сторону уменьшения до 51%</w:t>
      </w:r>
      <w:r w:rsidRPr="00DC5FAC">
        <w:rPr>
          <w:sz w:val="28"/>
          <w:szCs w:val="28"/>
        </w:rPr>
        <w:t xml:space="preserve">. Снижение показателя произошло за счет увеличения объема образованных отходов в Билибинском муниципальном районе, на территории которого осуществляет деятельность МП ЖКХ Билибинского района. </w:t>
      </w:r>
    </w:p>
    <w:p w:rsidR="007B0E8E" w:rsidRPr="00340A89" w:rsidRDefault="007B0E8E" w:rsidP="009D0288">
      <w:pPr>
        <w:pStyle w:val="3"/>
        <w:spacing w:before="240" w:line="240" w:lineRule="auto"/>
        <w:ind w:firstLine="709"/>
        <w:jc w:val="both"/>
        <w:rPr>
          <w:rStyle w:val="aff0"/>
          <w:b/>
          <w:i/>
          <w:color w:val="auto"/>
        </w:rPr>
      </w:pPr>
      <w:bookmarkStart w:id="34" w:name="_Toc97834966"/>
      <w:r w:rsidRPr="00E14DA3">
        <w:rPr>
          <w:rStyle w:val="aff0"/>
          <w:b/>
          <w:i/>
          <w:color w:val="auto"/>
        </w:rPr>
        <w:t>2.3.1.19. Рынок выполнения работ по благоустройству городской среды</w:t>
      </w:r>
      <w:bookmarkEnd w:id="34"/>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2019-2024 годы, которым определены основные целевые показатели:</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 кардинальное повышение комфортности среды обитания, повышение ее индекса качества, сокращение в соответствии с этим индексом количества населенных пунктов с неблагоприятной средой;</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и совершенствования среды обитания.</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 xml:space="preserve">В целом предусматривается благоустройство всех общественных территорий, нуждающихся в этом по итогам инвентаризации. Работы по благоустройству объектов осуществляют подрядчики, выбранные по итогам конкурсных процедур в соответствии с законодательством в сфере закупок товаров, работ и услуг. </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Основными задачами, решение которых позволит обеспечить достаточный уровень развития конкуренции являются:</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1) Привлечение широкого круга граждан к выбору объектов и территорий, требующих благоустройства;</w:t>
      </w:r>
    </w:p>
    <w:p w:rsidR="007B0E8E" w:rsidRPr="00340A89" w:rsidRDefault="007B0E8E" w:rsidP="009D0288">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2) Проведение конкурентных закупок, в том числе у субъектов малого предпринимательства, социально ориентированных некоммерческих организаций;</w:t>
      </w:r>
    </w:p>
    <w:p w:rsidR="007B0E8E" w:rsidRPr="00340A89" w:rsidRDefault="007B0E8E" w:rsidP="00340A89">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3) Анализ рынка благоустройства.</w:t>
      </w:r>
    </w:p>
    <w:p w:rsidR="00BD1057" w:rsidRPr="00340A89" w:rsidRDefault="00BD1057" w:rsidP="00340A89">
      <w:pPr>
        <w:widowControl w:val="0"/>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Голосование по отбору общественных территорий в муниципальных образованиях проводится по средствам информационно-телекоммуникационной сети «Интернет».</w:t>
      </w:r>
    </w:p>
    <w:p w:rsidR="00340A89" w:rsidRDefault="00340A89" w:rsidP="00340A89">
      <w:pPr>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В 2021 году выполнено благоустройство 3 общественных территорий в рамках реализации Государственной программы «Формирование комфортной городской среды в Чукотском автономном округе». Работы выполнялись 3 подрядными организациями частной формы собственности: ООО «Стройснаб», ООО «РемСтрой», АООО «Планум (Кипр) Лимитед».</w:t>
      </w:r>
    </w:p>
    <w:p w:rsidR="00F708F3" w:rsidRPr="00340A89" w:rsidRDefault="00F708F3" w:rsidP="00340A89">
      <w:pPr>
        <w:spacing w:after="0" w:line="240" w:lineRule="auto"/>
        <w:ind w:firstLine="709"/>
        <w:jc w:val="both"/>
        <w:rPr>
          <w:rFonts w:ascii="Times New Roman" w:hAnsi="Times New Roman" w:cs="Times New Roman"/>
          <w:sz w:val="28"/>
          <w:szCs w:val="28"/>
        </w:rPr>
      </w:pPr>
      <w:r w:rsidRPr="00F708F3">
        <w:rPr>
          <w:rFonts w:ascii="Times New Roman" w:hAnsi="Times New Roman" w:cs="Times New Roman"/>
          <w:sz w:val="28"/>
          <w:szCs w:val="28"/>
        </w:rPr>
        <w:t xml:space="preserve">Выполнение работ по уборке территорий и озеленению, в большинстве случаев, осуществляется силами муниципальных </w:t>
      </w:r>
      <w:r>
        <w:rPr>
          <w:rFonts w:ascii="Times New Roman" w:hAnsi="Times New Roman" w:cs="Times New Roman"/>
          <w:sz w:val="28"/>
          <w:szCs w:val="28"/>
        </w:rPr>
        <w:t>предприятий</w:t>
      </w:r>
      <w:r w:rsidRPr="00F708F3">
        <w:rPr>
          <w:rFonts w:ascii="Times New Roman" w:hAnsi="Times New Roman" w:cs="Times New Roman"/>
          <w:sz w:val="28"/>
          <w:szCs w:val="28"/>
        </w:rPr>
        <w:t>.</w:t>
      </w:r>
    </w:p>
    <w:p w:rsidR="000B2F1F" w:rsidRPr="006D199C" w:rsidRDefault="000E6B4D" w:rsidP="0040033E">
      <w:pPr>
        <w:pStyle w:val="3"/>
        <w:spacing w:before="240" w:line="240" w:lineRule="auto"/>
        <w:ind w:firstLine="709"/>
        <w:jc w:val="both"/>
        <w:rPr>
          <w:rStyle w:val="aff0"/>
          <w:b/>
          <w:i/>
          <w:color w:val="auto"/>
        </w:rPr>
      </w:pPr>
      <w:bookmarkStart w:id="35" w:name="_Toc97834967"/>
      <w:r w:rsidRPr="006D199C">
        <w:rPr>
          <w:rStyle w:val="aff0"/>
          <w:b/>
          <w:i/>
          <w:color w:val="auto"/>
        </w:rPr>
        <w:t>2.3.1.</w:t>
      </w:r>
      <w:r w:rsidR="000B2F1F" w:rsidRPr="006D199C">
        <w:rPr>
          <w:rStyle w:val="aff0"/>
          <w:b/>
          <w:i/>
          <w:color w:val="auto"/>
        </w:rPr>
        <w:t>20. Рынок выполнения работ по содержанию и текущему ремонту общего имущества собственников помещений в многоквартирном доме</w:t>
      </w:r>
      <w:bookmarkEnd w:id="35"/>
    </w:p>
    <w:p w:rsidR="009C0E85" w:rsidRPr="006D199C" w:rsidRDefault="009C0E85" w:rsidP="009C0E85">
      <w:pPr>
        <w:widowControl w:val="0"/>
        <w:spacing w:after="0" w:line="240" w:lineRule="auto"/>
        <w:ind w:firstLine="709"/>
        <w:jc w:val="both"/>
        <w:rPr>
          <w:rFonts w:ascii="Times New Roman" w:hAnsi="Times New Roman" w:cs="Times New Roman"/>
          <w:bCs/>
          <w:sz w:val="28"/>
          <w:szCs w:val="28"/>
        </w:rPr>
      </w:pPr>
      <w:r w:rsidRPr="00E14DA3">
        <w:rPr>
          <w:rFonts w:ascii="Times New Roman" w:hAnsi="Times New Roman" w:cs="Times New Roman"/>
          <w:bCs/>
          <w:sz w:val="28"/>
          <w:szCs w:val="28"/>
        </w:rPr>
        <w:t>В сфере управления многоквартирными домами в настоящее время все 19 управляющих организаций (в 20</w:t>
      </w:r>
      <w:r w:rsidR="006D199C" w:rsidRPr="00E14DA3">
        <w:rPr>
          <w:rFonts w:ascii="Times New Roman" w:hAnsi="Times New Roman" w:cs="Times New Roman"/>
          <w:bCs/>
          <w:sz w:val="28"/>
          <w:szCs w:val="28"/>
        </w:rPr>
        <w:t>20</w:t>
      </w:r>
      <w:r w:rsidRPr="00E14DA3">
        <w:rPr>
          <w:rFonts w:ascii="Times New Roman" w:hAnsi="Times New Roman" w:cs="Times New Roman"/>
          <w:bCs/>
          <w:sz w:val="28"/>
          <w:szCs w:val="28"/>
        </w:rPr>
        <w:t xml:space="preserve"> году – 1</w:t>
      </w:r>
      <w:r w:rsidR="006D199C" w:rsidRPr="00E14DA3">
        <w:rPr>
          <w:rFonts w:ascii="Times New Roman" w:hAnsi="Times New Roman" w:cs="Times New Roman"/>
          <w:bCs/>
          <w:sz w:val="28"/>
          <w:szCs w:val="28"/>
        </w:rPr>
        <w:t>9</w:t>
      </w:r>
      <w:r w:rsidRPr="00E14DA3">
        <w:rPr>
          <w:rFonts w:ascii="Times New Roman" w:hAnsi="Times New Roman" w:cs="Times New Roman"/>
          <w:bCs/>
          <w:sz w:val="28"/>
          <w:szCs w:val="28"/>
        </w:rPr>
        <w:t xml:space="preserve"> организаций), осуществляющих деятельность по управлению на территории региона, имеют лицензии для осуществления данной деятельности</w:t>
      </w:r>
      <w:r w:rsidR="00CC0D22" w:rsidRPr="00E14DA3">
        <w:rPr>
          <w:rFonts w:ascii="Times New Roman" w:hAnsi="Times New Roman" w:cs="Times New Roman"/>
          <w:bCs/>
          <w:sz w:val="28"/>
          <w:szCs w:val="28"/>
        </w:rPr>
        <w:t>,</w:t>
      </w:r>
      <w:r w:rsidR="00CC0D22" w:rsidRPr="00E14DA3">
        <w:rPr>
          <w:rFonts w:ascii="Times New Roman" w:hAnsi="Times New Roman" w:cs="Times New Roman"/>
          <w:sz w:val="28"/>
          <w:szCs w:val="28"/>
        </w:rPr>
        <w:t xml:space="preserve"> из них 10 являются частными</w:t>
      </w:r>
      <w:r w:rsidR="006D199C" w:rsidRPr="00E14DA3">
        <w:rPr>
          <w:rFonts w:ascii="Times New Roman" w:hAnsi="Times New Roman" w:cs="Times New Roman"/>
          <w:sz w:val="28"/>
          <w:szCs w:val="28"/>
        </w:rPr>
        <w:t xml:space="preserve"> (в 2020</w:t>
      </w:r>
      <w:r w:rsidR="00624A9E" w:rsidRPr="00E14DA3">
        <w:rPr>
          <w:rFonts w:ascii="Times New Roman" w:hAnsi="Times New Roman" w:cs="Times New Roman"/>
          <w:sz w:val="28"/>
          <w:szCs w:val="28"/>
        </w:rPr>
        <w:t xml:space="preserve"> году - </w:t>
      </w:r>
      <w:r w:rsidR="006D199C" w:rsidRPr="00E14DA3">
        <w:rPr>
          <w:rFonts w:ascii="Times New Roman" w:hAnsi="Times New Roman" w:cs="Times New Roman"/>
          <w:sz w:val="28"/>
          <w:szCs w:val="28"/>
        </w:rPr>
        <w:t>10</w:t>
      </w:r>
      <w:r w:rsidR="00624A9E" w:rsidRPr="00E14DA3">
        <w:rPr>
          <w:rFonts w:ascii="Times New Roman" w:hAnsi="Times New Roman" w:cs="Times New Roman"/>
          <w:sz w:val="28"/>
          <w:szCs w:val="28"/>
        </w:rPr>
        <w:t>)</w:t>
      </w:r>
      <w:r w:rsidRPr="00E14DA3">
        <w:rPr>
          <w:rFonts w:ascii="Times New Roman" w:hAnsi="Times New Roman" w:cs="Times New Roman"/>
          <w:sz w:val="28"/>
          <w:szCs w:val="28"/>
        </w:rPr>
        <w:t>. Фактически осуществляют деятельность в сфере управления многоквартирными домами в настоящий момент 1</w:t>
      </w:r>
      <w:r w:rsidR="006D199C" w:rsidRPr="00E14DA3">
        <w:rPr>
          <w:rFonts w:ascii="Times New Roman" w:hAnsi="Times New Roman" w:cs="Times New Roman"/>
          <w:sz w:val="28"/>
          <w:szCs w:val="28"/>
        </w:rPr>
        <w:t>0</w:t>
      </w:r>
      <w:r w:rsidRPr="00E14DA3">
        <w:rPr>
          <w:rFonts w:ascii="Times New Roman" w:hAnsi="Times New Roman" w:cs="Times New Roman"/>
          <w:sz w:val="28"/>
          <w:szCs w:val="28"/>
        </w:rPr>
        <w:t xml:space="preserve"> организаций</w:t>
      </w:r>
      <w:r w:rsidRPr="00E14DA3">
        <w:rPr>
          <w:rFonts w:ascii="Times New Roman" w:hAnsi="Times New Roman" w:cs="Times New Roman"/>
          <w:bCs/>
          <w:sz w:val="28"/>
          <w:szCs w:val="28"/>
        </w:rPr>
        <w:t>.</w:t>
      </w:r>
      <w:r w:rsidRPr="006D199C">
        <w:rPr>
          <w:rFonts w:ascii="Times New Roman" w:hAnsi="Times New Roman" w:cs="Times New Roman"/>
          <w:bCs/>
          <w:sz w:val="28"/>
          <w:szCs w:val="28"/>
        </w:rPr>
        <w:t xml:space="preserve"> </w:t>
      </w:r>
    </w:p>
    <w:p w:rsidR="009C0E85" w:rsidRPr="0066753F" w:rsidRDefault="009C0E85" w:rsidP="009C0E85">
      <w:pPr>
        <w:widowControl w:val="0"/>
        <w:spacing w:after="0" w:line="240" w:lineRule="auto"/>
        <w:ind w:firstLine="709"/>
        <w:jc w:val="both"/>
        <w:rPr>
          <w:rFonts w:ascii="Times New Roman" w:hAnsi="Times New Roman" w:cs="Times New Roman"/>
          <w:bCs/>
          <w:sz w:val="28"/>
          <w:szCs w:val="28"/>
        </w:rPr>
      </w:pPr>
      <w:r w:rsidRPr="0066753F">
        <w:rPr>
          <w:rFonts w:ascii="Times New Roman" w:hAnsi="Times New Roman" w:cs="Times New Roman"/>
          <w:bCs/>
          <w:sz w:val="28"/>
          <w:szCs w:val="28"/>
        </w:rPr>
        <w:t>В целях обеспечения выполнения данными организациями лицензионных требований Государственной жилищной инспекцией Департамента промышленной политики Чукотского автономного округа осуществляется лицензионный контроль.</w:t>
      </w:r>
    </w:p>
    <w:p w:rsidR="0066753F" w:rsidRPr="0066753F" w:rsidRDefault="009C0E85" w:rsidP="009C0E85">
      <w:pPr>
        <w:widowControl w:val="0"/>
        <w:spacing w:after="0" w:line="240" w:lineRule="auto"/>
        <w:ind w:firstLine="709"/>
        <w:jc w:val="both"/>
        <w:rPr>
          <w:rFonts w:ascii="Times New Roman" w:hAnsi="Times New Roman" w:cs="Times New Roman"/>
          <w:sz w:val="28"/>
          <w:szCs w:val="28"/>
        </w:rPr>
      </w:pPr>
      <w:r w:rsidRPr="0066753F">
        <w:rPr>
          <w:rFonts w:ascii="Times New Roman" w:hAnsi="Times New Roman" w:cs="Times New Roman"/>
          <w:sz w:val="28"/>
          <w:szCs w:val="28"/>
        </w:rPr>
        <w:t>В 202</w:t>
      </w:r>
      <w:r w:rsidR="0066753F" w:rsidRPr="0066753F">
        <w:rPr>
          <w:rFonts w:ascii="Times New Roman" w:hAnsi="Times New Roman" w:cs="Times New Roman"/>
          <w:sz w:val="28"/>
          <w:szCs w:val="28"/>
        </w:rPr>
        <w:t>1</w:t>
      </w:r>
      <w:r w:rsidRPr="0066753F">
        <w:rPr>
          <w:rFonts w:ascii="Times New Roman" w:hAnsi="Times New Roman" w:cs="Times New Roman"/>
          <w:sz w:val="28"/>
          <w:szCs w:val="28"/>
        </w:rPr>
        <w:t xml:space="preserve"> году, </w:t>
      </w:r>
      <w:r w:rsidR="0066753F" w:rsidRPr="0066753F">
        <w:rPr>
          <w:rFonts w:ascii="Times New Roman" w:hAnsi="Times New Roman" w:cs="Times New Roman"/>
          <w:sz w:val="28"/>
          <w:szCs w:val="28"/>
        </w:rPr>
        <w:t>управляющей организации ООО «УК Беринговский» была выдана лицензия на осуществление предпринимательской деятельности по управлению многоквартирными домами управляющей организации. На текущую дату многоквартирные дома в управлении управляющей организации отсутствуют.</w:t>
      </w:r>
    </w:p>
    <w:p w:rsidR="0066753F" w:rsidRPr="0066753F" w:rsidRDefault="0066753F" w:rsidP="0066753F">
      <w:pPr>
        <w:widowControl w:val="0"/>
        <w:spacing w:after="0" w:line="240" w:lineRule="auto"/>
        <w:ind w:firstLine="709"/>
        <w:contextualSpacing/>
        <w:jc w:val="both"/>
        <w:rPr>
          <w:rFonts w:ascii="Times New Roman" w:hAnsi="Times New Roman" w:cs="Times New Roman"/>
          <w:sz w:val="28"/>
          <w:szCs w:val="28"/>
        </w:rPr>
      </w:pPr>
      <w:r w:rsidRPr="0066753F">
        <w:rPr>
          <w:rFonts w:ascii="Times New Roman" w:hAnsi="Times New Roman" w:cs="Times New Roman"/>
          <w:sz w:val="28"/>
          <w:szCs w:val="28"/>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66753F" w:rsidRPr="0066753F" w:rsidRDefault="0066753F" w:rsidP="0066753F">
      <w:pPr>
        <w:widowControl w:val="0"/>
        <w:spacing w:after="0" w:line="240" w:lineRule="auto"/>
        <w:ind w:firstLine="709"/>
        <w:contextualSpacing/>
        <w:jc w:val="both"/>
        <w:rPr>
          <w:rFonts w:ascii="Times New Roman" w:hAnsi="Times New Roman" w:cs="Times New Roman"/>
          <w:sz w:val="28"/>
          <w:szCs w:val="28"/>
        </w:rPr>
      </w:pPr>
      <w:r w:rsidRPr="0066753F">
        <w:rPr>
          <w:rFonts w:ascii="Times New Roman" w:hAnsi="Times New Roman" w:cs="Times New Roman"/>
          <w:sz w:val="28"/>
          <w:szCs w:val="28"/>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p w:rsidR="0066753F" w:rsidRPr="0066753F" w:rsidRDefault="0066753F" w:rsidP="0066753F">
      <w:pPr>
        <w:widowControl w:val="0"/>
        <w:spacing w:after="0" w:line="240" w:lineRule="auto"/>
        <w:ind w:firstLine="709"/>
        <w:contextualSpacing/>
        <w:jc w:val="both"/>
        <w:rPr>
          <w:rFonts w:ascii="Times New Roman" w:hAnsi="Times New Roman" w:cs="Times New Roman"/>
          <w:sz w:val="28"/>
          <w:szCs w:val="28"/>
        </w:rPr>
      </w:pPr>
      <w:r w:rsidRPr="0066753F">
        <w:rPr>
          <w:rFonts w:ascii="Times New Roman" w:hAnsi="Times New Roman" w:cs="Times New Roman"/>
          <w:sz w:val="28"/>
          <w:szCs w:val="28"/>
        </w:rPr>
        <w:t xml:space="preserve">Разъяснительная работа в средствах массовой информации производится регулярно, публикуется на официальных сайтах управляющих организаций Чукотского автономного округа, в размещенной вкладке «государственная жилищная инспекция информирует», а также на сайте </w:t>
      </w:r>
      <w:hyperlink r:id="rId17" w:history="1">
        <w:r w:rsidRPr="0066753F">
          <w:rPr>
            <w:rStyle w:val="a7"/>
            <w:rFonts w:ascii="Times New Roman" w:hAnsi="Times New Roman" w:cs="Times New Roman"/>
            <w:color w:val="auto"/>
            <w:sz w:val="28"/>
            <w:szCs w:val="28"/>
          </w:rPr>
          <w:t>http://chaogov.ru/vlast/organy-vlasti/depprom/provedenie-proverok-YL_IP</w:t>
        </w:r>
      </w:hyperlink>
      <w:r w:rsidRPr="0066753F">
        <w:rPr>
          <w:rFonts w:ascii="Times New Roman" w:hAnsi="Times New Roman" w:cs="Times New Roman"/>
          <w:sz w:val="28"/>
          <w:szCs w:val="28"/>
        </w:rPr>
        <w:t>.</w:t>
      </w:r>
    </w:p>
    <w:p w:rsidR="009C0E85" w:rsidRPr="0066753F" w:rsidRDefault="009C0E85" w:rsidP="0066753F">
      <w:pPr>
        <w:widowControl w:val="0"/>
        <w:spacing w:after="0" w:line="240" w:lineRule="auto"/>
        <w:ind w:firstLine="709"/>
        <w:contextualSpacing/>
        <w:jc w:val="both"/>
        <w:rPr>
          <w:rFonts w:ascii="Times New Roman" w:hAnsi="Times New Roman" w:cs="Times New Roman"/>
          <w:bCs/>
          <w:sz w:val="28"/>
          <w:szCs w:val="28"/>
        </w:rPr>
      </w:pPr>
      <w:r w:rsidRPr="0066753F">
        <w:rPr>
          <w:rFonts w:ascii="Times New Roman" w:hAnsi="Times New Roman" w:cs="Times New Roman"/>
          <w:bCs/>
          <w:sz w:val="28"/>
          <w:szCs w:val="28"/>
        </w:rPr>
        <w:t>Вопросы повышения информационной открытости, в особенности сферы ЖКХ, по-прежнему, не теряют своей актуальности, в этих целях на территории Российской Федерации внедрена государственная информационная система ЖКХ.</w:t>
      </w:r>
    </w:p>
    <w:p w:rsidR="009C0E85" w:rsidRPr="0066753F" w:rsidRDefault="009C0E85" w:rsidP="009C0E85">
      <w:pPr>
        <w:widowControl w:val="0"/>
        <w:spacing w:after="0" w:line="240" w:lineRule="auto"/>
        <w:ind w:firstLine="709"/>
        <w:contextualSpacing/>
        <w:jc w:val="both"/>
        <w:rPr>
          <w:rFonts w:ascii="Times New Roman" w:hAnsi="Times New Roman" w:cs="Times New Roman"/>
          <w:bCs/>
          <w:sz w:val="28"/>
          <w:szCs w:val="28"/>
        </w:rPr>
      </w:pPr>
      <w:r w:rsidRPr="0066753F">
        <w:rPr>
          <w:rFonts w:ascii="Times New Roman" w:hAnsi="Times New Roman" w:cs="Times New Roman"/>
          <w:bCs/>
          <w:sz w:val="28"/>
          <w:szCs w:val="28"/>
        </w:rPr>
        <w:t xml:space="preserve">Данная система дала новые возможности взаимодействия потребителей, властей всех уровней с лицами, осуществляющими управление домами и ресурсоснабжающими организациями. </w:t>
      </w:r>
    </w:p>
    <w:p w:rsidR="0066753F" w:rsidRPr="0066753F" w:rsidRDefault="0066753F" w:rsidP="0066753F">
      <w:pPr>
        <w:widowControl w:val="0"/>
        <w:spacing w:after="0" w:line="240" w:lineRule="auto"/>
        <w:ind w:firstLine="709"/>
        <w:contextualSpacing/>
        <w:jc w:val="both"/>
        <w:rPr>
          <w:rFonts w:ascii="Times New Roman" w:hAnsi="Times New Roman" w:cs="Times New Roman"/>
          <w:bCs/>
          <w:sz w:val="28"/>
          <w:szCs w:val="28"/>
        </w:rPr>
      </w:pPr>
      <w:r w:rsidRPr="0066753F">
        <w:rPr>
          <w:rFonts w:ascii="Times New Roman" w:hAnsi="Times New Roman" w:cs="Times New Roman"/>
          <w:bCs/>
          <w:sz w:val="28"/>
          <w:szCs w:val="28"/>
        </w:rPr>
        <w:t>Государственная жилищная инспекция Департамента промышленной политики Чукотского автономного округа, как уполномоченный орган, проводит активную работу, направленную на мониторинг и контроль за своевременным предоставлением информации в системе ГИС ЖКХ на территории Чукотского автономного округа, в течение 2021 года проведены 35   внеплановых документарных проверок по наполнению ГИС ЖКХ по поручению Правительства Р</w:t>
      </w:r>
      <w:r>
        <w:rPr>
          <w:rFonts w:ascii="Times New Roman" w:hAnsi="Times New Roman" w:cs="Times New Roman"/>
          <w:bCs/>
          <w:sz w:val="28"/>
          <w:szCs w:val="28"/>
        </w:rPr>
        <w:t xml:space="preserve">оссийской </w:t>
      </w:r>
      <w:r w:rsidRPr="0066753F">
        <w:rPr>
          <w:rFonts w:ascii="Times New Roman" w:hAnsi="Times New Roman" w:cs="Times New Roman"/>
          <w:bCs/>
          <w:sz w:val="28"/>
          <w:szCs w:val="28"/>
        </w:rPr>
        <w:t>Ф</w:t>
      </w:r>
      <w:r>
        <w:rPr>
          <w:rFonts w:ascii="Times New Roman" w:hAnsi="Times New Roman" w:cs="Times New Roman"/>
          <w:bCs/>
          <w:sz w:val="28"/>
          <w:szCs w:val="28"/>
        </w:rPr>
        <w:t>едерации</w:t>
      </w:r>
      <w:r w:rsidRPr="0066753F">
        <w:rPr>
          <w:rFonts w:ascii="Times New Roman" w:hAnsi="Times New Roman" w:cs="Times New Roman"/>
          <w:bCs/>
          <w:sz w:val="28"/>
          <w:szCs w:val="28"/>
        </w:rPr>
        <w:t xml:space="preserve"> от 22</w:t>
      </w:r>
      <w:r>
        <w:rPr>
          <w:rFonts w:ascii="Times New Roman" w:hAnsi="Times New Roman" w:cs="Times New Roman"/>
          <w:bCs/>
          <w:sz w:val="28"/>
          <w:szCs w:val="28"/>
        </w:rPr>
        <w:t xml:space="preserve"> марта </w:t>
      </w:r>
      <w:r w:rsidRPr="0066753F">
        <w:rPr>
          <w:rFonts w:ascii="Times New Roman" w:hAnsi="Times New Roman" w:cs="Times New Roman"/>
          <w:bCs/>
          <w:sz w:val="28"/>
          <w:szCs w:val="28"/>
        </w:rPr>
        <w:t>2021 года № МХ-П16-3531.</w:t>
      </w:r>
    </w:p>
    <w:p w:rsidR="0066753F" w:rsidRPr="0066753F" w:rsidRDefault="0066753F" w:rsidP="0066753F">
      <w:pPr>
        <w:widowControl w:val="0"/>
        <w:spacing w:after="0" w:line="240" w:lineRule="auto"/>
        <w:ind w:firstLine="709"/>
        <w:contextualSpacing/>
        <w:jc w:val="both"/>
        <w:rPr>
          <w:rFonts w:ascii="Times New Roman" w:hAnsi="Times New Roman" w:cs="Times New Roman"/>
          <w:bCs/>
          <w:sz w:val="28"/>
          <w:szCs w:val="28"/>
        </w:rPr>
      </w:pPr>
      <w:r w:rsidRPr="0066753F">
        <w:rPr>
          <w:rFonts w:ascii="Times New Roman" w:hAnsi="Times New Roman" w:cs="Times New Roman"/>
          <w:bCs/>
          <w:sz w:val="28"/>
          <w:szCs w:val="28"/>
        </w:rPr>
        <w:t>В соответствии с информацией, размещенной в ГИС ЖКХ, на текущий момент в системе зарегистрированы все региональные органы исполнительной власти, органы местного самоуправления, ресурсоснабжающие организации, управляющие компании, в управлении которых находятся многоквартирные дома, размещен реестр лицензий, выданных управляющим компаниям, размещается информация о проводимых проверках, размещены все многоквартирные и жилые дома.</w:t>
      </w:r>
    </w:p>
    <w:p w:rsidR="00E531C8" w:rsidRDefault="0066753F" w:rsidP="00E531C8">
      <w:pPr>
        <w:widowControl w:val="0"/>
        <w:spacing w:after="0" w:line="240" w:lineRule="auto"/>
        <w:ind w:firstLine="709"/>
        <w:contextualSpacing/>
        <w:jc w:val="both"/>
        <w:rPr>
          <w:rFonts w:ascii="Times New Roman" w:hAnsi="Times New Roman" w:cs="Times New Roman"/>
          <w:bCs/>
          <w:sz w:val="28"/>
          <w:szCs w:val="28"/>
        </w:rPr>
      </w:pPr>
      <w:r w:rsidRPr="0066753F">
        <w:rPr>
          <w:rFonts w:ascii="Times New Roman" w:hAnsi="Times New Roman" w:cs="Times New Roman"/>
          <w:bCs/>
          <w:sz w:val="28"/>
          <w:szCs w:val="28"/>
        </w:rPr>
        <w:t>В округе – 100% охват органов исполнительной власти, местного самоуправления, ресурсоснабжающих и управляющих организаций, в части регистрации в системе ГИС ЖКХ, 100% многоквартирных домов.</w:t>
      </w:r>
    </w:p>
    <w:p w:rsidR="00294C80" w:rsidRDefault="000E6B4D" w:rsidP="00CB5E5C">
      <w:pPr>
        <w:pStyle w:val="3"/>
        <w:spacing w:before="240" w:line="240" w:lineRule="auto"/>
        <w:ind w:firstLine="709"/>
        <w:jc w:val="both"/>
        <w:rPr>
          <w:rStyle w:val="aff0"/>
          <w:i/>
        </w:rPr>
      </w:pPr>
      <w:bookmarkStart w:id="36" w:name="_Toc97834968"/>
      <w:r w:rsidRPr="00CB5E5C">
        <w:rPr>
          <w:rStyle w:val="aff0"/>
          <w:b/>
          <w:i/>
          <w:color w:val="auto"/>
        </w:rPr>
        <w:t>2.3.1.</w:t>
      </w:r>
      <w:r w:rsidR="00593151" w:rsidRPr="00CB5E5C">
        <w:rPr>
          <w:rStyle w:val="aff0"/>
          <w:b/>
          <w:i/>
          <w:color w:val="auto"/>
        </w:rPr>
        <w:t>21. Рынок поставки сжиженного газа в баллонах</w:t>
      </w:r>
      <w:bookmarkEnd w:id="36"/>
      <w:r w:rsidR="00FF65AA" w:rsidRPr="00294C80">
        <w:rPr>
          <w:rStyle w:val="aff0"/>
          <w:i/>
        </w:rPr>
        <w:t xml:space="preserve"> </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 xml:space="preserve">В настоящее время на территории Чукотского автономного округа отсутствует рынок поставки сжиженного газа. И в ближайшей перспективе развитие данного рынка поставки не ожидаются. </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 xml:space="preserve">Правительством округа рассматривался проект использования сжиженного природного газа (СПГ) в качестве базового энергоносителя на территории округа. Проектом предусматривалось: </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 xml:space="preserve">1) создание сети криогенных автомобильных заправочных станций в Чаун-Билибинской промышленной зоне; </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2) строительство ТЭЦ на СПГ в г. Певеке, установленной мощности 70 МВт и возможностью наращивания электрической мощности до 250 МВт.</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Проект предполагал сотрудничество по трем направлениям: строительство СПГ-терминала и бункеровочной станции в городе Певек; замену Чаунской ТЭЦ, которая работает на угле, на газомоторную станцию 70 МВт (с возможностью увеличения мощности до 250 МВт); строительство криогенных заправочных станций СПГ по дороге от месторождения Песчанка в Певек.</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 xml:space="preserve">Департаментом промышленной политики Чукотского автономного округа, в целях проработки вопроса о газификации округа с использованием СПГ в адрес Минэнерго России, Минвостокразвития России, ПАО «НОВАТЭК» и АО «Газпром» были направлены предложения по газификации округа. </w:t>
      </w:r>
    </w:p>
    <w:p w:rsidR="00E531C8" w:rsidRPr="00E531C8" w:rsidRDefault="00E531C8" w:rsidP="00E531C8">
      <w:pPr>
        <w:widowControl w:val="0"/>
        <w:spacing w:after="0" w:line="240" w:lineRule="auto"/>
        <w:ind w:firstLine="709"/>
        <w:contextualSpacing/>
        <w:jc w:val="both"/>
        <w:rPr>
          <w:rFonts w:ascii="Times New Roman" w:hAnsi="Times New Roman" w:cs="Times New Roman"/>
          <w:sz w:val="28"/>
          <w:szCs w:val="28"/>
        </w:rPr>
      </w:pPr>
      <w:r w:rsidRPr="00E531C8">
        <w:rPr>
          <w:rFonts w:ascii="Times New Roman" w:hAnsi="Times New Roman" w:cs="Times New Roman"/>
          <w:sz w:val="28"/>
          <w:szCs w:val="28"/>
        </w:rPr>
        <w:t>В настоящее время потенциальными поставщиками СПГ не принято итоговое решение о целесообразности поставок в округ данного вида топлива.</w:t>
      </w:r>
    </w:p>
    <w:p w:rsidR="002F435B" w:rsidRPr="00762675" w:rsidRDefault="002F435B" w:rsidP="00E531C8">
      <w:pPr>
        <w:pStyle w:val="3"/>
        <w:spacing w:before="240" w:line="240" w:lineRule="auto"/>
        <w:ind w:firstLine="709"/>
        <w:jc w:val="both"/>
        <w:rPr>
          <w:rStyle w:val="aff0"/>
          <w:b/>
          <w:i/>
          <w:color w:val="auto"/>
        </w:rPr>
      </w:pPr>
      <w:bookmarkStart w:id="37" w:name="_Toc97834969"/>
      <w:r w:rsidRPr="00762675">
        <w:rPr>
          <w:rStyle w:val="aff0"/>
          <w:b/>
          <w:i/>
          <w:color w:val="auto"/>
        </w:rPr>
        <w:t>2.3.1.22. Рынок купли-продажи электрической энергии (мощности) на розничном рынке электрической энергии (мощности)</w:t>
      </w:r>
      <w:bookmarkEnd w:id="37"/>
    </w:p>
    <w:p w:rsidR="00762675" w:rsidRDefault="00762675" w:rsidP="00762675">
      <w:pPr>
        <w:spacing w:after="0" w:line="240" w:lineRule="auto"/>
        <w:ind w:firstLine="709"/>
        <w:jc w:val="both"/>
        <w:rPr>
          <w:rFonts w:ascii="Times New Roman" w:hAnsi="Times New Roman" w:cs="Times New Roman"/>
          <w:color w:val="FF0000"/>
          <w:sz w:val="28"/>
          <w:szCs w:val="28"/>
        </w:rPr>
      </w:pPr>
      <w:r w:rsidRPr="00762675">
        <w:rPr>
          <w:rFonts w:ascii="Times New Roman" w:hAnsi="Times New Roman" w:cs="Times New Roman"/>
          <w:sz w:val="28"/>
          <w:szCs w:val="28"/>
        </w:rPr>
        <w:t xml:space="preserve">На территории региона деятельность по реализации электрической </w:t>
      </w:r>
      <w:r w:rsidRPr="00032746">
        <w:rPr>
          <w:rFonts w:ascii="Times New Roman" w:hAnsi="Times New Roman" w:cs="Times New Roman"/>
          <w:sz w:val="28"/>
          <w:szCs w:val="28"/>
        </w:rPr>
        <w:t xml:space="preserve">энергии конечным потребителям осуществляют 7 компаний (в 2020 году также </w:t>
      </w:r>
      <w:r>
        <w:rPr>
          <w:rFonts w:ascii="Times New Roman" w:hAnsi="Times New Roman" w:cs="Times New Roman"/>
          <w:sz w:val="28"/>
          <w:szCs w:val="28"/>
        </w:rPr>
        <w:t xml:space="preserve">7 компаний). Муниципальные предприятия ЖКХ Билибинского муниципального района, «Чаунское районное коммунальное хозяйство», ЖКХ «Иультинское», МУП «Айсберг» оказывают услугу в муниципальных образованиях и районах округа. АО «Чукотэнерго» в городах Анадырь, Эгвекинот, Певек, Билибино, сельского поселения Кепервеем и с. Амгуэма. Государственное предприятие «Чукоткоммунхоз» в Провиденском городском округе и Анадырском муниципальном районе, ООО «Электро-Инчоун» в с. </w:t>
      </w:r>
      <w:r w:rsidRPr="00805F8B">
        <w:rPr>
          <w:rFonts w:ascii="Times New Roman" w:hAnsi="Times New Roman" w:cs="Times New Roman"/>
          <w:sz w:val="28"/>
          <w:szCs w:val="28"/>
        </w:rPr>
        <w:t xml:space="preserve">Инчоун. </w:t>
      </w:r>
    </w:p>
    <w:p w:rsidR="00762675" w:rsidRDefault="00762675" w:rsidP="00762675">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 2021 году доля реализации электрической энергии в Чукотском автономном округе частными энергокомпаниями составляла 85</w:t>
      </w:r>
      <w:r w:rsidRPr="006E6CF9">
        <w:rPr>
          <w:rFonts w:ascii="Times New Roman" w:hAnsi="Times New Roman" w:cs="Times New Roman"/>
          <w:sz w:val="28"/>
          <w:szCs w:val="28"/>
        </w:rPr>
        <w:t>%. Основная доля 84,5% в общем объеме рынка приходится на АО «Чукотэнерго».</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электроснабжения слабо развита, так как в большей степени выполняет социальную функцию.</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учетом того, что доля платы населением по данным 2021 года от экономически обоснованного тарифа на электрическую энергию не превышает 13,5%, значительная часть доходов предприятий обеспечивается за счет бюджетных средств в виде субсидий (1,8 млрд. руб.).</w:t>
      </w:r>
      <w:r>
        <w:rPr>
          <w:rFonts w:ascii="Times New Roman" w:hAnsi="Times New Roman" w:cs="Times New Roman"/>
          <w:color w:val="FF0000"/>
          <w:sz w:val="28"/>
          <w:szCs w:val="28"/>
        </w:rPr>
        <w:t xml:space="preserve"> </w:t>
      </w:r>
      <w:r>
        <w:rPr>
          <w:rFonts w:ascii="Times New Roman" w:hAnsi="Times New Roman" w:cs="Times New Roman"/>
          <w:sz w:val="28"/>
          <w:szCs w:val="28"/>
        </w:rPr>
        <w:t>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мероприятия «Субсидии гарантирующим поставщикам (энергосбытовым (энергоснабжающим)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на основании Распоряжения Правительства Российской Федерации от 30 декабря 2020 года № 3657-р на 2021 год </w:t>
      </w:r>
      <w:r w:rsidR="00442F1C">
        <w:rPr>
          <w:rFonts w:ascii="Times New Roman" w:hAnsi="Times New Roman" w:cs="Times New Roman"/>
          <w:sz w:val="28"/>
          <w:szCs w:val="28"/>
        </w:rPr>
        <w:t xml:space="preserve">установлен </w:t>
      </w:r>
      <w:r>
        <w:rPr>
          <w:rFonts w:ascii="Times New Roman" w:hAnsi="Times New Roman" w:cs="Times New Roman"/>
          <w:sz w:val="28"/>
          <w:szCs w:val="28"/>
        </w:rPr>
        <w:t>базов</w:t>
      </w:r>
      <w:r w:rsidR="00442F1C">
        <w:rPr>
          <w:rFonts w:ascii="Times New Roman" w:hAnsi="Times New Roman" w:cs="Times New Roman"/>
          <w:sz w:val="28"/>
          <w:szCs w:val="28"/>
        </w:rPr>
        <w:t>ый уровень</w:t>
      </w:r>
      <w:r>
        <w:rPr>
          <w:rFonts w:ascii="Times New Roman" w:hAnsi="Times New Roman" w:cs="Times New Roman"/>
          <w:sz w:val="28"/>
          <w:szCs w:val="28"/>
        </w:rPr>
        <w:t xml:space="preserve"> цен (тарифов) на электрическую энергию (мощность) для субъектов Российской Федерации, входящих в состав Дальневосточного федерального округа, в размере 5,49 рублей за киловатт-час (без учета налога на добавленную стоимость), разработан Порядок о предоставлении из окружного бюджета субсидии гарантирующим поставщикам (энергосбытовым (энергоснабжающим) организациям)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утвержденный Постановлением Правительства Чукотского автономного округа от 3 августа 2017 года № 306 (далее – Порядок). </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заключено 7 соглашений с энергоснабжающими организациями в том числе: АО «Чукотэнерго», ГП ЧАО «Чукоткоммунхоз», МУП «Айсберг», МУП ЖКХ «Иультинское», МП ЖКХ Билибинского муниципального района, МП «Чаунское районное коммунальное хозяйство», ООО «Электро-Инчоун».</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ст. 37 Федерального закона от 21 июля 2005 года №115-ФЗ «О концессионных соглашениях» Чукотский автономный округ ведет работу по передаче объектов коммунальной инфраструктуры частным инвесторам, выступающими с инициативой заключения концессионного соглашения.</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Действующие концессионные соглашения по состоянию на 31.12.2021: </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концессионное соглашение от 21 сентября 2016 года по «Реконструкции, эксплуатации объекта «Ветроэлектростанция с диспетчерским пунктом», находящегося на территории Анадырского муниципального района.  </w:t>
      </w:r>
    </w:p>
    <w:p w:rsidR="002F435B" w:rsidRPr="00762675" w:rsidRDefault="002F435B" w:rsidP="00B64E24">
      <w:pPr>
        <w:pStyle w:val="3"/>
        <w:spacing w:before="240" w:line="240" w:lineRule="auto"/>
        <w:ind w:firstLine="709"/>
        <w:jc w:val="both"/>
        <w:rPr>
          <w:rStyle w:val="aff0"/>
          <w:b/>
          <w:i/>
          <w:color w:val="auto"/>
        </w:rPr>
      </w:pPr>
      <w:bookmarkStart w:id="38" w:name="_Toc97834970"/>
      <w:r w:rsidRPr="00762675">
        <w:rPr>
          <w:rStyle w:val="aff0"/>
          <w:b/>
          <w:i/>
          <w:color w:val="auto"/>
        </w:rPr>
        <w:t>2.3.1.23.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bookmarkEnd w:id="38"/>
    </w:p>
    <w:p w:rsidR="00762675" w:rsidRDefault="00762675" w:rsidP="00762675">
      <w:pPr>
        <w:spacing w:after="0" w:line="240" w:lineRule="auto"/>
        <w:ind w:firstLine="708"/>
        <w:jc w:val="both"/>
        <w:rPr>
          <w:rFonts w:ascii="Times New Roman" w:hAnsi="Times New Roman" w:cs="Times New Roman"/>
          <w:sz w:val="28"/>
          <w:szCs w:val="28"/>
        </w:rPr>
      </w:pPr>
      <w:r w:rsidRPr="006E6CF9">
        <w:rPr>
          <w:rFonts w:ascii="Times New Roman" w:hAnsi="Times New Roman" w:cs="Times New Roman"/>
          <w:sz w:val="28"/>
          <w:szCs w:val="28"/>
        </w:rPr>
        <w:t>На территории региона деятельность по производству электрической энергии (мощности) осуществляют 10 компаний, в том числе 3 компании осуществляют</w:t>
      </w:r>
      <w:r w:rsidRPr="006E6CF9">
        <w:rPr>
          <w:rFonts w:ascii="Times New Roman" w:hAnsi="Times New Roman" w:cs="Times New Roman"/>
        </w:rPr>
        <w:t xml:space="preserve"> </w:t>
      </w:r>
      <w:r w:rsidRPr="006E6CF9">
        <w:rPr>
          <w:rFonts w:ascii="Times New Roman" w:hAnsi="Times New Roman" w:cs="Times New Roman"/>
          <w:sz w:val="28"/>
          <w:szCs w:val="28"/>
        </w:rPr>
        <w:t>деятельность в режиме когенерации. Филиалы АО «Концерн Росэнергоатом» Билибинская атомная станция и Плавучая атомная</w:t>
      </w:r>
      <w:r>
        <w:rPr>
          <w:rFonts w:ascii="Times New Roman" w:hAnsi="Times New Roman" w:cs="Times New Roman"/>
          <w:sz w:val="28"/>
          <w:szCs w:val="28"/>
        </w:rPr>
        <w:t xml:space="preserve"> теплоэлектростанция вырабатывают (производят) электрическую энергию и отдают в сети АО «Чукотэнерго» для дальнейшей продажи потребителям города Билибино и Певек, сельского поселения Кепервеем, АО «Чукотэнерго» производит и </w:t>
      </w:r>
      <w:r w:rsidRPr="006E6CF9">
        <w:rPr>
          <w:rFonts w:ascii="Times New Roman" w:hAnsi="Times New Roman" w:cs="Times New Roman"/>
          <w:sz w:val="28"/>
          <w:szCs w:val="28"/>
        </w:rPr>
        <w:t>реализует электрическую энергию в городских округах Анадырь, Певек, Эгвекинот. ООО «СтройИнвест-энергия» производит электрическую энергию (ветровыми электростанциями) и отдает в сети единственному потребителю ГП ЧАО «Чукоткоммунхоз».</w:t>
      </w:r>
      <w:r w:rsidR="00BC6186">
        <w:rPr>
          <w:rFonts w:ascii="Times New Roman" w:hAnsi="Times New Roman" w:cs="Times New Roman"/>
          <w:sz w:val="28"/>
          <w:szCs w:val="28"/>
        </w:rPr>
        <w:t xml:space="preserve"> </w:t>
      </w:r>
      <w:r>
        <w:rPr>
          <w:rFonts w:ascii="Times New Roman" w:hAnsi="Times New Roman" w:cs="Times New Roman"/>
          <w:sz w:val="28"/>
          <w:szCs w:val="28"/>
        </w:rPr>
        <w:t>Муниципальные предприятия ЖКХ Билибинского муниципального района, «Чаунское районное коммунальное хозяйство», ЖКХ «Иультинское», МУП «Айсберг» оказывают услугу в муниципальных образованиях и районах округа.</w:t>
      </w:r>
      <w:r>
        <w:rPr>
          <w:rFonts w:ascii="Times New Roman" w:hAnsi="Times New Roman" w:cs="Times New Roman"/>
        </w:rPr>
        <w:t xml:space="preserve"> </w:t>
      </w:r>
      <w:r>
        <w:rPr>
          <w:rFonts w:ascii="Times New Roman" w:hAnsi="Times New Roman" w:cs="Times New Roman"/>
          <w:sz w:val="28"/>
          <w:szCs w:val="28"/>
        </w:rPr>
        <w:t>Государственное предприятие «Чукоткоммунхоз» в Провиденском городском округе и Анадырском муниципальном районе. ООО «Электро-Инчоун» в Чукотском муниципальном районе.</w:t>
      </w:r>
    </w:p>
    <w:p w:rsidR="00762675" w:rsidRDefault="00762675" w:rsidP="00762675">
      <w:pPr>
        <w:spacing w:after="0" w:line="240" w:lineRule="auto"/>
        <w:ind w:firstLine="708"/>
        <w:jc w:val="both"/>
        <w:rPr>
          <w:rFonts w:ascii="Times New Roman" w:hAnsi="Times New Roman" w:cs="Times New Roman"/>
          <w:sz w:val="28"/>
          <w:szCs w:val="28"/>
        </w:rPr>
      </w:pPr>
      <w:r w:rsidRPr="006E6CF9">
        <w:rPr>
          <w:rFonts w:ascii="Times New Roman" w:hAnsi="Times New Roman" w:cs="Times New Roman"/>
          <w:sz w:val="28"/>
          <w:szCs w:val="28"/>
        </w:rPr>
        <w:t>Наибольшую долю, более 80% производства электрической энергии (мощности) на розничном рынке электрической энергии (мощности), осуществляет частная компания АО «Чукотэнерго».</w:t>
      </w:r>
    </w:p>
    <w:p w:rsidR="00762675" w:rsidRDefault="00762675" w:rsidP="007626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замещения выбывающих источников генерации в г. Билибино, в рамках Государственной программой «Развитие жилищно-коммунального хозяйства и водохозяйственного комплекса Чукотского автономного округа»  предусмотрено основное мероприятие «Реализация мероприятий по развитию инфраструктуры Чукотского автономного округа, обеспечивающей бесперебойную подачу теплоэнергии и электроэнергии жителям города Билибино», строится объект «Энергоисточник в городе Билибино с внеплощадочной инфраструктурой». Ввод в эксплуатацию объекта генерации запланирован на декабрь 2022 года.  </w:t>
      </w:r>
    </w:p>
    <w:p w:rsidR="00913B1F" w:rsidRPr="00D27717" w:rsidRDefault="00913B1F" w:rsidP="00913B1F">
      <w:pPr>
        <w:spacing w:after="0" w:line="240" w:lineRule="auto"/>
        <w:ind w:firstLine="709"/>
        <w:jc w:val="both"/>
        <w:rPr>
          <w:color w:val="FF0000"/>
          <w:sz w:val="28"/>
          <w:szCs w:val="28"/>
        </w:rPr>
      </w:pPr>
    </w:p>
    <w:p w:rsidR="007B0E8E" w:rsidRPr="00DE6D3B" w:rsidRDefault="007B0E8E" w:rsidP="00BF5432">
      <w:pPr>
        <w:pStyle w:val="3"/>
        <w:spacing w:before="0" w:line="240" w:lineRule="auto"/>
        <w:ind w:firstLine="708"/>
        <w:jc w:val="both"/>
        <w:rPr>
          <w:rStyle w:val="aff0"/>
          <w:b/>
          <w:i/>
          <w:color w:val="auto"/>
        </w:rPr>
      </w:pPr>
      <w:bookmarkStart w:id="39" w:name="_Toc97834971"/>
      <w:r w:rsidRPr="00D01A97">
        <w:rPr>
          <w:rStyle w:val="aff0"/>
          <w:b/>
          <w:i/>
          <w:color w:val="auto"/>
        </w:rPr>
        <w:t>2.3.1.24. Рынок оказания услуг по перевозке пассажиров</w:t>
      </w:r>
      <w:r w:rsidRPr="00DE6D3B">
        <w:rPr>
          <w:rStyle w:val="aff0"/>
          <w:b/>
          <w:i/>
          <w:color w:val="auto"/>
        </w:rPr>
        <w:t xml:space="preserve"> автомобильным транспортом по муниципальным маршрутам регулярных перевозок</w:t>
      </w:r>
      <w:bookmarkEnd w:id="39"/>
    </w:p>
    <w:p w:rsidR="00DE6D3B" w:rsidRPr="00F319E4" w:rsidRDefault="00DE6D3B" w:rsidP="00DE6D3B">
      <w:pPr>
        <w:spacing w:after="0" w:line="240" w:lineRule="auto"/>
        <w:ind w:firstLine="708"/>
        <w:jc w:val="both"/>
        <w:rPr>
          <w:rFonts w:ascii="Times New Roman" w:hAnsi="Times New Roman"/>
          <w:sz w:val="28"/>
          <w:szCs w:val="28"/>
          <w:lang w:eastAsia="ru-RU"/>
        </w:rPr>
      </w:pPr>
      <w:r w:rsidRPr="00F319E4">
        <w:rPr>
          <w:rFonts w:ascii="Times New Roman" w:hAnsi="Times New Roman"/>
          <w:sz w:val="28"/>
          <w:szCs w:val="28"/>
          <w:lang w:eastAsia="ru-RU"/>
        </w:rPr>
        <w:t xml:space="preserve">Перевозка пассажиров автомобильным транспортом на территории Чукотского автономного округа осуществляется силами муниципальных автотранспортных предприятий и предприятий ЖКХ за исключением Анадырского муниципального района, где услуги по перевозке пассажиров осуществляет ООО «Автоспутник» и Чукотского муниципального района на территории которого перевозку пассажиров осуществляет «ИП Кабанов В.В». </w:t>
      </w:r>
    </w:p>
    <w:p w:rsidR="00DE6D3B" w:rsidRPr="00F319E4" w:rsidRDefault="00DE6D3B" w:rsidP="00DE6D3B">
      <w:pPr>
        <w:spacing w:after="0" w:line="240" w:lineRule="auto"/>
        <w:ind w:firstLine="708"/>
        <w:jc w:val="both"/>
        <w:rPr>
          <w:rFonts w:ascii="Times New Roman" w:hAnsi="Times New Roman"/>
          <w:sz w:val="28"/>
          <w:szCs w:val="28"/>
        </w:rPr>
      </w:pPr>
      <w:r w:rsidRPr="00F319E4">
        <w:rPr>
          <w:rFonts w:ascii="Times New Roman" w:hAnsi="Times New Roman"/>
          <w:sz w:val="28"/>
          <w:szCs w:val="28"/>
        </w:rPr>
        <w:t xml:space="preserve">В муниципальных образованиях Чукотского автономного округа действует 18 утвержденных регулярных муниципальных маршрутов пассажирских перевозок автомобильным транспортом, из них по 4 муниципальным маршрутам регулярных перевозок деятельность по перевозке пассажиров осуществляется организациями частной формы собственности. </w:t>
      </w:r>
    </w:p>
    <w:p w:rsidR="00DE6D3B" w:rsidRPr="00F319E4" w:rsidRDefault="00DE6D3B" w:rsidP="00DE6D3B">
      <w:pPr>
        <w:spacing w:after="0" w:line="240" w:lineRule="auto"/>
        <w:ind w:firstLine="708"/>
        <w:jc w:val="both"/>
        <w:rPr>
          <w:rFonts w:ascii="Times New Roman" w:hAnsi="Times New Roman"/>
          <w:sz w:val="26"/>
          <w:szCs w:val="26"/>
        </w:rPr>
      </w:pPr>
      <w:r w:rsidRPr="00F319E4">
        <w:rPr>
          <w:rFonts w:ascii="Times New Roman" w:hAnsi="Times New Roman"/>
          <w:sz w:val="28"/>
          <w:szCs w:val="28"/>
          <w:lang w:eastAsia="ru-RU"/>
        </w:rPr>
        <w:t xml:space="preserve">В настоящее время количество подвижного состава автомобильного транспорта используемого для перевозки пассажиров составляет 24 единицы. Действующий парк транспортных средств предприятий полностью покрывает потребность населения в перевозках. </w:t>
      </w:r>
    </w:p>
    <w:p w:rsidR="00DE6D3B" w:rsidRPr="00F319E4" w:rsidRDefault="00DE6D3B" w:rsidP="00DE6D3B">
      <w:pPr>
        <w:spacing w:after="0" w:line="240" w:lineRule="auto"/>
        <w:ind w:firstLine="708"/>
        <w:jc w:val="both"/>
        <w:rPr>
          <w:rFonts w:ascii="Times New Roman" w:hAnsi="Times New Roman"/>
          <w:sz w:val="28"/>
          <w:szCs w:val="28"/>
        </w:rPr>
      </w:pPr>
      <w:r w:rsidRPr="00F319E4">
        <w:rPr>
          <w:rFonts w:ascii="Times New Roman" w:hAnsi="Times New Roman"/>
          <w:sz w:val="28"/>
          <w:szCs w:val="28"/>
        </w:rPr>
        <w:t>Муниципальные маршруты являются социально-значимыми и субсидируются администрациями муниципальных образований. Регулярные перевозки пассажиров по межмуниципальным маршрутам не утверждены в связи с отсутствием круглогодичного наземного транспортного сообщения между муниципальными образованиями и слабо развитой сетью автомобильных дорог.</w:t>
      </w:r>
    </w:p>
    <w:p w:rsidR="007B0E8E" w:rsidRPr="00DE6D3B" w:rsidRDefault="007B0E8E" w:rsidP="00B64E24">
      <w:pPr>
        <w:pStyle w:val="3"/>
        <w:spacing w:before="240" w:line="240" w:lineRule="auto"/>
        <w:ind w:firstLine="709"/>
        <w:jc w:val="both"/>
        <w:rPr>
          <w:rStyle w:val="aff0"/>
          <w:b/>
          <w:i/>
          <w:color w:val="auto"/>
        </w:rPr>
      </w:pPr>
      <w:bookmarkStart w:id="40" w:name="_Toc97834972"/>
      <w:r w:rsidRPr="00DE6D3B">
        <w:rPr>
          <w:rStyle w:val="aff0"/>
          <w:b/>
          <w:i/>
          <w:color w:val="auto"/>
        </w:rPr>
        <w:t>2.3.1.25. Рынок оказания услуг по перевозке пассажиров и багажа легковым такси на территории Чукотского автономного округа</w:t>
      </w:r>
      <w:bookmarkEnd w:id="40"/>
    </w:p>
    <w:p w:rsidR="00DE6D3B" w:rsidRPr="00F319E4" w:rsidRDefault="00DE6D3B" w:rsidP="00DE6D3B">
      <w:pPr>
        <w:pStyle w:val="a5"/>
        <w:widowControl w:val="0"/>
        <w:spacing w:after="0" w:line="240" w:lineRule="auto"/>
        <w:ind w:left="0" w:firstLine="708"/>
        <w:jc w:val="both"/>
        <w:rPr>
          <w:rFonts w:ascii="Times New Roman" w:hAnsi="Times New Roman" w:cs="Times New Roman"/>
          <w:bCs/>
          <w:sz w:val="28"/>
          <w:szCs w:val="28"/>
        </w:rPr>
      </w:pPr>
      <w:r w:rsidRPr="00F319E4">
        <w:rPr>
          <w:rFonts w:ascii="Times New Roman" w:hAnsi="Times New Roman" w:cs="Times New Roman"/>
          <w:bCs/>
          <w:sz w:val="28"/>
          <w:szCs w:val="28"/>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DE6D3B" w:rsidRPr="00F319E4" w:rsidRDefault="00D01A97" w:rsidP="00DE6D3B">
      <w:pPr>
        <w:widowControl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2021 году зарегистрировано 4 новых хозяйствующих</w:t>
      </w:r>
      <w:r w:rsidR="00DE6D3B" w:rsidRPr="00F319E4">
        <w:rPr>
          <w:rFonts w:ascii="Times New Roman" w:hAnsi="Times New Roman" w:cs="Times New Roman"/>
          <w:bCs/>
          <w:sz w:val="28"/>
          <w:szCs w:val="28"/>
        </w:rPr>
        <w:t xml:space="preserve"> субъект</w:t>
      </w:r>
      <w:r>
        <w:rPr>
          <w:rFonts w:ascii="Times New Roman" w:hAnsi="Times New Roman" w:cs="Times New Roman"/>
          <w:bCs/>
          <w:sz w:val="28"/>
          <w:szCs w:val="28"/>
        </w:rPr>
        <w:t>ов</w:t>
      </w:r>
      <w:r w:rsidR="00DE6D3B" w:rsidRPr="00F319E4">
        <w:rPr>
          <w:rFonts w:ascii="Times New Roman" w:hAnsi="Times New Roman" w:cs="Times New Roman"/>
          <w:bCs/>
          <w:sz w:val="28"/>
          <w:szCs w:val="28"/>
        </w:rPr>
        <w:t xml:space="preserve"> (всего на 01.01.2022 г. года – 58 действующих хозяйствующих суб</w:t>
      </w:r>
      <w:r w:rsidR="00B633D9">
        <w:rPr>
          <w:rFonts w:ascii="Times New Roman" w:hAnsi="Times New Roman" w:cs="Times New Roman"/>
          <w:bCs/>
          <w:sz w:val="28"/>
          <w:szCs w:val="28"/>
        </w:rPr>
        <w:t>ъектов (на 01.01.2021 года - 54</w:t>
      </w:r>
      <w:r w:rsidR="00DE6D3B" w:rsidRPr="00F319E4">
        <w:rPr>
          <w:rFonts w:ascii="Times New Roman" w:hAnsi="Times New Roman" w:cs="Times New Roman"/>
          <w:bCs/>
          <w:sz w:val="28"/>
          <w:szCs w:val="28"/>
        </w:rPr>
        <w:t>), из них 55 индивидуальн</w:t>
      </w:r>
      <w:r>
        <w:rPr>
          <w:rFonts w:ascii="Times New Roman" w:hAnsi="Times New Roman" w:cs="Times New Roman"/>
          <w:bCs/>
          <w:sz w:val="28"/>
          <w:szCs w:val="28"/>
        </w:rPr>
        <w:t>ых предпринимателя</w:t>
      </w:r>
      <w:r w:rsidR="00DE6D3B" w:rsidRPr="00F319E4">
        <w:rPr>
          <w:rFonts w:ascii="Times New Roman" w:hAnsi="Times New Roman" w:cs="Times New Roman"/>
          <w:bCs/>
          <w:sz w:val="28"/>
          <w:szCs w:val="28"/>
        </w:rPr>
        <w:t xml:space="preserve"> и 3 юридических лица), оказывающие услуги на основании выданных разрешений на осуществление деятельности по перевозке пассажиров и багажа легковым такси.</w:t>
      </w:r>
    </w:p>
    <w:p w:rsidR="00DE6D3B" w:rsidRPr="00F319E4" w:rsidRDefault="00DE6D3B" w:rsidP="00DE6D3B">
      <w:pPr>
        <w:widowControl w:val="0"/>
        <w:spacing w:after="0" w:line="240" w:lineRule="auto"/>
        <w:ind w:firstLine="708"/>
        <w:jc w:val="both"/>
        <w:rPr>
          <w:rFonts w:ascii="Times New Roman" w:hAnsi="Times New Roman" w:cs="Times New Roman"/>
          <w:sz w:val="28"/>
          <w:szCs w:val="28"/>
        </w:rPr>
      </w:pPr>
      <w:r w:rsidRPr="00F319E4">
        <w:rPr>
          <w:rFonts w:ascii="Times New Roman" w:hAnsi="Times New Roman" w:cs="Times New Roman"/>
          <w:sz w:val="28"/>
          <w:szCs w:val="28"/>
        </w:rPr>
        <w:t xml:space="preserve">Государственную услугу «Выдача разрешения на осуществление деятельности по перевозке пассажиров и багажа легковым такси на территории Чукотского автономного округа» предоставляет уполномоченный орган – </w:t>
      </w:r>
      <w:r w:rsidRPr="00F319E4">
        <w:rPr>
          <w:rFonts w:ascii="Times New Roman" w:hAnsi="Times New Roman" w:cs="Times New Roman"/>
          <w:sz w:val="28"/>
          <w:szCs w:val="28"/>
          <w:shd w:val="clear" w:color="auto" w:fill="FFFFFF"/>
        </w:rPr>
        <w:t xml:space="preserve">Департамент промышленной политики Чукотского автономного округа </w:t>
      </w:r>
      <w:r w:rsidRPr="00F319E4">
        <w:rPr>
          <w:rFonts w:ascii="Times New Roman" w:hAnsi="Times New Roman" w:cs="Times New Roman"/>
          <w:sz w:val="28"/>
          <w:szCs w:val="28"/>
        </w:rPr>
        <w:t>через отдел транспорта и связи Управления транспорта, связи и дорожного хозяйства</w:t>
      </w:r>
      <w:r w:rsidRPr="00F319E4">
        <w:rPr>
          <w:rFonts w:ascii="Times New Roman" w:hAnsi="Times New Roman" w:cs="Times New Roman"/>
          <w:sz w:val="28"/>
          <w:szCs w:val="28"/>
          <w:shd w:val="clear" w:color="auto" w:fill="FFFFFF"/>
        </w:rPr>
        <w:t>.</w:t>
      </w:r>
    </w:p>
    <w:p w:rsidR="00DE6D3B" w:rsidRPr="00F319E4" w:rsidRDefault="00DE6D3B" w:rsidP="00DE6D3B">
      <w:pPr>
        <w:widowControl w:val="0"/>
        <w:spacing w:after="0" w:line="240" w:lineRule="auto"/>
        <w:ind w:firstLine="708"/>
        <w:jc w:val="both"/>
        <w:rPr>
          <w:rFonts w:ascii="Times New Roman" w:hAnsi="Times New Roman" w:cs="Times New Roman"/>
          <w:sz w:val="28"/>
          <w:szCs w:val="28"/>
        </w:rPr>
      </w:pPr>
      <w:r w:rsidRPr="00F319E4">
        <w:rPr>
          <w:rFonts w:ascii="Times New Roman" w:hAnsi="Times New Roman" w:cs="Times New Roman"/>
          <w:sz w:val="28"/>
          <w:szCs w:val="28"/>
          <w:shd w:val="clear" w:color="auto" w:fill="FFFFFF"/>
        </w:rPr>
        <w:t>Разрешение на осуществление деятельности по перевозке пассажиров и багажа легковым такси выдается сроком на пять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через МФЦ или документа на бумажном носителе.</w:t>
      </w:r>
      <w:r w:rsidRPr="00F319E4">
        <w:rPr>
          <w:rFonts w:ascii="Times New Roman" w:hAnsi="Times New Roman" w:cs="Times New Roman"/>
          <w:sz w:val="28"/>
          <w:szCs w:val="28"/>
        </w:rPr>
        <w:t xml:space="preserve"> </w:t>
      </w:r>
    </w:p>
    <w:p w:rsidR="00DE6D3B" w:rsidRPr="00F319E4" w:rsidRDefault="00DE6D3B" w:rsidP="00DE6D3B">
      <w:pPr>
        <w:widowControl w:val="0"/>
        <w:spacing w:after="0" w:line="240" w:lineRule="auto"/>
        <w:ind w:firstLine="708"/>
        <w:jc w:val="both"/>
        <w:rPr>
          <w:rFonts w:ascii="Times New Roman" w:hAnsi="Times New Roman" w:cs="Times New Roman"/>
          <w:sz w:val="28"/>
          <w:szCs w:val="28"/>
          <w:shd w:val="clear" w:color="auto" w:fill="FFFFFF"/>
        </w:rPr>
      </w:pPr>
      <w:r w:rsidRPr="00F319E4">
        <w:rPr>
          <w:rFonts w:ascii="Times New Roman" w:hAnsi="Times New Roman" w:cs="Times New Roman"/>
          <w:sz w:val="28"/>
          <w:szCs w:val="28"/>
          <w:shd w:val="clear" w:color="auto" w:fill="FFFFFF"/>
        </w:rPr>
        <w:t xml:space="preserve">По состоянию на 1 января 2022 года </w:t>
      </w:r>
      <w:r w:rsidRPr="00F319E4">
        <w:rPr>
          <w:rFonts w:ascii="Times New Roman" w:hAnsi="Times New Roman" w:cs="Times New Roman"/>
          <w:sz w:val="28"/>
          <w:szCs w:val="28"/>
        </w:rPr>
        <w:t xml:space="preserve">200 действующих разрешений </w:t>
      </w:r>
      <w:r w:rsidRPr="00F319E4">
        <w:rPr>
          <w:rFonts w:ascii="Times New Roman" w:hAnsi="Times New Roman" w:cs="Times New Roman"/>
          <w:sz w:val="28"/>
          <w:szCs w:val="28"/>
          <w:shd w:val="clear" w:color="auto" w:fill="FFFFFF"/>
        </w:rPr>
        <w:t xml:space="preserve">на осуществление деятельности по перевозке пассажиров и багажа легковым такси на территории Чукотского автономного округа. В 2021 году выдано – 67 разрешений. </w:t>
      </w:r>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Эгвекинот, г. Билибино, г. Певек,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DE6D3B" w:rsidRPr="00F319E4" w:rsidRDefault="00DE6D3B" w:rsidP="00DE6D3B">
      <w:pPr>
        <w:widowControl w:val="0"/>
        <w:spacing w:after="0" w:line="240" w:lineRule="auto"/>
        <w:ind w:firstLine="708"/>
        <w:jc w:val="both"/>
        <w:rPr>
          <w:rFonts w:ascii="Times New Roman" w:hAnsi="Times New Roman" w:cs="Times New Roman"/>
          <w:sz w:val="28"/>
          <w:szCs w:val="28"/>
          <w:shd w:val="clear" w:color="auto" w:fill="FFFFFF"/>
        </w:rPr>
      </w:pPr>
      <w:r w:rsidRPr="00F319E4">
        <w:rPr>
          <w:rFonts w:ascii="Times New Roman" w:hAnsi="Times New Roman" w:cs="Times New Roman"/>
          <w:bCs/>
          <w:sz w:val="28"/>
          <w:szCs w:val="28"/>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p w:rsidR="00DE6D3B" w:rsidRPr="00F319E4" w:rsidRDefault="00DE6D3B" w:rsidP="00DE6D3B">
      <w:pPr>
        <w:widowControl w:val="0"/>
        <w:spacing w:after="0" w:line="240" w:lineRule="auto"/>
        <w:ind w:firstLine="708"/>
        <w:jc w:val="both"/>
        <w:rPr>
          <w:rFonts w:ascii="Times New Roman" w:hAnsi="Times New Roman" w:cs="Times New Roman"/>
          <w:bCs/>
          <w:sz w:val="28"/>
          <w:szCs w:val="28"/>
        </w:rPr>
      </w:pPr>
      <w:r w:rsidRPr="00F319E4">
        <w:rPr>
          <w:rFonts w:ascii="Times New Roman" w:hAnsi="Times New Roman" w:cs="Times New Roman"/>
          <w:sz w:val="28"/>
          <w:szCs w:val="28"/>
          <w:shd w:val="clear" w:color="auto" w:fill="FFFFFF"/>
        </w:rPr>
        <w:t xml:space="preserve">ГИБДД Чукотского автономного округа регулярно проводятся профилактические мероприятия по выявлению нелегальных </w:t>
      </w:r>
      <w:r w:rsidRPr="00F319E4">
        <w:rPr>
          <w:rFonts w:ascii="Times New Roman" w:hAnsi="Times New Roman" w:cs="Times New Roman"/>
          <w:bCs/>
          <w:sz w:val="28"/>
          <w:szCs w:val="28"/>
        </w:rPr>
        <w:t xml:space="preserve">перевозчиков, осуществляющих деятельность без трудового договора и соответствующего разрешения. </w:t>
      </w:r>
    </w:p>
    <w:p w:rsidR="002F435B" w:rsidRPr="00E42478" w:rsidRDefault="002F435B" w:rsidP="00B64E24">
      <w:pPr>
        <w:pStyle w:val="3"/>
        <w:spacing w:before="240" w:line="240" w:lineRule="auto"/>
        <w:ind w:firstLine="709"/>
        <w:jc w:val="both"/>
        <w:rPr>
          <w:rStyle w:val="aff0"/>
          <w:b/>
          <w:i/>
          <w:color w:val="auto"/>
        </w:rPr>
      </w:pPr>
      <w:bookmarkStart w:id="41" w:name="_Toc97834973"/>
      <w:r w:rsidRPr="004C3F85">
        <w:rPr>
          <w:rStyle w:val="aff0"/>
          <w:b/>
          <w:i/>
          <w:color w:val="auto"/>
        </w:rPr>
        <w:t>2.3.1.26</w:t>
      </w:r>
      <w:r w:rsidR="001A7A50" w:rsidRPr="004C3F85">
        <w:rPr>
          <w:rStyle w:val="aff0"/>
          <w:b/>
          <w:i/>
          <w:color w:val="auto"/>
        </w:rPr>
        <w:t>.</w:t>
      </w:r>
      <w:r w:rsidRPr="004C3F85">
        <w:rPr>
          <w:rStyle w:val="aff0"/>
          <w:b/>
          <w:i/>
          <w:color w:val="auto"/>
        </w:rPr>
        <w:t xml:space="preserve"> Рынок легкой промышленности</w:t>
      </w:r>
      <w:bookmarkEnd w:id="41"/>
      <w:r w:rsidRPr="00E42478">
        <w:rPr>
          <w:rStyle w:val="aff0"/>
          <w:b/>
          <w:i/>
          <w:color w:val="auto"/>
        </w:rPr>
        <w:t xml:space="preserve"> </w:t>
      </w:r>
    </w:p>
    <w:p w:rsidR="00913B1F" w:rsidRPr="00D27717" w:rsidRDefault="00913B1F" w:rsidP="00913B1F">
      <w:pPr>
        <w:spacing w:after="0" w:line="240" w:lineRule="auto"/>
        <w:ind w:firstLine="708"/>
        <w:jc w:val="both"/>
        <w:rPr>
          <w:color w:val="FF0000"/>
          <w:sz w:val="28"/>
          <w:szCs w:val="28"/>
        </w:rPr>
      </w:pPr>
      <w:r w:rsidRPr="005A143B">
        <w:rPr>
          <w:sz w:val="28"/>
          <w:szCs w:val="28"/>
        </w:rPr>
        <w:t>В</w:t>
      </w:r>
      <w:r w:rsidR="00E42478" w:rsidRPr="005A143B">
        <w:rPr>
          <w:sz w:val="28"/>
          <w:szCs w:val="28"/>
        </w:rPr>
        <w:t xml:space="preserve"> 2021 году в</w:t>
      </w:r>
      <w:r w:rsidRPr="005A143B">
        <w:rPr>
          <w:sz w:val="28"/>
          <w:szCs w:val="28"/>
        </w:rPr>
        <w:t xml:space="preserve"> Чукотском автономном округе </w:t>
      </w:r>
      <w:r w:rsidR="00E42478" w:rsidRPr="005A143B">
        <w:rPr>
          <w:sz w:val="28"/>
          <w:szCs w:val="28"/>
        </w:rPr>
        <w:t xml:space="preserve">деятельность на данном </w:t>
      </w:r>
      <w:r w:rsidRPr="005A143B">
        <w:rPr>
          <w:sz w:val="28"/>
          <w:szCs w:val="28"/>
        </w:rPr>
        <w:t>рын</w:t>
      </w:r>
      <w:r w:rsidR="00E42478" w:rsidRPr="005A143B">
        <w:rPr>
          <w:sz w:val="28"/>
          <w:szCs w:val="28"/>
        </w:rPr>
        <w:t>ке</w:t>
      </w:r>
      <w:r w:rsidRPr="005A143B">
        <w:rPr>
          <w:sz w:val="28"/>
          <w:szCs w:val="28"/>
        </w:rPr>
        <w:t xml:space="preserve"> </w:t>
      </w:r>
      <w:r w:rsidR="005A143B" w:rsidRPr="005A143B">
        <w:rPr>
          <w:sz w:val="28"/>
          <w:szCs w:val="28"/>
        </w:rPr>
        <w:t>осуществляли</w:t>
      </w:r>
      <w:r w:rsidRPr="005A143B">
        <w:rPr>
          <w:sz w:val="28"/>
          <w:szCs w:val="28"/>
        </w:rPr>
        <w:t xml:space="preserve"> </w:t>
      </w:r>
      <w:r w:rsidR="005A143B" w:rsidRPr="005A143B">
        <w:rPr>
          <w:sz w:val="28"/>
          <w:szCs w:val="28"/>
        </w:rPr>
        <w:t>8</w:t>
      </w:r>
      <w:r w:rsidRPr="005A143B">
        <w:rPr>
          <w:sz w:val="28"/>
          <w:szCs w:val="28"/>
        </w:rPr>
        <w:t xml:space="preserve"> </w:t>
      </w:r>
      <w:r w:rsidRPr="005A143B">
        <w:rPr>
          <w:bCs/>
          <w:sz w:val="28"/>
          <w:szCs w:val="28"/>
        </w:rPr>
        <w:t>хозяйствующи</w:t>
      </w:r>
      <w:r w:rsidR="005A143B" w:rsidRPr="005A143B">
        <w:rPr>
          <w:bCs/>
          <w:sz w:val="28"/>
          <w:szCs w:val="28"/>
        </w:rPr>
        <w:t>х</w:t>
      </w:r>
      <w:r w:rsidRPr="005A143B">
        <w:rPr>
          <w:bCs/>
          <w:sz w:val="28"/>
          <w:szCs w:val="28"/>
        </w:rPr>
        <w:t xml:space="preserve"> субъекта (в 20</w:t>
      </w:r>
      <w:r w:rsidR="005A143B" w:rsidRPr="005A143B">
        <w:rPr>
          <w:bCs/>
          <w:sz w:val="28"/>
          <w:szCs w:val="28"/>
        </w:rPr>
        <w:t>20</w:t>
      </w:r>
      <w:r w:rsidRPr="005A143B">
        <w:rPr>
          <w:bCs/>
          <w:sz w:val="28"/>
          <w:szCs w:val="28"/>
        </w:rPr>
        <w:t xml:space="preserve"> году - </w:t>
      </w:r>
      <w:r w:rsidR="00DC4F16">
        <w:rPr>
          <w:bCs/>
          <w:sz w:val="28"/>
          <w:szCs w:val="28"/>
        </w:rPr>
        <w:t>5</w:t>
      </w:r>
      <w:r w:rsidRPr="005A143B">
        <w:rPr>
          <w:bCs/>
          <w:sz w:val="28"/>
          <w:szCs w:val="28"/>
        </w:rPr>
        <w:t xml:space="preserve">) частной формы собственности (по данным </w:t>
      </w:r>
      <w:r w:rsidRPr="005A143B">
        <w:rPr>
          <w:rFonts w:ascii="Times New Roman" w:hAnsi="Times New Roman" w:cs="Times New Roman"/>
          <w:sz w:val="28"/>
          <w:szCs w:val="28"/>
        </w:rPr>
        <w:t xml:space="preserve">Федеральной налоговой службы), </w:t>
      </w:r>
      <w:r w:rsidR="005A143B" w:rsidRPr="005A143B">
        <w:rPr>
          <w:rFonts w:ascii="Times New Roman" w:hAnsi="Times New Roman" w:cs="Times New Roman"/>
          <w:sz w:val="28"/>
          <w:szCs w:val="28"/>
        </w:rPr>
        <w:t>один</w:t>
      </w:r>
      <w:r w:rsidRPr="005A143B">
        <w:rPr>
          <w:rFonts w:ascii="Times New Roman" w:hAnsi="Times New Roman" w:cs="Times New Roman"/>
          <w:sz w:val="28"/>
          <w:szCs w:val="28"/>
        </w:rPr>
        <w:t xml:space="preserve"> из них зарегистрировал</w:t>
      </w:r>
      <w:r w:rsidR="005A143B" w:rsidRPr="005A143B">
        <w:rPr>
          <w:rFonts w:ascii="Times New Roman" w:hAnsi="Times New Roman" w:cs="Times New Roman"/>
          <w:sz w:val="28"/>
          <w:szCs w:val="28"/>
        </w:rPr>
        <w:t>ся</w:t>
      </w:r>
      <w:r w:rsidRPr="005A143B">
        <w:rPr>
          <w:rFonts w:ascii="Times New Roman" w:hAnsi="Times New Roman" w:cs="Times New Roman"/>
          <w:sz w:val="28"/>
          <w:szCs w:val="28"/>
        </w:rPr>
        <w:t xml:space="preserve"> в 202</w:t>
      </w:r>
      <w:r w:rsidR="005A143B" w:rsidRPr="005A143B">
        <w:rPr>
          <w:rFonts w:ascii="Times New Roman" w:hAnsi="Times New Roman" w:cs="Times New Roman"/>
          <w:sz w:val="28"/>
          <w:szCs w:val="28"/>
        </w:rPr>
        <w:t>1</w:t>
      </w:r>
      <w:r w:rsidRPr="005A143B">
        <w:rPr>
          <w:rFonts w:ascii="Times New Roman" w:hAnsi="Times New Roman" w:cs="Times New Roman"/>
          <w:sz w:val="28"/>
          <w:szCs w:val="28"/>
        </w:rPr>
        <w:t xml:space="preserve"> году</w:t>
      </w:r>
      <w:r w:rsidRPr="005A143B">
        <w:rPr>
          <w:bCs/>
          <w:sz w:val="28"/>
          <w:szCs w:val="28"/>
        </w:rPr>
        <w:t xml:space="preserve">. </w:t>
      </w:r>
    </w:p>
    <w:p w:rsidR="00913B1F" w:rsidRPr="00212512" w:rsidRDefault="00A4619B" w:rsidP="00913B1F">
      <w:pPr>
        <w:spacing w:after="0" w:line="240" w:lineRule="auto"/>
        <w:ind w:firstLine="708"/>
        <w:jc w:val="both"/>
        <w:rPr>
          <w:sz w:val="28"/>
          <w:szCs w:val="28"/>
        </w:rPr>
      </w:pPr>
      <w:r>
        <w:rPr>
          <w:sz w:val="28"/>
          <w:szCs w:val="28"/>
        </w:rPr>
        <w:t>Реализация мероприятий</w:t>
      </w:r>
      <w:r w:rsidR="00913B1F" w:rsidRPr="00212512">
        <w:rPr>
          <w:sz w:val="28"/>
          <w:szCs w:val="28"/>
        </w:rPr>
        <w:t xml:space="preserve"> по содействию разви</w:t>
      </w:r>
      <w:r>
        <w:rPr>
          <w:sz w:val="28"/>
          <w:szCs w:val="28"/>
        </w:rPr>
        <w:t>тия конкуренции на данном рынке</w:t>
      </w:r>
      <w:r w:rsidR="00913B1F" w:rsidRPr="00212512">
        <w:rPr>
          <w:sz w:val="28"/>
          <w:szCs w:val="28"/>
        </w:rPr>
        <w:t xml:space="preserve"> направлена на увеличение количества субъектов малого и среднего предпринимательства. </w:t>
      </w:r>
    </w:p>
    <w:p w:rsidR="00913B1F" w:rsidRPr="00212512" w:rsidRDefault="00913B1F" w:rsidP="00913B1F">
      <w:pPr>
        <w:spacing w:after="0" w:line="240" w:lineRule="auto"/>
        <w:ind w:firstLine="708"/>
        <w:jc w:val="both"/>
        <w:rPr>
          <w:sz w:val="28"/>
          <w:szCs w:val="28"/>
        </w:rPr>
      </w:pPr>
      <w:r w:rsidRPr="00212512">
        <w:rPr>
          <w:rFonts w:ascii="Times New Roman" w:hAnsi="Times New Roman" w:cs="Times New Roman"/>
          <w:sz w:val="28"/>
          <w:szCs w:val="28"/>
        </w:rPr>
        <w:t xml:space="preserve">Учитывая, что в силу объективных причин себестоимость производимой в регионе продукции значительно выше себестоимости аналогичной продукции, произведённой на материке, реализация продукции местных товаропроизводителей делает её слабо конкурентоспособной. В связи с этим развитие </w:t>
      </w:r>
      <w:r w:rsidRPr="00212512">
        <w:rPr>
          <w:sz w:val="28"/>
          <w:szCs w:val="28"/>
        </w:rPr>
        <w:t xml:space="preserve">конкуренции на рынке легкой промышленности округа имеет этническую направленность. </w:t>
      </w:r>
    </w:p>
    <w:p w:rsidR="00913B1F" w:rsidRPr="00212512" w:rsidRDefault="00913B1F" w:rsidP="00806306">
      <w:pPr>
        <w:spacing w:after="0" w:line="240" w:lineRule="auto"/>
        <w:ind w:firstLine="708"/>
        <w:jc w:val="both"/>
        <w:rPr>
          <w:sz w:val="28"/>
          <w:szCs w:val="28"/>
        </w:rPr>
      </w:pPr>
      <w:r w:rsidRPr="00212512">
        <w:rPr>
          <w:sz w:val="28"/>
          <w:szCs w:val="28"/>
        </w:rPr>
        <w:t>Некоммерческая организация «Фонд развития экономики и прямых инвестиций Чукотского автономного округа»</w:t>
      </w:r>
      <w:r w:rsidR="00212512">
        <w:rPr>
          <w:sz w:val="28"/>
          <w:szCs w:val="28"/>
        </w:rPr>
        <w:t xml:space="preserve"> (далее – Фонд)</w:t>
      </w:r>
      <w:r w:rsidRPr="00212512">
        <w:rPr>
          <w:sz w:val="28"/>
          <w:szCs w:val="28"/>
        </w:rPr>
        <w:t xml:space="preserve"> в качестве Центра поддержки предпринимательства занимается: организацией обучения представителей бизнеса, помощью в получении грантовой поддержки, оказывает содействие в популяризации продукции. В 202</w:t>
      </w:r>
      <w:r w:rsidR="00212512" w:rsidRPr="00212512">
        <w:rPr>
          <w:sz w:val="28"/>
          <w:szCs w:val="28"/>
        </w:rPr>
        <w:t>1</w:t>
      </w:r>
      <w:r w:rsidRPr="00212512">
        <w:rPr>
          <w:sz w:val="28"/>
          <w:szCs w:val="28"/>
        </w:rPr>
        <w:t xml:space="preserve"> году Фондом в целях развития конкуренции на рынке легкой промышленности, направленной на увеличение количества субъектов малого и среднего предпринимательства, занятых в данной сфере экономики была оказана поддержка 2 субъектам МСП по возмещению части затрат, связанных с проведением мероприятий по содействию в популяризации продукции (</w:t>
      </w:r>
      <w:r w:rsidR="00212512" w:rsidRPr="00212512">
        <w:rPr>
          <w:sz w:val="28"/>
          <w:szCs w:val="28"/>
        </w:rPr>
        <w:t>ООО «Чернышева» и ИП Жукова К.О.</w:t>
      </w:r>
      <w:r w:rsidRPr="00212512">
        <w:rPr>
          <w:sz w:val="28"/>
          <w:szCs w:val="28"/>
        </w:rPr>
        <w:t>).</w:t>
      </w:r>
    </w:p>
    <w:p w:rsidR="00913B1F" w:rsidRPr="00212512" w:rsidRDefault="00913B1F" w:rsidP="00913B1F">
      <w:pPr>
        <w:spacing w:after="0" w:line="240" w:lineRule="auto"/>
        <w:ind w:firstLine="708"/>
        <w:jc w:val="both"/>
        <w:rPr>
          <w:sz w:val="28"/>
          <w:szCs w:val="28"/>
        </w:rPr>
      </w:pPr>
      <w:r w:rsidRPr="00212512">
        <w:rPr>
          <w:sz w:val="28"/>
          <w:szCs w:val="28"/>
        </w:rPr>
        <w:t>В сентябре 202</w:t>
      </w:r>
      <w:r w:rsidR="00212512" w:rsidRPr="00212512">
        <w:rPr>
          <w:sz w:val="28"/>
          <w:szCs w:val="28"/>
        </w:rPr>
        <w:t>1</w:t>
      </w:r>
      <w:r w:rsidRPr="00212512">
        <w:rPr>
          <w:sz w:val="28"/>
          <w:szCs w:val="28"/>
        </w:rPr>
        <w:t xml:space="preserve"> года Фонд обеспечил участие субъект</w:t>
      </w:r>
      <w:r w:rsidR="00212512" w:rsidRPr="00212512">
        <w:rPr>
          <w:sz w:val="28"/>
          <w:szCs w:val="28"/>
        </w:rPr>
        <w:t xml:space="preserve">а МСП ООО «Чернышова» </w:t>
      </w:r>
      <w:r w:rsidRPr="00212512">
        <w:rPr>
          <w:sz w:val="28"/>
          <w:szCs w:val="28"/>
        </w:rPr>
        <w:t xml:space="preserve">в </w:t>
      </w:r>
      <w:r w:rsidR="00212512" w:rsidRPr="00212512">
        <w:rPr>
          <w:sz w:val="28"/>
          <w:szCs w:val="28"/>
        </w:rPr>
        <w:t>Восточном экономическом форуме г. Владивосток.</w:t>
      </w:r>
    </w:p>
    <w:p w:rsidR="002F435B" w:rsidRPr="00396792" w:rsidRDefault="002F435B" w:rsidP="00B64E24">
      <w:pPr>
        <w:pStyle w:val="3"/>
        <w:spacing w:before="240" w:line="240" w:lineRule="auto"/>
        <w:ind w:firstLine="709"/>
        <w:jc w:val="both"/>
        <w:rPr>
          <w:rStyle w:val="aff0"/>
          <w:b/>
          <w:i/>
          <w:color w:val="auto"/>
        </w:rPr>
      </w:pPr>
      <w:bookmarkStart w:id="42" w:name="_Toc97834974"/>
      <w:r w:rsidRPr="00396792">
        <w:rPr>
          <w:rStyle w:val="aff0"/>
          <w:b/>
          <w:i/>
          <w:color w:val="auto"/>
        </w:rPr>
        <w:t>2.3.1.27</w:t>
      </w:r>
      <w:r w:rsidR="001A7A50" w:rsidRPr="00396792">
        <w:rPr>
          <w:rStyle w:val="aff0"/>
          <w:b/>
          <w:i/>
          <w:color w:val="auto"/>
        </w:rPr>
        <w:t>.</w:t>
      </w:r>
      <w:r w:rsidRPr="00396792">
        <w:rPr>
          <w:rStyle w:val="aff0"/>
          <w:b/>
          <w:i/>
          <w:color w:val="auto"/>
        </w:rPr>
        <w:t xml:space="preserve">  Рынок обработки древесины и производства изделий из дерева</w:t>
      </w:r>
      <w:bookmarkEnd w:id="42"/>
    </w:p>
    <w:p w:rsidR="00406362" w:rsidRPr="00396792" w:rsidRDefault="00406362" w:rsidP="00406362">
      <w:pPr>
        <w:spacing w:after="0" w:line="240" w:lineRule="auto"/>
        <w:ind w:firstLine="708"/>
        <w:jc w:val="both"/>
        <w:rPr>
          <w:rFonts w:ascii="Times New Roman" w:hAnsi="Times New Roman" w:cs="Times New Roman"/>
          <w:sz w:val="28"/>
          <w:szCs w:val="28"/>
        </w:rPr>
      </w:pPr>
      <w:r w:rsidRPr="00396792">
        <w:rPr>
          <w:rFonts w:ascii="Times New Roman" w:hAnsi="Times New Roman" w:cs="Times New Roman"/>
          <w:sz w:val="28"/>
          <w:szCs w:val="28"/>
        </w:rPr>
        <w:t>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w:t>
      </w:r>
      <w:r w:rsidR="00477C93" w:rsidRPr="00396792">
        <w:rPr>
          <w:rFonts w:ascii="Times New Roman" w:hAnsi="Times New Roman" w:cs="Times New Roman"/>
          <w:sz w:val="28"/>
          <w:szCs w:val="28"/>
        </w:rPr>
        <w:t xml:space="preserve"> малой лесистости обусловленной территориальным расположением, а также</w:t>
      </w:r>
      <w:r w:rsidRPr="00396792">
        <w:rPr>
          <w:rFonts w:ascii="Times New Roman" w:hAnsi="Times New Roman" w:cs="Times New Roman"/>
          <w:sz w:val="28"/>
          <w:szCs w:val="28"/>
        </w:rPr>
        <w:t xml:space="preserve"> отсутствия спроса на древесину местного происхождения и устойчивых рынков ее сбыта, </w:t>
      </w:r>
      <w:r w:rsidR="00477C93" w:rsidRPr="00396792">
        <w:rPr>
          <w:rFonts w:ascii="Times New Roman" w:hAnsi="Times New Roman" w:cs="Times New Roman"/>
          <w:sz w:val="28"/>
          <w:szCs w:val="28"/>
        </w:rPr>
        <w:t>и</w:t>
      </w:r>
      <w:r w:rsidRPr="00396792">
        <w:rPr>
          <w:rFonts w:ascii="Times New Roman" w:hAnsi="Times New Roman" w:cs="Times New Roman"/>
          <w:sz w:val="28"/>
          <w:szCs w:val="28"/>
        </w:rPr>
        <w:t xml:space="preserve"> слабой развитостью автомобильных дорог. </w:t>
      </w:r>
    </w:p>
    <w:p w:rsidR="00DC4F16" w:rsidRPr="00DC4F16" w:rsidRDefault="00DC4F16" w:rsidP="00406362">
      <w:pPr>
        <w:spacing w:after="0" w:line="240" w:lineRule="auto"/>
        <w:ind w:firstLine="708"/>
        <w:jc w:val="both"/>
        <w:rPr>
          <w:rFonts w:ascii="Times New Roman" w:hAnsi="Times New Roman" w:cs="Times New Roman"/>
          <w:sz w:val="28"/>
          <w:szCs w:val="28"/>
        </w:rPr>
      </w:pPr>
      <w:r w:rsidRPr="00DC4F16">
        <w:rPr>
          <w:rFonts w:ascii="Times New Roman" w:hAnsi="Times New Roman" w:cs="Times New Roman"/>
          <w:sz w:val="28"/>
          <w:szCs w:val="28"/>
        </w:rPr>
        <w:t>В лесном фонде Чукотского автономного округа хозяйственную деятельность, связанную с заготовкой древесины, осуществляет крайне ограниченное количество организаций (1 юридическое лицо, 2 предпринимателя) и граждан (в 2021 году – 94)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p>
    <w:p w:rsidR="00406362" w:rsidRPr="000D4C48" w:rsidRDefault="00406362" w:rsidP="00406362">
      <w:pPr>
        <w:spacing w:after="0" w:line="240" w:lineRule="auto"/>
        <w:ind w:firstLine="708"/>
        <w:jc w:val="both"/>
        <w:rPr>
          <w:rFonts w:ascii="Times New Roman" w:hAnsi="Times New Roman" w:cs="Times New Roman"/>
          <w:sz w:val="28"/>
          <w:szCs w:val="28"/>
        </w:rPr>
      </w:pPr>
      <w:r w:rsidRPr="000D4C48">
        <w:rPr>
          <w:rFonts w:ascii="Times New Roman" w:hAnsi="Times New Roman" w:cs="Times New Roman"/>
          <w:sz w:val="28"/>
          <w:szCs w:val="28"/>
        </w:rPr>
        <w:t>Инвестиционные проекты в области использования лесов на территории лесного фонда Чукотского автономного округа не реализуются.</w:t>
      </w:r>
    </w:p>
    <w:p w:rsidR="00406362" w:rsidRPr="000D4C48" w:rsidRDefault="00406362" w:rsidP="00406362">
      <w:pPr>
        <w:spacing w:after="0" w:line="240" w:lineRule="auto"/>
        <w:ind w:firstLine="708"/>
        <w:jc w:val="both"/>
        <w:rPr>
          <w:rFonts w:ascii="Times New Roman" w:hAnsi="Times New Roman" w:cs="Times New Roman"/>
          <w:sz w:val="28"/>
          <w:szCs w:val="28"/>
        </w:rPr>
      </w:pPr>
      <w:r w:rsidRPr="000D4C48">
        <w:rPr>
          <w:rFonts w:ascii="Times New Roman" w:hAnsi="Times New Roman" w:cs="Times New Roman"/>
          <w:sz w:val="28"/>
          <w:szCs w:val="28"/>
        </w:rPr>
        <w:t>Оказание организационно-методической и информационно-консультативной помощи субъектам предпринимательства, осуществляющим  или планирующим осуществлять деятельность на данном рынке при необходимости осуществляет НО «Фонд развития Чукотки». В 202</w:t>
      </w:r>
      <w:r w:rsidR="000D4C48" w:rsidRPr="000D4C48">
        <w:rPr>
          <w:rFonts w:ascii="Times New Roman" w:hAnsi="Times New Roman" w:cs="Times New Roman"/>
          <w:sz w:val="28"/>
          <w:szCs w:val="28"/>
        </w:rPr>
        <w:t>1</w:t>
      </w:r>
      <w:r w:rsidRPr="000D4C48">
        <w:rPr>
          <w:rFonts w:ascii="Times New Roman" w:hAnsi="Times New Roman" w:cs="Times New Roman"/>
          <w:sz w:val="28"/>
          <w:szCs w:val="28"/>
        </w:rPr>
        <w:t xml:space="preserve"> году</w:t>
      </w:r>
      <w:r w:rsidR="000D4C48" w:rsidRPr="000D4C48">
        <w:rPr>
          <w:rFonts w:ascii="Times New Roman" w:hAnsi="Times New Roman" w:cs="Times New Roman"/>
          <w:sz w:val="28"/>
          <w:szCs w:val="28"/>
        </w:rPr>
        <w:t xml:space="preserve"> Фондом была оказана поддержка в виде возмещения затрат, связанных с проведением мероприятий по содействию в популяризации продукции ИП Уфимцеву А.Е.</w:t>
      </w:r>
      <w:r w:rsidRPr="000D4C48">
        <w:rPr>
          <w:rFonts w:ascii="Times New Roman" w:hAnsi="Times New Roman" w:cs="Times New Roman"/>
          <w:sz w:val="28"/>
          <w:szCs w:val="28"/>
        </w:rPr>
        <w:t xml:space="preserve">  </w:t>
      </w:r>
    </w:p>
    <w:p w:rsidR="007B0E8E" w:rsidRPr="00DC0844" w:rsidRDefault="002F435B" w:rsidP="00B64E24">
      <w:pPr>
        <w:pStyle w:val="3"/>
        <w:spacing w:before="240" w:line="240" w:lineRule="auto"/>
        <w:ind w:firstLine="709"/>
        <w:jc w:val="both"/>
        <w:rPr>
          <w:rStyle w:val="aff0"/>
          <w:b/>
          <w:i/>
          <w:color w:val="auto"/>
        </w:rPr>
      </w:pPr>
      <w:bookmarkStart w:id="43" w:name="_Toc97834975"/>
      <w:r w:rsidRPr="00DC0844">
        <w:rPr>
          <w:rStyle w:val="aff0"/>
          <w:b/>
          <w:i/>
          <w:color w:val="auto"/>
        </w:rPr>
        <w:t>2.3.1.28.</w:t>
      </w:r>
      <w:r w:rsidR="00D001B4" w:rsidRPr="00DC0844">
        <w:rPr>
          <w:rStyle w:val="aff0"/>
          <w:b/>
          <w:i/>
          <w:color w:val="auto"/>
        </w:rPr>
        <w:t xml:space="preserve"> </w:t>
      </w:r>
      <w:r w:rsidR="007B0E8E" w:rsidRPr="00DC0844">
        <w:rPr>
          <w:rStyle w:val="aff0"/>
          <w:b/>
          <w:i/>
          <w:color w:val="auto"/>
        </w:rPr>
        <w:t>Рынок оказания услуг по ремонту автотранспортных средств</w:t>
      </w:r>
      <w:bookmarkEnd w:id="43"/>
    </w:p>
    <w:p w:rsidR="00DC0844" w:rsidRPr="00DC0844" w:rsidRDefault="006626BB" w:rsidP="006626BB">
      <w:pPr>
        <w:spacing w:after="0" w:line="240" w:lineRule="auto"/>
        <w:ind w:firstLine="708"/>
        <w:jc w:val="both"/>
        <w:rPr>
          <w:sz w:val="28"/>
          <w:szCs w:val="28"/>
        </w:rPr>
      </w:pPr>
      <w:r w:rsidRPr="00DC0844">
        <w:rPr>
          <w:sz w:val="28"/>
          <w:szCs w:val="28"/>
        </w:rPr>
        <w:t xml:space="preserve">Доля присутствия частного бизнеса на рынке оказания услуг по ремонту автотранспортных средств составляет 100 процентов. </w:t>
      </w:r>
      <w:r w:rsidR="00DC0844" w:rsidRPr="00DC0844">
        <w:rPr>
          <w:sz w:val="28"/>
          <w:szCs w:val="28"/>
        </w:rPr>
        <w:t>По данным Федеральной налоговой службы в 2021 году в Чукотском автономном округе деятельность в сфере ремонта автотранспортных средств осуществляли 24 хозяйствующих субъект</w:t>
      </w:r>
      <w:r w:rsidR="00DC0844">
        <w:rPr>
          <w:sz w:val="28"/>
          <w:szCs w:val="28"/>
        </w:rPr>
        <w:t>а</w:t>
      </w:r>
      <w:r w:rsidR="00DC0844" w:rsidRPr="00DC0844">
        <w:rPr>
          <w:sz w:val="28"/>
          <w:szCs w:val="28"/>
        </w:rPr>
        <w:t xml:space="preserve"> частной формы собственности (в 2020 году – 18). Данный рынок достаточно привлекателен для предпринимателей ввиду окупаемости бизнеса, отсутствия серьезных рисков. </w:t>
      </w:r>
    </w:p>
    <w:p w:rsidR="00DC0844" w:rsidRPr="00DC0844" w:rsidRDefault="00DC0844" w:rsidP="006626BB">
      <w:pPr>
        <w:spacing w:after="0" w:line="240" w:lineRule="auto"/>
        <w:ind w:firstLine="708"/>
        <w:jc w:val="both"/>
        <w:rPr>
          <w:sz w:val="28"/>
          <w:szCs w:val="28"/>
        </w:rPr>
      </w:pPr>
      <w:r w:rsidRPr="00DC0844">
        <w:rPr>
          <w:sz w:val="28"/>
          <w:szCs w:val="28"/>
        </w:rPr>
        <w:t>Парк автомобилей ежегодно увеличивается, что приводит к увеличению спроса на услуги по ремонту автотранспортных средств.</w:t>
      </w:r>
    </w:p>
    <w:p w:rsidR="006626BB" w:rsidRPr="00DC0844" w:rsidRDefault="00406362" w:rsidP="006626BB">
      <w:pPr>
        <w:spacing w:after="0" w:line="240" w:lineRule="auto"/>
        <w:ind w:firstLine="708"/>
        <w:jc w:val="both"/>
        <w:rPr>
          <w:sz w:val="28"/>
          <w:szCs w:val="28"/>
        </w:rPr>
      </w:pPr>
      <w:r w:rsidRPr="00DC0844">
        <w:rPr>
          <w:sz w:val="28"/>
          <w:szCs w:val="28"/>
        </w:rPr>
        <w:t xml:space="preserve">Сдерживающим фактором развития рынка является недостаточная квалификация работников по ремонту автотранспортных средств, а также наличие </w:t>
      </w:r>
      <w:r w:rsidR="006626BB" w:rsidRPr="00DC0844">
        <w:rPr>
          <w:sz w:val="28"/>
          <w:szCs w:val="28"/>
        </w:rPr>
        <w:t>непрофессиональных и незарегистрированных мастерских.</w:t>
      </w:r>
    </w:p>
    <w:p w:rsidR="006626BB" w:rsidRPr="00DC0844" w:rsidRDefault="006626BB" w:rsidP="006626BB">
      <w:pPr>
        <w:spacing w:after="0" w:line="240" w:lineRule="auto"/>
        <w:ind w:firstLine="708"/>
        <w:jc w:val="both"/>
        <w:rPr>
          <w:sz w:val="28"/>
          <w:szCs w:val="28"/>
        </w:rPr>
      </w:pPr>
      <w:r w:rsidRPr="00DC0844">
        <w:rPr>
          <w:sz w:val="28"/>
          <w:szCs w:val="28"/>
        </w:rPr>
        <w:t xml:space="preserve">Быстрый рост автопарка свидетельствует о том, что резервы роста этого направления сферы услуг далеко не исчерпаны. Автосервис - одна из наиболее динамичных и быстро развивающихся отраслей сферы услуг. </w:t>
      </w:r>
    </w:p>
    <w:p w:rsidR="002245CD" w:rsidRPr="00D27717" w:rsidRDefault="002245CD" w:rsidP="006626BB">
      <w:pPr>
        <w:spacing w:after="0" w:line="240" w:lineRule="auto"/>
        <w:ind w:firstLine="708"/>
        <w:jc w:val="both"/>
        <w:rPr>
          <w:color w:val="FF0000"/>
          <w:sz w:val="28"/>
          <w:szCs w:val="28"/>
        </w:rPr>
      </w:pPr>
    </w:p>
    <w:p w:rsidR="00AA56DB" w:rsidRPr="001C1CE0" w:rsidRDefault="00AA56DB" w:rsidP="00B64E24">
      <w:pPr>
        <w:pStyle w:val="3"/>
        <w:spacing w:before="0" w:line="240" w:lineRule="auto"/>
        <w:ind w:firstLine="708"/>
        <w:jc w:val="both"/>
        <w:rPr>
          <w:rStyle w:val="aff0"/>
          <w:b/>
          <w:i/>
          <w:color w:val="auto"/>
        </w:rPr>
      </w:pPr>
      <w:bookmarkStart w:id="44" w:name="_Toc97834976"/>
      <w:r w:rsidRPr="001C1CE0">
        <w:rPr>
          <w:rStyle w:val="aff0"/>
          <w:b/>
          <w:i/>
          <w:color w:val="auto"/>
        </w:rPr>
        <w:t>2.3.1.29. Рынок услуг связи, в том числе услуг по предоставлению широкополосного доступа к информационно-телекоммуникационной сети «Интернет»</w:t>
      </w:r>
      <w:bookmarkEnd w:id="44"/>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Услуги широкополосного доступа к сети Интернет предоставляют семь крупных компаний - провайдеров: ПАО «Ростелеком», АО «Арктик Регион Связь», ФГУП «Российская телевизионная и радиовещательная сеть», АО «Сатис-ТЛ-94», ПАО «Мегафон», ПАО «МТС», ПАО «Вымпел-Коммуникации».</w:t>
      </w:r>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Долю рынка с высокой конкуренцией составляет город Анадырь</w:t>
      </w:r>
      <w:r w:rsidRPr="00DF050F">
        <w:rPr>
          <w:rFonts w:ascii="Times New Roman" w:hAnsi="Times New Roman" w:cs="Times New Roman"/>
          <w:sz w:val="28"/>
          <w:szCs w:val="28"/>
        </w:rPr>
        <w:t>. У 84%   населения округа имеется возможность выбора между несколькими</w:t>
      </w:r>
      <w:r w:rsidRPr="00F319E4">
        <w:rPr>
          <w:rFonts w:ascii="Times New Roman" w:hAnsi="Times New Roman" w:cs="Times New Roman"/>
          <w:sz w:val="28"/>
          <w:szCs w:val="28"/>
        </w:rPr>
        <w:t xml:space="preserve"> компаниями-операторами связи, предоставляющими услуги широкополосного доступа в сеть Интернет.</w:t>
      </w:r>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 xml:space="preserve">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DE6D3B" w:rsidRPr="00F319E4" w:rsidRDefault="00DE6D3B" w:rsidP="00DE6D3B">
      <w:pPr>
        <w:pStyle w:val="a5"/>
        <w:widowControl w:val="0"/>
        <w:spacing w:after="0" w:line="240" w:lineRule="auto"/>
        <w:ind w:left="0" w:firstLine="708"/>
        <w:jc w:val="both"/>
        <w:rPr>
          <w:rFonts w:ascii="Times New Roman" w:hAnsi="Times New Roman" w:cs="Times New Roman"/>
          <w:sz w:val="28"/>
          <w:szCs w:val="28"/>
        </w:rPr>
      </w:pPr>
      <w:r w:rsidRPr="00F319E4">
        <w:rPr>
          <w:rFonts w:ascii="Times New Roman" w:hAnsi="Times New Roman" w:cs="Times New Roman"/>
          <w:sz w:val="28"/>
          <w:szCs w:val="28"/>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p w:rsidR="00DE6D3B" w:rsidRPr="00F319E4" w:rsidRDefault="00DE6D3B" w:rsidP="00DE6D3B">
      <w:pPr>
        <w:widowControl w:val="0"/>
        <w:spacing w:after="0" w:line="240" w:lineRule="auto"/>
        <w:ind w:firstLine="709"/>
        <w:jc w:val="both"/>
        <w:rPr>
          <w:rFonts w:ascii="Times New Roman" w:hAnsi="Times New Roman" w:cs="Times New Roman"/>
          <w:sz w:val="28"/>
          <w:szCs w:val="28"/>
        </w:rPr>
      </w:pPr>
      <w:r w:rsidRPr="00F319E4">
        <w:rPr>
          <w:rFonts w:ascii="Times New Roman" w:hAnsi="Times New Roman" w:cs="Times New Roman"/>
          <w:sz w:val="28"/>
          <w:szCs w:val="28"/>
        </w:rPr>
        <w:t>Для обеспечения населения высокоскоростным доступом в сеть Интернет в период с 2019 по 2022 гг. запланировано создание подводной ВОЛС (ПВОЛС) на участке г. Петропавловск</w:t>
      </w:r>
      <w:r w:rsidR="004D445F">
        <w:rPr>
          <w:rFonts w:ascii="Times New Roman" w:hAnsi="Times New Roman" w:cs="Times New Roman"/>
          <w:sz w:val="28"/>
          <w:szCs w:val="28"/>
        </w:rPr>
        <w:t xml:space="preserve"> </w:t>
      </w:r>
      <w:r w:rsidRPr="00F319E4">
        <w:rPr>
          <w:rFonts w:ascii="Times New Roman" w:hAnsi="Times New Roman" w:cs="Times New Roman"/>
          <w:sz w:val="28"/>
          <w:szCs w:val="28"/>
        </w:rPr>
        <w:t>-</w:t>
      </w:r>
      <w:r w:rsidR="004D445F">
        <w:rPr>
          <w:rFonts w:ascii="Times New Roman" w:hAnsi="Times New Roman" w:cs="Times New Roman"/>
          <w:sz w:val="28"/>
          <w:szCs w:val="28"/>
        </w:rPr>
        <w:t xml:space="preserve"> </w:t>
      </w:r>
      <w:r w:rsidRPr="00F319E4">
        <w:rPr>
          <w:rFonts w:ascii="Times New Roman" w:hAnsi="Times New Roman" w:cs="Times New Roman"/>
          <w:sz w:val="28"/>
          <w:szCs w:val="28"/>
        </w:rPr>
        <w:t>Камчатский - г. Анадырь.</w:t>
      </w:r>
    </w:p>
    <w:p w:rsidR="00DE6D3B" w:rsidRPr="00156570" w:rsidRDefault="00DE6D3B" w:rsidP="00DE6D3B">
      <w:pPr>
        <w:widowControl w:val="0"/>
        <w:spacing w:after="0" w:line="240" w:lineRule="auto"/>
        <w:ind w:firstLine="709"/>
        <w:jc w:val="both"/>
        <w:rPr>
          <w:rFonts w:ascii="Times New Roman" w:hAnsi="Times New Roman" w:cs="Times New Roman"/>
          <w:sz w:val="28"/>
          <w:szCs w:val="28"/>
        </w:rPr>
      </w:pPr>
      <w:r w:rsidRPr="00156570">
        <w:rPr>
          <w:rFonts w:ascii="Times New Roman" w:hAnsi="Times New Roman" w:cs="Times New Roman"/>
          <w:sz w:val="28"/>
          <w:szCs w:val="28"/>
        </w:rPr>
        <w:t xml:space="preserve">Строительство ПВОЛС предусмотрено в рамках мероприятия по присоединению Чукотского автономного округа к единой сети электросвязи Российской Федерации. Мероприятие реализуется в соответствии с федеральным проектом «Информационная инфраструктура» национальной программы «Цифровая экономика Российской Федерации». </w:t>
      </w:r>
    </w:p>
    <w:p w:rsidR="00DE6D3B" w:rsidRPr="00156570" w:rsidRDefault="00DE6D3B" w:rsidP="005E451A">
      <w:pPr>
        <w:widowControl w:val="0"/>
        <w:spacing w:after="0" w:line="240" w:lineRule="auto"/>
        <w:ind w:firstLine="709"/>
        <w:jc w:val="both"/>
        <w:rPr>
          <w:rFonts w:ascii="Times New Roman" w:hAnsi="Times New Roman" w:cs="Times New Roman"/>
          <w:sz w:val="28"/>
          <w:szCs w:val="28"/>
        </w:rPr>
      </w:pPr>
      <w:r w:rsidRPr="00156570">
        <w:rPr>
          <w:rFonts w:ascii="Times New Roman" w:hAnsi="Times New Roman" w:cs="Times New Roman"/>
          <w:sz w:val="28"/>
          <w:szCs w:val="28"/>
        </w:rPr>
        <w:t xml:space="preserve">Реализация мероприятия позволит операторам связи предоставлять услуги на территории региона по тарифам, аналогичным для субъектов Российской Федерации, где для организации магистральных каналов связи используется ВОЛС. Также указанная мера позволит Правительству округа обеспечить развитие внутризоновых наземных сетей связи с применением ВОЛС. Реализацию мероприятия осуществляет ПАО «Ростелеком», подрядной организацией выступает ООО «Булат». </w:t>
      </w:r>
    </w:p>
    <w:p w:rsidR="00DE6D3B" w:rsidRDefault="00DE6D3B" w:rsidP="005E451A">
      <w:pPr>
        <w:widowControl w:val="0"/>
        <w:spacing w:after="0" w:line="240" w:lineRule="auto"/>
        <w:ind w:firstLine="709"/>
        <w:jc w:val="both"/>
        <w:rPr>
          <w:rFonts w:ascii="Times New Roman" w:hAnsi="Times New Roman" w:cs="Times New Roman"/>
          <w:sz w:val="28"/>
          <w:szCs w:val="28"/>
        </w:rPr>
      </w:pPr>
      <w:r w:rsidRPr="00156570">
        <w:rPr>
          <w:rFonts w:ascii="Times New Roman" w:hAnsi="Times New Roman" w:cs="Times New Roman"/>
          <w:sz w:val="28"/>
          <w:szCs w:val="28"/>
        </w:rPr>
        <w:t>В 2020 году проведены проектно-изыскательские и глубоководные исследовательские работы. В 2021-2022 годах планируется проложить порядка 2 тыс. км кабеля по морскому дну. Ввод в эксплуатацию линии связи запланирован на декабрь 2022 г.</w:t>
      </w:r>
    </w:p>
    <w:p w:rsidR="00DE6D3B" w:rsidRPr="00DE6D3B" w:rsidRDefault="00DE6D3B" w:rsidP="005E451A">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DE6D3B">
        <w:rPr>
          <w:rFonts w:ascii="Times New Roman" w:eastAsia="Calibri" w:hAnsi="Times New Roman" w:cs="Times New Roman"/>
          <w:sz w:val="28"/>
          <w:szCs w:val="28"/>
        </w:rPr>
        <w:t>Правительством округа ведется работа по организации внутренней инфраструктуры связи, необходимой к приходу магистрального кабеля.</w:t>
      </w:r>
    </w:p>
    <w:p w:rsidR="00DE6D3B" w:rsidRPr="00DE6D3B" w:rsidRDefault="00DE6D3B" w:rsidP="005E451A">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DE6D3B">
        <w:rPr>
          <w:rFonts w:ascii="Times New Roman" w:eastAsia="Calibri" w:hAnsi="Times New Roman" w:cs="Times New Roman"/>
          <w:sz w:val="28"/>
          <w:szCs w:val="28"/>
        </w:rPr>
        <w:t>Для подключения к магистральной ВОЛС западной части Чукотки ООО «НПО «Импульс» планирует прокладку кабеля по маршруту «Черский-Билибино» с завершением строительства в 2022 году.</w:t>
      </w:r>
    </w:p>
    <w:p w:rsidR="00DE6D3B" w:rsidRPr="00DE6D3B" w:rsidRDefault="00DE6D3B" w:rsidP="005E451A">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DE6D3B">
        <w:rPr>
          <w:rFonts w:ascii="Times New Roman" w:eastAsia="Calibri" w:hAnsi="Times New Roman" w:cs="Times New Roman"/>
          <w:sz w:val="28"/>
          <w:szCs w:val="28"/>
        </w:rPr>
        <w:t>Строительство внутренней сети ВОЛС в северо-западной части Чукотки планируется путем размещения кабеля на опорах линий электропередач. На сегодняшний день кабель уже размещен на опорах ЛЭП участка «Билибино-Песчанка» протяженностью 250,8 км. Всего в 2019-2023 годах ПАО «Русгидро» построит ЛЭП «Певек-Билибино» протяженностью 547 км.</w:t>
      </w:r>
    </w:p>
    <w:p w:rsidR="00DE6D3B" w:rsidRPr="00156570" w:rsidRDefault="00DE6D3B" w:rsidP="005E451A">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156570">
        <w:rPr>
          <w:rFonts w:ascii="Times New Roman" w:eastAsia="Calibri" w:hAnsi="Times New Roman" w:cs="Times New Roman"/>
          <w:sz w:val="28"/>
          <w:szCs w:val="28"/>
        </w:rPr>
        <w:t>ерспективным проектом для обеспечения населения региона высокоскоростным доступом в сеть «Интернет» является строительство трансарктической магистральной ВОЛС «Полярный экспресс», участником которого является ГК «Росатом». Маршрут прокладки кабеля пройдет по трассе Северного морского пути вдоль всего побережья Чукотки в непосредственной близости от прибрежных населенных пунктов - Певек, Лаврентия, Провидения, Эгвекинот, Беринговский и Анадырь.</w:t>
      </w:r>
    </w:p>
    <w:p w:rsidR="00DE6D3B" w:rsidRPr="00156570" w:rsidRDefault="00DE6D3B" w:rsidP="005E451A">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156570">
        <w:rPr>
          <w:rFonts w:ascii="Times New Roman" w:eastAsia="Calibri" w:hAnsi="Times New Roman" w:cs="Times New Roman"/>
          <w:sz w:val="28"/>
          <w:szCs w:val="28"/>
        </w:rPr>
        <w:t>Реализация обозначенных проектов позволит не только обеспечить жителей Чукотки современными услугами связи с высокой скоростью передачи данных и более низкой стоимостью трафика, но и перераспределить высвободившийся спутниковый ресурс на населенные пункты, не охваченные ВОЛС.</w:t>
      </w:r>
    </w:p>
    <w:p w:rsidR="00DE6D3B" w:rsidRDefault="00DE6D3B" w:rsidP="005E451A">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156570">
        <w:rPr>
          <w:rFonts w:ascii="Times New Roman" w:eastAsia="Calibri" w:hAnsi="Times New Roman" w:cs="Times New Roman"/>
          <w:sz w:val="28"/>
          <w:szCs w:val="28"/>
        </w:rPr>
        <w:t xml:space="preserve">До ввода в эксплуатацию ПВОЛС «Петропавловск-Камчатский – Анадырь» предусмотрена федеральная поддержка бюджету округа на доведение тарифов на услуги доступа в сеть Интернет до средних по Дальневосточному федеральному округу. </w:t>
      </w:r>
    </w:p>
    <w:p w:rsidR="00DE6D3B" w:rsidRPr="00B633D9" w:rsidRDefault="00DE6D3B" w:rsidP="005E451A">
      <w:pPr>
        <w:widowControl w:val="0"/>
        <w:pBdr>
          <w:bottom w:val="single" w:sz="4" w:space="29" w:color="FFFFFF"/>
        </w:pBdr>
        <w:spacing w:after="0" w:line="240" w:lineRule="auto"/>
        <w:ind w:firstLine="709"/>
        <w:jc w:val="both"/>
        <w:rPr>
          <w:sz w:val="28"/>
          <w:szCs w:val="28"/>
        </w:rPr>
      </w:pPr>
      <w:r w:rsidRPr="00156570">
        <w:rPr>
          <w:rFonts w:ascii="Times New Roman" w:eastAsia="Calibri" w:hAnsi="Times New Roman" w:cs="Times New Roman"/>
          <w:sz w:val="28"/>
          <w:szCs w:val="28"/>
        </w:rPr>
        <w:t xml:space="preserve">Также мобильными операторами ПАО «ВымпелКом» и ПАО «Мегафон» проведена работа по модернизации инфраструктуры связи. Установлено 14 новых базовых станций, что позволило обеспечить дополнительное покрытие стандарта LTE и предоставлять услуги в сетях 4G в городском округе Анадырь, </w:t>
      </w:r>
      <w:r w:rsidRPr="00B633D9">
        <w:rPr>
          <w:sz w:val="28"/>
          <w:szCs w:val="28"/>
        </w:rPr>
        <w:t>г. Певек, г. Билибино, пгт. Угольные Копи, пгт. Провидения, пгт. Эгвекинот.</w:t>
      </w:r>
    </w:p>
    <w:p w:rsidR="00AA56DB" w:rsidRPr="00D725D7" w:rsidRDefault="00AA56DB" w:rsidP="00635005">
      <w:pPr>
        <w:pStyle w:val="3"/>
        <w:spacing w:before="0" w:line="240" w:lineRule="auto"/>
        <w:ind w:firstLine="709"/>
        <w:rPr>
          <w:rStyle w:val="aff0"/>
          <w:b/>
          <w:i/>
          <w:color w:val="auto"/>
        </w:rPr>
      </w:pPr>
      <w:bookmarkStart w:id="45" w:name="_Toc97834977"/>
      <w:r w:rsidRPr="00D725D7">
        <w:rPr>
          <w:rStyle w:val="aff0"/>
          <w:b/>
          <w:i/>
          <w:color w:val="auto"/>
        </w:rPr>
        <w:t>2.3.1.30. Рынок наружной рекламы</w:t>
      </w:r>
      <w:bookmarkEnd w:id="45"/>
    </w:p>
    <w:p w:rsidR="00E774FC" w:rsidRPr="006E14EA" w:rsidRDefault="00E774FC" w:rsidP="004D445F">
      <w:pPr>
        <w:spacing w:after="0" w:line="240" w:lineRule="auto"/>
        <w:ind w:firstLine="709"/>
        <w:jc w:val="both"/>
        <w:rPr>
          <w:sz w:val="28"/>
          <w:szCs w:val="28"/>
        </w:rPr>
      </w:pPr>
      <w:r w:rsidRPr="00D725D7">
        <w:rPr>
          <w:sz w:val="28"/>
          <w:szCs w:val="28"/>
        </w:rPr>
        <w:t xml:space="preserve">В Чукотском автономном округе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w:t>
      </w:r>
      <w:r w:rsidRPr="006E14EA">
        <w:rPr>
          <w:sz w:val="28"/>
          <w:szCs w:val="28"/>
        </w:rPr>
        <w:t xml:space="preserve">По данным Федеральной налоговой службы деятельность в сфере наружной рекламы </w:t>
      </w:r>
      <w:r w:rsidR="00D725D7" w:rsidRPr="006E14EA">
        <w:rPr>
          <w:sz w:val="28"/>
          <w:szCs w:val="28"/>
        </w:rPr>
        <w:t xml:space="preserve">в 2021 году </w:t>
      </w:r>
      <w:r w:rsidRPr="006E14EA">
        <w:rPr>
          <w:sz w:val="28"/>
          <w:szCs w:val="28"/>
        </w:rPr>
        <w:t>осуществля</w:t>
      </w:r>
      <w:r w:rsidR="00D725D7" w:rsidRPr="006E14EA">
        <w:rPr>
          <w:sz w:val="28"/>
          <w:szCs w:val="28"/>
        </w:rPr>
        <w:t>ли</w:t>
      </w:r>
      <w:r w:rsidRPr="006E14EA">
        <w:rPr>
          <w:sz w:val="28"/>
          <w:szCs w:val="28"/>
        </w:rPr>
        <w:t xml:space="preserve"> </w:t>
      </w:r>
      <w:r w:rsidR="006E14EA" w:rsidRPr="006E14EA">
        <w:rPr>
          <w:sz w:val="28"/>
          <w:szCs w:val="28"/>
        </w:rPr>
        <w:t>пять</w:t>
      </w:r>
      <w:r w:rsidRPr="006E14EA">
        <w:rPr>
          <w:sz w:val="28"/>
          <w:szCs w:val="28"/>
        </w:rPr>
        <w:t xml:space="preserve"> хозяйствующих субъект</w:t>
      </w:r>
      <w:r w:rsidR="00D725D7" w:rsidRPr="006E14EA">
        <w:rPr>
          <w:sz w:val="28"/>
          <w:szCs w:val="28"/>
        </w:rPr>
        <w:t>ов</w:t>
      </w:r>
      <w:r w:rsidRPr="006E14EA">
        <w:rPr>
          <w:sz w:val="28"/>
          <w:szCs w:val="28"/>
        </w:rPr>
        <w:t xml:space="preserve"> частной формы собственности, по сравнению с прошлым годом количество хозяйствующих субъектов </w:t>
      </w:r>
      <w:r w:rsidR="00D725D7" w:rsidRPr="006E14EA">
        <w:rPr>
          <w:sz w:val="28"/>
          <w:szCs w:val="28"/>
        </w:rPr>
        <w:t>увеличилось</w:t>
      </w:r>
      <w:r w:rsidR="006E14EA" w:rsidRPr="006E14EA">
        <w:rPr>
          <w:sz w:val="28"/>
          <w:szCs w:val="28"/>
        </w:rPr>
        <w:t xml:space="preserve"> (2020 год – 3)</w:t>
      </w:r>
      <w:r w:rsidRPr="006E14EA">
        <w:rPr>
          <w:sz w:val="28"/>
          <w:szCs w:val="28"/>
        </w:rPr>
        <w:t>.</w:t>
      </w:r>
    </w:p>
    <w:p w:rsidR="00E774FC" w:rsidRPr="006E14EA" w:rsidRDefault="00E774FC" w:rsidP="004D445F">
      <w:pPr>
        <w:spacing w:after="0" w:line="240" w:lineRule="auto"/>
        <w:ind w:firstLine="709"/>
        <w:jc w:val="both"/>
        <w:rPr>
          <w:sz w:val="28"/>
          <w:szCs w:val="28"/>
        </w:rPr>
      </w:pPr>
      <w:r w:rsidRPr="006E14EA">
        <w:rPr>
          <w:sz w:val="28"/>
          <w:szCs w:val="28"/>
        </w:rPr>
        <w:t xml:space="preserve">Проблемы, влияющие на развитие конкуренции на данном рынке, связаны прежде всего со сложными климатическими условиями, неравномерностью экономического развития населенных пунктов и малочисленностью населенных пунктов. А также заказчики продвигающие свой товар, услугу делают фокус на рекламу в интернете. Интернет стал самым крупным сегментом рынка рекламы. </w:t>
      </w:r>
    </w:p>
    <w:p w:rsidR="00E774FC" w:rsidRPr="006E14EA" w:rsidRDefault="00E774FC" w:rsidP="004D445F">
      <w:pPr>
        <w:spacing w:after="0" w:line="240" w:lineRule="auto"/>
        <w:ind w:firstLine="709"/>
        <w:jc w:val="both"/>
        <w:rPr>
          <w:sz w:val="28"/>
          <w:szCs w:val="28"/>
        </w:rPr>
      </w:pPr>
      <w:r w:rsidRPr="006E14EA">
        <w:rPr>
          <w:sz w:val="28"/>
          <w:szCs w:val="28"/>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rsidR="00D377F1" w:rsidRPr="00DD5B81" w:rsidRDefault="000E6B4D" w:rsidP="00003DBB">
      <w:pPr>
        <w:pStyle w:val="3"/>
        <w:spacing w:before="240" w:line="240" w:lineRule="auto"/>
        <w:ind w:firstLine="709"/>
        <w:rPr>
          <w:rStyle w:val="aff0"/>
          <w:b/>
          <w:i/>
          <w:color w:val="auto"/>
        </w:rPr>
      </w:pPr>
      <w:bookmarkStart w:id="46" w:name="_Toc97834978"/>
      <w:r w:rsidRPr="00DD5B81">
        <w:rPr>
          <w:rStyle w:val="aff0"/>
          <w:b/>
          <w:i/>
          <w:color w:val="auto"/>
        </w:rPr>
        <w:t>2.3.1.</w:t>
      </w:r>
      <w:r w:rsidR="00D377F1" w:rsidRPr="00DD5B81">
        <w:rPr>
          <w:rStyle w:val="aff0"/>
          <w:b/>
          <w:i/>
          <w:color w:val="auto"/>
        </w:rPr>
        <w:t>31. Рынок реализации сельскохозяйственной продукции</w:t>
      </w:r>
      <w:bookmarkEnd w:id="46"/>
    </w:p>
    <w:p w:rsidR="0044004B" w:rsidRPr="00DD5B81" w:rsidRDefault="0044004B" w:rsidP="0044004B">
      <w:pPr>
        <w:spacing w:after="0" w:line="240" w:lineRule="auto"/>
        <w:ind w:firstLine="708"/>
        <w:jc w:val="both"/>
        <w:rPr>
          <w:sz w:val="28"/>
          <w:szCs w:val="28"/>
        </w:rPr>
      </w:pPr>
      <w:r w:rsidRPr="00DD5B81">
        <w:rPr>
          <w:sz w:val="28"/>
          <w:szCs w:val="28"/>
        </w:rPr>
        <w:t>Сельское хозяйство округа – главная сфера приложения труда коренных малочисленных народов Чукотки в традиционных для них отраслях.</w:t>
      </w:r>
    </w:p>
    <w:p w:rsidR="0044004B" w:rsidRPr="00DD5B81" w:rsidRDefault="0044004B" w:rsidP="0044004B">
      <w:pPr>
        <w:spacing w:after="0" w:line="240" w:lineRule="auto"/>
        <w:ind w:firstLine="708"/>
        <w:jc w:val="both"/>
      </w:pPr>
      <w:r w:rsidRPr="00DD5B81">
        <w:rPr>
          <w:sz w:val="28"/>
          <w:szCs w:val="28"/>
        </w:rPr>
        <w:t>Профилирующая отрасль сельского хозяйства – северное оленеводство, валовое производство продукции (мяса) которой составляет более 99% в общем объеме производимой в округе мясной продукции, обеспечивая до 45% - 50% потребностей жителей округа в мясе.</w:t>
      </w:r>
      <w:r w:rsidRPr="00DD5B81">
        <w:t xml:space="preserve"> </w:t>
      </w:r>
    </w:p>
    <w:p w:rsidR="0044004B" w:rsidRPr="007B5CDA" w:rsidRDefault="0044004B" w:rsidP="0044004B">
      <w:pPr>
        <w:spacing w:after="0" w:line="240" w:lineRule="auto"/>
        <w:ind w:firstLine="708"/>
        <w:jc w:val="both"/>
        <w:rPr>
          <w:sz w:val="28"/>
          <w:szCs w:val="28"/>
        </w:rPr>
      </w:pPr>
      <w:r w:rsidRPr="007B5CDA">
        <w:rPr>
          <w:sz w:val="28"/>
          <w:szCs w:val="28"/>
        </w:rPr>
        <w:t xml:space="preserve">Производством мяса домашнего северного оленя занимается 14 муниципальных предприятий сельхозтоваропроизводителей </w:t>
      </w:r>
      <w:r w:rsidR="001D0612" w:rsidRPr="007B5CDA">
        <w:rPr>
          <w:sz w:val="28"/>
          <w:szCs w:val="28"/>
        </w:rPr>
        <w:t>Чукотского автономного округа, 2</w:t>
      </w:r>
      <w:r w:rsidRPr="007B5CDA">
        <w:rPr>
          <w:sz w:val="28"/>
          <w:szCs w:val="28"/>
        </w:rPr>
        <w:t xml:space="preserve"> крестьянских (фермерских) хозяйства и созданный в 2015 году сельскохозяйственный перерабатывающий снабженческо-сбытовой потребительский кооператив «Чукотка» (далее – СПК «Чукотка»).</w:t>
      </w:r>
    </w:p>
    <w:p w:rsidR="007B5CDA" w:rsidRDefault="007B5CDA" w:rsidP="007B5CDA">
      <w:pPr>
        <w:spacing w:after="0" w:line="240" w:lineRule="auto"/>
        <w:ind w:firstLine="708"/>
        <w:jc w:val="both"/>
        <w:rPr>
          <w:sz w:val="28"/>
          <w:szCs w:val="28"/>
        </w:rPr>
      </w:pPr>
      <w:r>
        <w:rPr>
          <w:sz w:val="28"/>
          <w:szCs w:val="28"/>
        </w:rPr>
        <w:t>В состав СПК «Чукотка» входит семь предприятий сельхозтоваропроизводителей: МУП СХП «Амгуэма», МУ СХП «Возрождение», МУП СХП «Пионер», МУП СХП «Ваежский», МУП СХП «Марковский», К(Ф)Х Чейвытегин А.С., ГП ЧАО «Птицефабрика «Северная».</w:t>
      </w:r>
    </w:p>
    <w:p w:rsidR="006A57F6" w:rsidRPr="00D66C5A" w:rsidRDefault="0044004B" w:rsidP="0044004B">
      <w:pPr>
        <w:spacing w:after="0" w:line="240" w:lineRule="auto"/>
        <w:ind w:firstLine="708"/>
        <w:jc w:val="both"/>
        <w:rPr>
          <w:sz w:val="28"/>
          <w:szCs w:val="28"/>
        </w:rPr>
      </w:pPr>
      <w:r w:rsidRPr="00D66C5A">
        <w:rPr>
          <w:sz w:val="28"/>
          <w:szCs w:val="28"/>
        </w:rPr>
        <w:t xml:space="preserve">В ноябре 2018 года на территории Чукотского автономного округа создан сельскохозяйственный перерабатывающий снабженческо-сбытовой потребительский кооператив «Орбат» (Черная смородина). </w:t>
      </w:r>
      <w:r w:rsidR="00D66C5A" w:rsidRPr="00D66C5A">
        <w:rPr>
          <w:sz w:val="28"/>
          <w:szCs w:val="28"/>
        </w:rPr>
        <w:t>В настоящее время д</w:t>
      </w:r>
      <w:r w:rsidRPr="00D66C5A">
        <w:rPr>
          <w:sz w:val="28"/>
          <w:szCs w:val="28"/>
        </w:rPr>
        <w:t>анный кооператив</w:t>
      </w:r>
      <w:r w:rsidR="001D0612" w:rsidRPr="00D66C5A">
        <w:rPr>
          <w:sz w:val="28"/>
          <w:szCs w:val="28"/>
        </w:rPr>
        <w:t xml:space="preserve"> занимается сбором дикоросов и </w:t>
      </w:r>
      <w:r w:rsidRPr="00D66C5A">
        <w:rPr>
          <w:sz w:val="28"/>
          <w:szCs w:val="28"/>
        </w:rPr>
        <w:t>планирует заниматься разведением домашних се</w:t>
      </w:r>
      <w:r w:rsidR="001D0612" w:rsidRPr="00D66C5A">
        <w:rPr>
          <w:sz w:val="28"/>
          <w:szCs w:val="28"/>
        </w:rPr>
        <w:t>верных оленей, якутских лошадей</w:t>
      </w:r>
      <w:r w:rsidRPr="00D66C5A">
        <w:rPr>
          <w:sz w:val="28"/>
          <w:szCs w:val="28"/>
        </w:rPr>
        <w:t xml:space="preserve">. </w:t>
      </w:r>
    </w:p>
    <w:p w:rsidR="0044004B" w:rsidRPr="00EE7EB6" w:rsidRDefault="0044004B" w:rsidP="0044004B">
      <w:pPr>
        <w:spacing w:after="0" w:line="240" w:lineRule="auto"/>
        <w:ind w:firstLine="708"/>
        <w:jc w:val="both"/>
        <w:rPr>
          <w:sz w:val="28"/>
          <w:szCs w:val="28"/>
        </w:rPr>
      </w:pPr>
      <w:r w:rsidRPr="00EE7EB6">
        <w:rPr>
          <w:sz w:val="28"/>
          <w:szCs w:val="28"/>
        </w:rPr>
        <w:t>СПК «Чукотка» является собственником двух высокотехнологичных оленеубойных пунктов на 94 км в городском округе Эгвекинот и на реке. Паляваам в городском округе Певек, что делает его основным производителем мясной продукции из оленины в Чукотском автономном округе.</w:t>
      </w:r>
    </w:p>
    <w:p w:rsidR="00EE7EB6" w:rsidRPr="00EE7EB6" w:rsidRDefault="00EE7EB6" w:rsidP="00666E81">
      <w:pPr>
        <w:spacing w:after="0" w:line="240" w:lineRule="auto"/>
        <w:ind w:firstLine="709"/>
        <w:jc w:val="both"/>
        <w:rPr>
          <w:sz w:val="28"/>
          <w:szCs w:val="28"/>
        </w:rPr>
      </w:pPr>
      <w:r w:rsidRPr="00EE7EB6">
        <w:rPr>
          <w:sz w:val="28"/>
          <w:szCs w:val="28"/>
        </w:rPr>
        <w:t xml:space="preserve">В 2021 году в Чукотском автономном округе произведено на реализацию 228,4 тонн оленины в убойном весе, в том числе 134,9 тонн произведено силами СПК «Чукотка» на </w:t>
      </w:r>
      <w:r w:rsidR="00EE6E87">
        <w:rPr>
          <w:sz w:val="28"/>
          <w:szCs w:val="28"/>
        </w:rPr>
        <w:t>высокотехнологичном оленеубойном</w:t>
      </w:r>
      <w:r w:rsidRPr="00EE7EB6">
        <w:rPr>
          <w:sz w:val="28"/>
          <w:szCs w:val="28"/>
        </w:rPr>
        <w:t xml:space="preserve"> пункте на 94 км, близ с. Амгуэма в г.о. Эгвекинот.</w:t>
      </w:r>
    </w:p>
    <w:p w:rsidR="00EE7EB6" w:rsidRPr="00666E81" w:rsidRDefault="00EE7EB6" w:rsidP="00EE7EB6">
      <w:pPr>
        <w:spacing w:after="0" w:line="240" w:lineRule="auto"/>
        <w:ind w:firstLine="709"/>
        <w:jc w:val="both"/>
        <w:rPr>
          <w:sz w:val="28"/>
          <w:szCs w:val="28"/>
        </w:rPr>
      </w:pPr>
      <w:r w:rsidRPr="00666E81">
        <w:rPr>
          <w:sz w:val="28"/>
          <w:szCs w:val="28"/>
        </w:rPr>
        <w:t>Кроме того</w:t>
      </w:r>
      <w:r>
        <w:rPr>
          <w:sz w:val="28"/>
          <w:szCs w:val="28"/>
        </w:rPr>
        <w:t>,</w:t>
      </w:r>
      <w:r w:rsidRPr="00666E81">
        <w:rPr>
          <w:sz w:val="28"/>
          <w:szCs w:val="28"/>
        </w:rPr>
        <w:t xml:space="preserve"> в 202</w:t>
      </w:r>
      <w:r>
        <w:rPr>
          <w:sz w:val="28"/>
          <w:szCs w:val="28"/>
        </w:rPr>
        <w:t>1</w:t>
      </w:r>
      <w:r w:rsidRPr="00666E81">
        <w:rPr>
          <w:sz w:val="28"/>
          <w:szCs w:val="28"/>
        </w:rPr>
        <w:t xml:space="preserve"> году был произведен </w:t>
      </w:r>
      <w:r>
        <w:rPr>
          <w:sz w:val="28"/>
          <w:szCs w:val="28"/>
        </w:rPr>
        <w:t>пробный запуск</w:t>
      </w:r>
      <w:r w:rsidRPr="00666E81">
        <w:rPr>
          <w:sz w:val="28"/>
          <w:szCs w:val="28"/>
        </w:rPr>
        <w:t xml:space="preserve"> модульного завода по переработке шкур для организаций, осуществляющих деятельность в отраслях традиционного природопользования Чукотского автономного округа в селе Амгуэма городского округа Эгвекинот. Завод будет работать круглогодично. На первую партию продукции пойдут 2,5 тысячи шкур оленей, которые предоставят местные сельхозпредприятия. Собственником также является  </w:t>
      </w:r>
      <w:r>
        <w:rPr>
          <w:sz w:val="28"/>
          <w:szCs w:val="28"/>
        </w:rPr>
        <w:t>СПК «Чукотка».</w:t>
      </w:r>
    </w:p>
    <w:p w:rsidR="00EE7EB6" w:rsidRDefault="00EE7EB6" w:rsidP="00EE7EB6">
      <w:pPr>
        <w:pStyle w:val="25"/>
        <w:shd w:val="clear" w:color="auto" w:fill="auto"/>
        <w:spacing w:line="240" w:lineRule="auto"/>
        <w:ind w:firstLine="708"/>
        <w:jc w:val="both"/>
        <w:rPr>
          <w:rFonts w:ascii="Times New Roman" w:hAnsi="Times New Roman"/>
          <w:sz w:val="28"/>
          <w:szCs w:val="28"/>
        </w:rPr>
      </w:pPr>
      <w:r>
        <w:rPr>
          <w:rFonts w:ascii="Times New Roman" w:hAnsi="Times New Roman"/>
          <w:sz w:val="28"/>
          <w:szCs w:val="28"/>
        </w:rPr>
        <w:t>В экстремальных природно-климатических условиях Чукотки при высокой стоимости доставки сырья, материалов и производимой продукции, а также низкой плотности населения, создание новых субъектов кооперации затруднено.</w:t>
      </w:r>
    </w:p>
    <w:p w:rsidR="00EE7EB6" w:rsidRDefault="00EE7EB6" w:rsidP="00EE7EB6">
      <w:pPr>
        <w:pStyle w:val="25"/>
        <w:shd w:val="clear" w:color="auto" w:fill="auto"/>
        <w:spacing w:line="240" w:lineRule="auto"/>
        <w:ind w:firstLine="708"/>
        <w:jc w:val="both"/>
        <w:rPr>
          <w:rFonts w:ascii="Times New Roman" w:hAnsi="Times New Roman"/>
          <w:sz w:val="28"/>
          <w:szCs w:val="28"/>
        </w:rPr>
      </w:pPr>
      <w:r>
        <w:rPr>
          <w:rFonts w:ascii="Times New Roman" w:hAnsi="Times New Roman"/>
          <w:sz w:val="28"/>
          <w:szCs w:val="28"/>
        </w:rPr>
        <w:t xml:space="preserve">Сельские и городские поселения расположены на большом расстоянии друг от друга и их население немногочисленно, в большей части относится к коренным малочисленным народам Чукотки, занимающееся традиционными видами хозяйствования. </w:t>
      </w:r>
    </w:p>
    <w:p w:rsidR="0044004B" w:rsidRPr="00EE7EB6" w:rsidRDefault="0044004B" w:rsidP="00F774C9">
      <w:pPr>
        <w:pStyle w:val="formattext"/>
        <w:shd w:val="clear" w:color="auto" w:fill="FFFFFF"/>
        <w:spacing w:before="0" w:beforeAutospacing="0" w:after="0" w:afterAutospacing="0"/>
        <w:ind w:firstLine="708"/>
        <w:jc w:val="both"/>
        <w:textAlignment w:val="baseline"/>
        <w:rPr>
          <w:spacing w:val="2"/>
          <w:sz w:val="28"/>
          <w:szCs w:val="28"/>
        </w:rPr>
      </w:pPr>
      <w:r w:rsidRPr="00EE7EB6">
        <w:rPr>
          <w:sz w:val="28"/>
          <w:szCs w:val="28"/>
        </w:rPr>
        <w:t xml:space="preserve">С целью </w:t>
      </w:r>
      <w:r w:rsidRPr="00EE7EB6">
        <w:rPr>
          <w:spacing w:val="2"/>
          <w:sz w:val="28"/>
          <w:szCs w:val="28"/>
        </w:rPr>
        <w:t xml:space="preserve">содействия созданию на территории округа субъектов малого и среднего предпринимательства (далее - МСП), сельскохозяйственной кооперации (далее - СХК), предоставления услуг для повышения эффективности деятельности субъектов МСП, организации систематической работы по повышению информированности граждан, ведущих личное подсобное хозяйство (далее - ЛПХ), субъектов МСП о преимуществах объединения в СХК, консультированию населения по вопросам создания и развития предпринимательской деятельности в области сельского хозяйства, в том числе проведение разъяснительных мероприятий с  сентября 2020 года свою деятельность осуществляет </w:t>
      </w:r>
      <w:r w:rsidRPr="00EE7EB6">
        <w:rPr>
          <w:sz w:val="28"/>
          <w:szCs w:val="28"/>
        </w:rPr>
        <w:t>Центр компетенций в сфере сельскохозяйственной кооперации и поддержки фермеров Некоммерческой организации «Фонд развития экономики и прямых инвестиций Чукотского автономного округа».</w:t>
      </w:r>
    </w:p>
    <w:p w:rsidR="00CC0D22" w:rsidRPr="00D27717" w:rsidRDefault="00767FC1" w:rsidP="00F774C9">
      <w:pPr>
        <w:pStyle w:val="formattext"/>
        <w:shd w:val="clear" w:color="auto" w:fill="FFFFFF"/>
        <w:spacing w:before="0" w:beforeAutospacing="0" w:after="0" w:afterAutospacing="0"/>
        <w:ind w:firstLine="708"/>
        <w:jc w:val="both"/>
        <w:textAlignment w:val="baseline"/>
        <w:rPr>
          <w:color w:val="FF0000"/>
          <w:spacing w:val="2"/>
          <w:sz w:val="28"/>
          <w:szCs w:val="28"/>
        </w:rPr>
      </w:pPr>
      <w:r w:rsidRPr="00D27717">
        <w:rPr>
          <w:color w:val="FF0000"/>
          <w:spacing w:val="2"/>
          <w:sz w:val="28"/>
          <w:szCs w:val="28"/>
        </w:rPr>
        <w:t xml:space="preserve"> </w:t>
      </w:r>
    </w:p>
    <w:p w:rsidR="002F435B" w:rsidRPr="001C1CE0" w:rsidRDefault="002F435B" w:rsidP="00BF5432">
      <w:pPr>
        <w:pStyle w:val="3"/>
        <w:spacing w:before="0" w:line="240" w:lineRule="auto"/>
        <w:ind w:firstLine="708"/>
        <w:jc w:val="both"/>
        <w:rPr>
          <w:rStyle w:val="aff0"/>
          <w:b/>
          <w:i/>
          <w:color w:val="auto"/>
        </w:rPr>
      </w:pPr>
      <w:bookmarkStart w:id="47" w:name="_Toc97834979"/>
      <w:r w:rsidRPr="001C1CE0">
        <w:rPr>
          <w:rStyle w:val="aff0"/>
          <w:b/>
          <w:i/>
          <w:color w:val="auto"/>
        </w:rPr>
        <w:t>2.3.1.32.  Рынок туристических услуг</w:t>
      </w:r>
      <w:bookmarkEnd w:id="47"/>
    </w:p>
    <w:p w:rsidR="0056114B" w:rsidRDefault="0056114B" w:rsidP="0056114B">
      <w:pPr>
        <w:spacing w:after="0" w:line="240" w:lineRule="auto"/>
        <w:ind w:firstLine="708"/>
        <w:jc w:val="both"/>
        <w:rPr>
          <w:rFonts w:ascii="Times New Roman" w:hAnsi="Times New Roman" w:cs="Times New Roman"/>
        </w:rPr>
      </w:pPr>
      <w:r w:rsidRPr="0056114B">
        <w:rPr>
          <w:rFonts w:ascii="Times New Roman" w:hAnsi="Times New Roman" w:cs="Times New Roman"/>
          <w:sz w:val="28"/>
          <w:szCs w:val="28"/>
        </w:rPr>
        <w:t>Чукотский автономный округ обладает</w:t>
      </w:r>
      <w:r>
        <w:rPr>
          <w:rFonts w:ascii="Times New Roman" w:hAnsi="Times New Roman" w:cs="Times New Roman"/>
          <w:sz w:val="28"/>
          <w:szCs w:val="28"/>
        </w:rPr>
        <w:t xml:space="preserve"> существенным потенциалом для развития туризма, который в настоящее время реализован в малой степени, при этом темпы развития отрасли не сравнимы со среднероссийскими, что говорит как о слабом развитии туристского бизнеса и туристской инфраструктуры на территории округа, так и о недостаточности принимаемых мер по созданию условий для развития туризма. </w:t>
      </w:r>
    </w:p>
    <w:p w:rsidR="0056114B" w:rsidRDefault="0056114B" w:rsidP="0056114B">
      <w:pPr>
        <w:spacing w:after="0" w:line="240" w:lineRule="auto"/>
        <w:ind w:firstLine="708"/>
        <w:jc w:val="both"/>
        <w:rPr>
          <w:sz w:val="28"/>
          <w:szCs w:val="28"/>
        </w:rPr>
      </w:pPr>
      <w:r>
        <w:rPr>
          <w:rFonts w:ascii="Times New Roman" w:hAnsi="Times New Roman" w:cs="Times New Roman"/>
          <w:sz w:val="28"/>
          <w:szCs w:val="28"/>
        </w:rPr>
        <w:t>Для жителей и гостей Чукотского автономного округа чукотским туроператором «Кутх Тревел» были организованы туры выходного дня. Данный тур включают в себя морские прогулки по Анадырскому лиману, путешествие к древнему потухшему вулкану и поездку в поселок Эгвекинот с посещением озера и краеведческого музея. Всего на разработанных в округе маршрутах побывали 200 человек.</w:t>
      </w:r>
      <w:r>
        <w:t xml:space="preserve"> </w:t>
      </w:r>
      <w:r>
        <w:rPr>
          <w:sz w:val="28"/>
          <w:szCs w:val="28"/>
        </w:rPr>
        <w:t>В рамках реализации подпрограммы «Поддержка туризма» туроператору выделена субсидия на финансовое обеспечение затрат, связанных с оказанием услуг в сфере въездного и внутреннего туризма на территории Чукотского автономного округа в размере 4,7 млн. рублей.</w:t>
      </w:r>
    </w:p>
    <w:p w:rsidR="0056114B" w:rsidRDefault="0056114B" w:rsidP="0056114B">
      <w:pPr>
        <w:spacing w:after="0" w:line="240" w:lineRule="auto"/>
        <w:ind w:firstLine="708"/>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Также Камчатской туристической компанией ООО «Северная Экспедиция» проведены два тура на пассажирском судне «Профессор Хромов». Лайнер выполнил два двухнедельных тура к острову Врангеля, количество туристов составило 109 человек.</w:t>
      </w:r>
    </w:p>
    <w:p w:rsidR="0056114B" w:rsidRDefault="0056114B" w:rsidP="00561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осуществляли деятельность 3 компании,  входящие в Единый Федеральный Реестр Туроператоров. ООО «КУТХ ТРЕВЕЛ», ООО «Территория 87», ООО «Агентство путешествий Чукотка». При этом по виду «деятельность туристических агентств и туроператоров», зарегистрировано около 25 организаций. </w:t>
      </w:r>
    </w:p>
    <w:p w:rsidR="0056114B" w:rsidRDefault="0056114B" w:rsidP="00561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прошли аккредитацию и получили категории «без звёзд», «три звезды», «одна звезда» семь объектов туристической инфраструктуры – гостиницы и гостевые дома. </w:t>
      </w:r>
    </w:p>
    <w:p w:rsidR="0056114B" w:rsidRDefault="0056114B" w:rsidP="00561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Существенным фактором, сдерживающим дальнейшее развитие туризма в Чукотском АО, является отсутствие в настоящее время реализуемых или планируемых к реализации инвестиционных проектов в сфере туризма.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 Кроме этого требуется увеличить объем финансирования мероприятий государственной поддержки туристской отрасли. 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w:t>
      </w:r>
    </w:p>
    <w:p w:rsidR="0056114B" w:rsidRDefault="0056114B" w:rsidP="00561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совершенствования системы управления туризмом в Чукотском автономном округе и нормативно-правового регулирования механизмов поддержки туристской отрасли в регионе разработана и утверждена Распоряжением Правительства Чукотского автономного округа от 9 декабря 2019 года № 487-рп «Стратегия развития  туризма Чукотского автономного округа на период до 2025 года».</w:t>
      </w:r>
      <w:r>
        <w:t xml:space="preserve"> </w:t>
      </w:r>
      <w:r>
        <w:rPr>
          <w:rFonts w:ascii="Times New Roman" w:hAnsi="Times New Roman" w:cs="Times New Roman"/>
          <w:sz w:val="28"/>
          <w:szCs w:val="28"/>
        </w:rPr>
        <w:t xml:space="preserve">Данная Стратегия направлена на комплексное развитие туризма на Чукотке за счет создания благоприятных условий для формирования конкурентоспособного регионального туристского продукта, выявления приоритетных направлений развития туризма, решения целей и задач по каждому направлению развития туризма, определения ключевых инструментов и результатов развития туризма. </w:t>
      </w:r>
    </w:p>
    <w:p w:rsidR="0056114B" w:rsidRDefault="0056114B" w:rsidP="005611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Государственной программы «Развитие культуры, спорта и туризма Чукотского автономного округа» Подпрограммы «Поддержка туризма», в 2021 году представители Чукотского автономного округа принимали участие в мероприятиях, таких как:</w:t>
      </w:r>
    </w:p>
    <w:p w:rsidR="0056114B" w:rsidRDefault="0056114B" w:rsidP="0056114B">
      <w:pPr>
        <w:widowControl w:val="0"/>
        <w:spacing w:after="0" w:line="240" w:lineRule="auto"/>
        <w:ind w:firstLine="708"/>
        <w:contextualSpacing/>
        <w:jc w:val="both"/>
        <w:rPr>
          <w:rFonts w:ascii="Times New Roman" w:eastAsiaTheme="minorHAnsi" w:hAnsi="Times New Roman" w:cs="Times New Roman"/>
          <w:sz w:val="28"/>
          <w:szCs w:val="28"/>
        </w:rPr>
      </w:pPr>
      <w:r>
        <w:rPr>
          <w:rFonts w:ascii="Times New Roman" w:eastAsia="Times New Roman" w:hAnsi="Times New Roman" w:cs="Times New Roman"/>
          <w:sz w:val="28"/>
          <w:szCs w:val="28"/>
          <w:lang w:eastAsia="ru-RU"/>
        </w:rPr>
        <w:t>1) XVI Международная туристическая выставка «Интурмаркет-2021» в городе Москве. В состав делегации вошли сотрудники Департамента культуры, спорта и туризма Чукотского автономного округа, Туристско-информационного центра и представители регионального турбизнеса, НКО «Фонд развития туризма, международных и межрегиональных проектов Чукотского автономного округа». Выставка «Интурмаркет» — профильная туристическая площадка для расширения внутриотраслевого диалога и выработки оптимальных решений и путей развития рынка в новых условиях. Здесь вырабатываются эффективные механизмы и налаживаются межотраслевые связи, которые помогают сформировать принципиально новые качественные туристические продукты и поднять уровень сервиса в индустрии</w:t>
      </w:r>
      <w:r>
        <w:rPr>
          <w:rFonts w:ascii="Times New Roman" w:eastAsiaTheme="minorHAnsi" w:hAnsi="Times New Roman" w:cs="Times New Roman"/>
          <w:sz w:val="28"/>
          <w:szCs w:val="28"/>
        </w:rPr>
        <w:t>.</w:t>
      </w:r>
    </w:p>
    <w:p w:rsidR="0056114B" w:rsidRDefault="0056114B" w:rsidP="0056114B">
      <w:pPr>
        <w:spacing w:after="0" w:line="240" w:lineRule="auto"/>
        <w:ind w:firstLine="85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w:t>
      </w:r>
      <w:r>
        <w:rPr>
          <w:rFonts w:ascii="Times New Roman" w:eastAsiaTheme="minorHAnsi" w:hAnsi="Times New Roman" w:cs="Times New Roman"/>
          <w:sz w:val="28"/>
          <w:szCs w:val="28"/>
        </w:rPr>
        <w:tab/>
        <w:t>VII Тихоокеанский туристский форум в г. Владивосток.  В форуме приняли участие руководители органов исполнительной власти всех субъектов Дальневосточного федерального округа, представители Федерального агентства по туризму. Программа форума включала в себя ряд круглых столов, семинаров совещаний, посвященных введению новых стандартов в туристической отрасли, изменению в федеральном законодательстве.</w:t>
      </w:r>
    </w:p>
    <w:p w:rsidR="0056114B" w:rsidRDefault="0056114B" w:rsidP="0056114B">
      <w:pPr>
        <w:spacing w:after="0" w:line="240" w:lineRule="auto"/>
        <w:ind w:firstLine="85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w:t>
      </w:r>
      <w:r>
        <w:rPr>
          <w:rFonts w:ascii="Times New Roman" w:eastAsiaTheme="minorHAnsi" w:hAnsi="Times New Roman" w:cs="Times New Roman"/>
          <w:sz w:val="28"/>
          <w:szCs w:val="28"/>
        </w:rPr>
        <w:tab/>
        <w:t>Участие делегации региональных туроператоров в финале Всероссийской туристской премии «Маршрут года» - 21 в г. Пермь на защите своих проектов. Департамент поддержал двух туроператоров, чьи маршруты по региону вошли в финал премии.  От ООО «Кутх Тревел» был подан 1 маршрут. От ООО «Агентство путешествий Чукотка» было подано 3 маршрута. В номинации «Лучший маршрут выходного дня», где соревновались 23 проекта,  2 место занял туристический маршрут «Майниц — жемчужина Чукотки», автор – ООО «Агентство путешествий Чукотка». В номинации «Лучшая идея маршрута», где соревновались 16 проектов, 3 место занял туристический маршрут «ГрандАвиа Чукотка: открывая неизведанные миры», автор – ООО «Агентство путешествий Чукотка». В номинации «Лучший речной круиз»  специальным дипломом «За вовлечение местных жителей в продвижение арктического туризма» был отмечен туристический маршрут «Ламутское — в бесконечной дали от цивилизации», автор – ООО «Агентство путешествий Чукотка». Участие приняли Быстрых А. Н., Талызин О.Г., Михайленко Е.В.</w:t>
      </w:r>
    </w:p>
    <w:p w:rsidR="0056114B" w:rsidRDefault="0056114B" w:rsidP="0056114B">
      <w:pPr>
        <w:spacing w:after="0" w:line="240" w:lineRule="auto"/>
        <w:ind w:firstLine="851"/>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w:t>
      </w:r>
      <w:r>
        <w:rPr>
          <w:rFonts w:ascii="Times New Roman" w:eastAsiaTheme="minorHAnsi" w:hAnsi="Times New Roman" w:cs="Times New Roman"/>
          <w:sz w:val="28"/>
          <w:szCs w:val="28"/>
        </w:rPr>
        <w:tab/>
        <w:t>Участие в Международном Гастрофестивале «Вкус Арктики» в рамках Председательства Российской Федерации в Арктическом Совете в Москве. В мероприятии приняли очное участие 11 арктических регионов России. Шеф-повара из арктических регионов показали участникам фестиваля на площадке, а также зрителям онлайн-трансляции, как готовить необычные и вкусные блюда из северных ингредиентов. Регион на форуме представители шеф-повара ресторана «Отеля» Чукотки и кафе «Coffee-Studio.</w:t>
      </w:r>
    </w:p>
    <w:p w:rsidR="00AA56DB" w:rsidRPr="00EA0564" w:rsidRDefault="00AA56DB" w:rsidP="00EA659C">
      <w:pPr>
        <w:pStyle w:val="3"/>
        <w:spacing w:before="240" w:line="240" w:lineRule="auto"/>
        <w:ind w:firstLine="709"/>
        <w:rPr>
          <w:rStyle w:val="aff0"/>
          <w:b/>
          <w:i/>
          <w:color w:val="auto"/>
        </w:rPr>
      </w:pPr>
      <w:bookmarkStart w:id="48" w:name="_Toc97834980"/>
      <w:r w:rsidRPr="00EA0564">
        <w:rPr>
          <w:rStyle w:val="aff0"/>
          <w:b/>
          <w:bCs/>
          <w:i/>
          <w:color w:val="auto"/>
        </w:rPr>
        <w:t>2.3.1.33.</w:t>
      </w:r>
      <w:r w:rsidRPr="00EA0564">
        <w:rPr>
          <w:rStyle w:val="aff0"/>
          <w:b/>
          <w:i/>
          <w:color w:val="auto"/>
        </w:rPr>
        <w:t xml:space="preserve"> Рынок финансовых услуг</w:t>
      </w:r>
      <w:bookmarkEnd w:id="48"/>
    </w:p>
    <w:p w:rsidR="00EA0564" w:rsidRDefault="00EA0564" w:rsidP="0044004B">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EA0564">
        <w:rPr>
          <w:rFonts w:ascii="Times New Roman" w:eastAsia="Times New Roman" w:hAnsi="Times New Roman" w:cs="Times New Roman"/>
          <w:bCs/>
          <w:sz w:val="28"/>
          <w:szCs w:val="28"/>
          <w:lang w:eastAsia="ru-RU"/>
        </w:rPr>
        <w:t xml:space="preserve">Институциональная структура финансового рынка региона представлена подразделениями инорегиональных финансовых и нефинансовых организаций. По состоянию на 1 </w:t>
      </w:r>
      <w:r>
        <w:rPr>
          <w:rFonts w:ascii="Times New Roman" w:eastAsia="Times New Roman" w:hAnsi="Times New Roman" w:cs="Times New Roman"/>
          <w:bCs/>
          <w:sz w:val="28"/>
          <w:szCs w:val="28"/>
          <w:lang w:eastAsia="ru-RU"/>
        </w:rPr>
        <w:t>января</w:t>
      </w:r>
      <w:r w:rsidRPr="00EA0564">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EA0564">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н</w:t>
      </w:r>
      <w:r w:rsidRPr="00EA0564">
        <w:rPr>
          <w:rFonts w:ascii="Times New Roman" w:eastAsia="Times New Roman" w:hAnsi="Times New Roman" w:cs="Times New Roman"/>
          <w:bCs/>
          <w:sz w:val="28"/>
          <w:szCs w:val="28"/>
          <w:lang w:eastAsia="ru-RU"/>
        </w:rPr>
        <w:t xml:space="preserve">а территории округа действует 25 учреждений банков, из них 3 учреждения Банка России и 22 подразделения кредитных организаций. Страховой сектор финансового рынка региона представлен филиалами 3 страховых компаний (Чукотский филиал ОАО «Страховая компания «СОГАЗ-МЕД», Северо-Восточный филиал ПАО «САК «ЭНЕРГОГАРАНТ», Филиал СПАО «РЕСО-Гарантия»). Нефинансовый сектор округа представлен региональной автономной некоммерческой организацией «Микрокредитная компания Чукотского автономного округа» и подразделением ООО МКК «ФинансВест». </w:t>
      </w:r>
    </w:p>
    <w:p w:rsidR="00EA0564" w:rsidRPr="00EA0564" w:rsidRDefault="00EA0564" w:rsidP="0044004B">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EA0564">
        <w:rPr>
          <w:rFonts w:ascii="Times New Roman" w:eastAsia="Times New Roman" w:hAnsi="Times New Roman" w:cs="Times New Roman"/>
          <w:bCs/>
          <w:sz w:val="28"/>
          <w:szCs w:val="28"/>
          <w:lang w:eastAsia="ru-RU"/>
        </w:rPr>
        <w:t xml:space="preserve">Во всех населенных пунктах округа открыты окна ПАО «Почта Банк», в которых установлены терминалы с функцией cash-out. Данные терминалы позволяют населению не только рассчитываться за услуги и товары, но и снимать наличные деньги, что повышает доступность финансовых услуг на отдаленных малонаселенных территориях региона (по состоянию на </w:t>
      </w:r>
      <w:r>
        <w:rPr>
          <w:rFonts w:ascii="Times New Roman" w:eastAsia="Times New Roman" w:hAnsi="Times New Roman" w:cs="Times New Roman"/>
          <w:bCs/>
          <w:sz w:val="28"/>
          <w:szCs w:val="28"/>
          <w:lang w:eastAsia="ru-RU"/>
        </w:rPr>
        <w:t xml:space="preserve">1 января </w:t>
      </w:r>
      <w:r w:rsidRPr="00EA0564">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 xml:space="preserve"> года</w:t>
      </w:r>
      <w:r w:rsidRPr="00EA0564">
        <w:rPr>
          <w:rFonts w:ascii="Times New Roman" w:eastAsia="Times New Roman" w:hAnsi="Times New Roman" w:cs="Times New Roman"/>
          <w:bCs/>
          <w:sz w:val="28"/>
          <w:szCs w:val="28"/>
          <w:lang w:eastAsia="ru-RU"/>
        </w:rPr>
        <w:t xml:space="preserve"> количество окон составляет - 46).</w:t>
      </w:r>
    </w:p>
    <w:p w:rsidR="00AB19C4" w:rsidRDefault="00AB19C4" w:rsidP="0044004B">
      <w:pPr>
        <w:tabs>
          <w:tab w:val="left" w:pos="0"/>
        </w:tabs>
        <w:spacing w:after="0" w:line="240" w:lineRule="auto"/>
        <w:ind w:firstLine="708"/>
        <w:jc w:val="both"/>
        <w:rPr>
          <w:rFonts w:ascii="Times New Roman" w:eastAsia="Times New Roman" w:hAnsi="Times New Roman" w:cs="Times New Roman"/>
          <w:bCs/>
          <w:color w:val="FF0000"/>
          <w:sz w:val="28"/>
          <w:szCs w:val="28"/>
          <w:lang w:eastAsia="ru-RU"/>
        </w:rPr>
      </w:pPr>
      <w:r w:rsidRPr="00AB19C4">
        <w:rPr>
          <w:rFonts w:ascii="Times New Roman" w:eastAsia="Times New Roman" w:hAnsi="Times New Roman" w:cs="Times New Roman"/>
          <w:bCs/>
          <w:sz w:val="28"/>
          <w:szCs w:val="28"/>
          <w:lang w:eastAsia="ru-RU"/>
        </w:rPr>
        <w:t xml:space="preserve">В целях улучшения ситуации с доступностью кредитных  ресурсов и оказания финансовой поддержки в виде предоставления микрозаймов субъектам малого и среднего предпринимательства в 2020 году </w:t>
      </w:r>
      <w:r w:rsidR="00B37A00">
        <w:rPr>
          <w:rFonts w:ascii="Times New Roman" w:eastAsia="Times New Roman" w:hAnsi="Times New Roman" w:cs="Times New Roman"/>
          <w:bCs/>
          <w:sz w:val="28"/>
          <w:szCs w:val="28"/>
          <w:lang w:eastAsia="ru-RU"/>
        </w:rPr>
        <w:t>начала работу</w:t>
      </w:r>
      <w:r w:rsidRPr="00AB19C4">
        <w:rPr>
          <w:rFonts w:ascii="Times New Roman" w:eastAsia="Times New Roman" w:hAnsi="Times New Roman" w:cs="Times New Roman"/>
          <w:bCs/>
          <w:sz w:val="28"/>
          <w:szCs w:val="28"/>
          <w:lang w:eastAsia="ru-RU"/>
        </w:rPr>
        <w:t xml:space="preserve"> </w:t>
      </w:r>
      <w:r w:rsidR="00834370">
        <w:rPr>
          <w:rFonts w:ascii="Times New Roman" w:eastAsia="Times New Roman" w:hAnsi="Times New Roman" w:cs="Times New Roman"/>
          <w:bCs/>
          <w:sz w:val="28"/>
          <w:szCs w:val="28"/>
          <w:lang w:eastAsia="ru-RU"/>
        </w:rPr>
        <w:t>а</w:t>
      </w:r>
      <w:r w:rsidR="0044004B" w:rsidRPr="00AB19C4">
        <w:rPr>
          <w:rFonts w:ascii="Times New Roman" w:eastAsia="Times New Roman" w:hAnsi="Times New Roman" w:cs="Times New Roman"/>
          <w:bCs/>
          <w:sz w:val="28"/>
          <w:szCs w:val="28"/>
          <w:lang w:eastAsia="ru-RU"/>
        </w:rPr>
        <w:t>втономная некоммерческая организация «Микрокредитная компания Чукотского автономного округа».</w:t>
      </w:r>
      <w:r w:rsidR="00B37A00">
        <w:rPr>
          <w:rFonts w:ascii="Times New Roman" w:eastAsia="Times New Roman" w:hAnsi="Times New Roman" w:cs="Times New Roman"/>
          <w:bCs/>
          <w:sz w:val="28"/>
          <w:szCs w:val="28"/>
          <w:lang w:eastAsia="ru-RU"/>
        </w:rPr>
        <w:t xml:space="preserve"> </w:t>
      </w:r>
      <w:r w:rsidRPr="00AB19C4">
        <w:rPr>
          <w:rFonts w:ascii="Times New Roman" w:eastAsia="Times New Roman" w:hAnsi="Times New Roman" w:cs="Times New Roman"/>
          <w:bCs/>
          <w:sz w:val="28"/>
          <w:szCs w:val="28"/>
          <w:lang w:eastAsia="ru-RU"/>
        </w:rPr>
        <w:t>В первый же год работы Микрокредитная компания Чукотки заняла 1 место в рейтинге Минэкономразвития по эффективности государственных микрофинансовых организаций</w:t>
      </w:r>
      <w:r w:rsidR="00B37A00">
        <w:rPr>
          <w:rFonts w:ascii="Times New Roman" w:eastAsia="Times New Roman" w:hAnsi="Times New Roman" w:cs="Times New Roman"/>
          <w:bCs/>
          <w:sz w:val="28"/>
          <w:szCs w:val="28"/>
          <w:lang w:eastAsia="ru-RU"/>
        </w:rPr>
        <w:t>. З</w:t>
      </w:r>
      <w:r w:rsidRPr="00AB19C4">
        <w:rPr>
          <w:rFonts w:ascii="Times New Roman" w:eastAsia="Times New Roman" w:hAnsi="Times New Roman" w:cs="Times New Roman"/>
          <w:bCs/>
          <w:sz w:val="28"/>
          <w:szCs w:val="28"/>
          <w:lang w:eastAsia="ru-RU"/>
        </w:rPr>
        <w:t xml:space="preserve">а 2021 год </w:t>
      </w:r>
      <w:r w:rsidR="00B37A00" w:rsidRPr="00B37A00">
        <w:rPr>
          <w:rFonts w:ascii="Times New Roman" w:eastAsia="Times New Roman" w:hAnsi="Times New Roman" w:cs="Times New Roman"/>
          <w:bCs/>
          <w:sz w:val="28"/>
          <w:szCs w:val="28"/>
          <w:lang w:eastAsia="ru-RU"/>
        </w:rPr>
        <w:t>выдано 44 микрозайма на сумму 98,9 млн.руб</w:t>
      </w:r>
      <w:r w:rsidR="00B37A00">
        <w:rPr>
          <w:rFonts w:ascii="Times New Roman" w:eastAsia="Times New Roman" w:hAnsi="Times New Roman" w:cs="Times New Roman"/>
          <w:bCs/>
          <w:sz w:val="28"/>
          <w:szCs w:val="28"/>
          <w:lang w:eastAsia="ru-RU"/>
        </w:rPr>
        <w:t>лей</w:t>
      </w:r>
      <w:r w:rsidR="00B37A00" w:rsidRPr="00B37A00">
        <w:rPr>
          <w:rFonts w:ascii="Times New Roman" w:eastAsia="Times New Roman" w:hAnsi="Times New Roman" w:cs="Times New Roman"/>
          <w:bCs/>
          <w:sz w:val="28"/>
          <w:szCs w:val="28"/>
          <w:lang w:eastAsia="ru-RU"/>
        </w:rPr>
        <w:t>, в том числе по продукту "Антикризис" 7 шт. на 13 млн.</w:t>
      </w:r>
      <w:r w:rsidR="00B37A00">
        <w:rPr>
          <w:rFonts w:ascii="Times New Roman" w:eastAsia="Times New Roman" w:hAnsi="Times New Roman" w:cs="Times New Roman"/>
          <w:bCs/>
          <w:sz w:val="28"/>
          <w:szCs w:val="28"/>
          <w:lang w:eastAsia="ru-RU"/>
        </w:rPr>
        <w:t>рублей</w:t>
      </w:r>
      <w:r w:rsidRPr="00B37A00">
        <w:rPr>
          <w:rFonts w:ascii="Times New Roman" w:eastAsia="Times New Roman" w:hAnsi="Times New Roman" w:cs="Times New Roman"/>
          <w:bCs/>
          <w:sz w:val="28"/>
          <w:szCs w:val="28"/>
          <w:lang w:eastAsia="ru-RU"/>
        </w:rPr>
        <w:t>.</w:t>
      </w:r>
    </w:p>
    <w:p w:rsidR="00B2322A" w:rsidRPr="00B2322A" w:rsidRDefault="00B2322A" w:rsidP="0044004B">
      <w:pPr>
        <w:pStyle w:val="affc"/>
        <w:ind w:firstLine="708"/>
        <w:jc w:val="both"/>
        <w:rPr>
          <w:rFonts w:ascii="Times New Roman" w:hAnsi="Times New Roman"/>
          <w:sz w:val="28"/>
          <w:szCs w:val="28"/>
        </w:rPr>
      </w:pPr>
      <w:r w:rsidRPr="00B2322A">
        <w:rPr>
          <w:rFonts w:ascii="Times New Roman" w:hAnsi="Times New Roman"/>
          <w:sz w:val="28"/>
          <w:szCs w:val="28"/>
        </w:rPr>
        <w:t xml:space="preserve">На территории Чукотского автономного округа в 2021 году были доступны следующие финансовые услуги: открытие счета в банке,  снятие наличных денежных средств с банковской карты, пополнение счета банковской карты, открытие вклада, получение кредита, оформление дебетовой и кредитной карты, безналичный перевод денежных средств, безналичная оплата услуг (в том числе коммунальных, обязательных платежей в бюджет), операции с использованием наличных денег, оформление полиса ОСАГО, другие страховые услуги, получение займа в микрофинансовой организации, оформление инвестиционных продуктов (Индивидуальный инвестиционный счет (ИИС), инвестиционное страхование жизни, вложение средств в паевой инвестиционный фонд), услуги негосударственного пенсионного фонда (НПФ). </w:t>
      </w:r>
    </w:p>
    <w:p w:rsidR="0044004B" w:rsidRPr="00B2322A" w:rsidRDefault="0044004B" w:rsidP="0044004B">
      <w:pPr>
        <w:pStyle w:val="affc"/>
        <w:ind w:firstLine="708"/>
        <w:jc w:val="both"/>
        <w:rPr>
          <w:rFonts w:ascii="Times New Roman" w:hAnsi="Times New Roman"/>
          <w:bCs/>
          <w:sz w:val="28"/>
          <w:szCs w:val="28"/>
        </w:rPr>
      </w:pPr>
      <w:r w:rsidRPr="00B2322A">
        <w:rPr>
          <w:rFonts w:ascii="Times New Roman" w:hAnsi="Times New Roman"/>
          <w:bCs/>
          <w:sz w:val="28"/>
          <w:szCs w:val="28"/>
        </w:rPr>
        <w:t>Реализация мероприятий, по содействию развити</w:t>
      </w:r>
      <w:r w:rsidR="00B2322A" w:rsidRPr="00B2322A">
        <w:rPr>
          <w:rFonts w:ascii="Times New Roman" w:hAnsi="Times New Roman"/>
          <w:bCs/>
          <w:sz w:val="28"/>
          <w:szCs w:val="28"/>
        </w:rPr>
        <w:t>ю</w:t>
      </w:r>
      <w:r w:rsidRPr="00B2322A">
        <w:rPr>
          <w:rFonts w:ascii="Times New Roman" w:hAnsi="Times New Roman"/>
          <w:bCs/>
          <w:sz w:val="28"/>
          <w:szCs w:val="28"/>
        </w:rPr>
        <w:t xml:space="preserve"> конкуренции на данном рынке, направлена на повышение уровня финансовой грамотности</w:t>
      </w:r>
      <w:r w:rsidR="00F3707A" w:rsidRPr="00B2322A">
        <w:rPr>
          <w:rFonts w:ascii="Times New Roman" w:hAnsi="Times New Roman"/>
          <w:bCs/>
          <w:sz w:val="28"/>
          <w:szCs w:val="28"/>
        </w:rPr>
        <w:t xml:space="preserve"> субъектов МСП и</w:t>
      </w:r>
      <w:r w:rsidRPr="00B2322A">
        <w:rPr>
          <w:rFonts w:ascii="Times New Roman" w:hAnsi="Times New Roman"/>
          <w:bCs/>
          <w:sz w:val="28"/>
          <w:szCs w:val="28"/>
        </w:rPr>
        <w:t xml:space="preserve"> жителей Чукотского автономного округа, </w:t>
      </w:r>
      <w:r w:rsidRPr="00B2322A">
        <w:rPr>
          <w:rFonts w:ascii="Times New Roman" w:hAnsi="Times New Roman"/>
          <w:sz w:val="28"/>
          <w:szCs w:val="28"/>
        </w:rPr>
        <w:t>обеспечение доступной, объективной и качественной информацией в области финансовой грамотности.</w:t>
      </w:r>
    </w:p>
    <w:p w:rsidR="0044004B" w:rsidRPr="00B2322A"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B2322A">
        <w:rPr>
          <w:rFonts w:ascii="Times New Roman" w:eastAsia="Times New Roman" w:hAnsi="Times New Roman" w:cs="Times New Roman"/>
          <w:sz w:val="28"/>
          <w:szCs w:val="28"/>
          <w:lang w:eastAsia="ru-RU"/>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44004B" w:rsidRPr="00B2322A"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B2322A">
        <w:rPr>
          <w:rFonts w:ascii="Times New Roman" w:eastAsia="Times New Roman" w:hAnsi="Times New Roman" w:cs="Times New Roman"/>
          <w:sz w:val="28"/>
          <w:szCs w:val="28"/>
          <w:lang w:eastAsia="ru-RU"/>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p w:rsidR="00E31408" w:rsidRPr="00E31408"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В целях повышения уровня финансовой грамотности в Чукотском автономном округе</w:t>
      </w:r>
      <w:r w:rsidR="00E40704" w:rsidRPr="00E40704">
        <w:t xml:space="preserve"> </w:t>
      </w:r>
      <w:r w:rsidR="00E40704" w:rsidRPr="00E40704">
        <w:rPr>
          <w:rFonts w:ascii="Times New Roman" w:eastAsia="Times New Roman" w:hAnsi="Times New Roman" w:cs="Times New Roman"/>
          <w:sz w:val="28"/>
          <w:szCs w:val="28"/>
          <w:lang w:eastAsia="ru-RU"/>
        </w:rPr>
        <w:t>Отделение</w:t>
      </w:r>
      <w:r w:rsidR="00E40704">
        <w:rPr>
          <w:rFonts w:ascii="Times New Roman" w:eastAsia="Times New Roman" w:hAnsi="Times New Roman" w:cs="Times New Roman"/>
          <w:sz w:val="28"/>
          <w:szCs w:val="28"/>
          <w:lang w:eastAsia="ru-RU"/>
        </w:rPr>
        <w:t>м</w:t>
      </w:r>
      <w:r w:rsidR="00E40704" w:rsidRPr="00E40704">
        <w:rPr>
          <w:rFonts w:ascii="Times New Roman" w:eastAsia="Times New Roman" w:hAnsi="Times New Roman" w:cs="Times New Roman"/>
          <w:sz w:val="28"/>
          <w:szCs w:val="28"/>
          <w:lang w:eastAsia="ru-RU"/>
        </w:rPr>
        <w:t xml:space="preserve"> по Чукотскому автономному округу Дальневосточного главного управления Центрального банка Российской Федерации</w:t>
      </w:r>
      <w:r w:rsidR="00E40704">
        <w:rPr>
          <w:rFonts w:ascii="Times New Roman" w:eastAsia="Times New Roman" w:hAnsi="Times New Roman" w:cs="Times New Roman"/>
          <w:sz w:val="28"/>
          <w:szCs w:val="28"/>
          <w:lang w:eastAsia="ru-RU"/>
        </w:rPr>
        <w:t xml:space="preserve"> (далее – Отделение Анадырь)</w:t>
      </w:r>
      <w:r w:rsidRPr="00E31408">
        <w:rPr>
          <w:rFonts w:ascii="Times New Roman" w:eastAsia="Times New Roman" w:hAnsi="Times New Roman" w:cs="Times New Roman"/>
          <w:sz w:val="28"/>
          <w:szCs w:val="28"/>
          <w:lang w:eastAsia="ru-RU"/>
        </w:rPr>
        <w:t xml:space="preserve"> в 202</w:t>
      </w:r>
      <w:r w:rsidR="00E31408" w:rsidRPr="00E31408">
        <w:rPr>
          <w:rFonts w:ascii="Times New Roman" w:eastAsia="Times New Roman" w:hAnsi="Times New Roman" w:cs="Times New Roman"/>
          <w:sz w:val="28"/>
          <w:szCs w:val="28"/>
          <w:lang w:eastAsia="ru-RU"/>
        </w:rPr>
        <w:t>1</w:t>
      </w:r>
      <w:r w:rsidRPr="00E31408">
        <w:rPr>
          <w:rFonts w:ascii="Times New Roman" w:eastAsia="Times New Roman" w:hAnsi="Times New Roman" w:cs="Times New Roman"/>
          <w:sz w:val="28"/>
          <w:szCs w:val="28"/>
          <w:lang w:eastAsia="ru-RU"/>
        </w:rPr>
        <w:t xml:space="preserve"> год</w:t>
      </w:r>
      <w:r w:rsidR="00E31408" w:rsidRPr="00E31408">
        <w:rPr>
          <w:rFonts w:ascii="Times New Roman" w:eastAsia="Times New Roman" w:hAnsi="Times New Roman" w:cs="Times New Roman"/>
          <w:sz w:val="28"/>
          <w:szCs w:val="28"/>
          <w:lang w:eastAsia="ru-RU"/>
        </w:rPr>
        <w:t>у проведено:</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1408">
        <w:rPr>
          <w:rFonts w:ascii="Times New Roman" w:eastAsia="Times New Roman" w:hAnsi="Times New Roman" w:cs="Times New Roman"/>
          <w:sz w:val="28"/>
          <w:szCs w:val="28"/>
          <w:lang w:eastAsia="ru-RU"/>
        </w:rPr>
        <w:t>7 тематически</w:t>
      </w:r>
      <w:r>
        <w:rPr>
          <w:rFonts w:ascii="Times New Roman" w:eastAsia="Times New Roman" w:hAnsi="Times New Roman" w:cs="Times New Roman"/>
          <w:sz w:val="28"/>
          <w:szCs w:val="28"/>
          <w:lang w:eastAsia="ru-RU"/>
        </w:rPr>
        <w:t>х</w:t>
      </w:r>
      <w:r w:rsidRPr="00E31408">
        <w:rPr>
          <w:rFonts w:ascii="Times New Roman" w:eastAsia="Times New Roman" w:hAnsi="Times New Roman" w:cs="Times New Roman"/>
          <w:sz w:val="28"/>
          <w:szCs w:val="28"/>
          <w:lang w:eastAsia="ru-RU"/>
        </w:rPr>
        <w:t xml:space="preserve"> мероприятий, обеспечивающих повышение финансовой грамотности населения Чукотского автономного округа и информированности в указанной области на территории г. Анадырь, г. Билибино и пгт. Эгвекинот (целевая аудитория 196 человек).</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Формат проведения мероприятий: лекция, деловая игра.</w:t>
      </w:r>
    </w:p>
    <w:p w:rsid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 xml:space="preserve">Темы мероприятий: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Веселая экономика</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Инфляция</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Мир финансов</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«Зачем быть финансово грамотным?», «Признаки подлинности и платежеспособности денежных знаков»,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Деньги</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Безналичные расчеты, кибербезопасность для самых маленьких</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- 19 тематических мероприятий по повышению финансовой грамотности в детских летних лагерях на территории г. Анадырь и пгт. Эгвекинот (целевая аудитория 375 учащихся в возрасте 7-15 лет).</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Формат проведения мероприятий: лекция, игра, практикум.</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 xml:space="preserve">Темы мероприятий: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Личный финансовый план</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Безопасность в киберпространстве и кибермошенничество</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Что такое деньги</w:t>
      </w:r>
      <w:r>
        <w:rPr>
          <w:rFonts w:ascii="Times New Roman" w:eastAsia="Times New Roman" w:hAnsi="Times New Roman" w:cs="Times New Roman"/>
          <w:sz w:val="28"/>
          <w:szCs w:val="28"/>
          <w:lang w:eastAsia="ru-RU"/>
        </w:rPr>
        <w:t>», «</w:t>
      </w:r>
      <w:r w:rsidRPr="00E31408">
        <w:rPr>
          <w:rFonts w:ascii="Times New Roman" w:eastAsia="Times New Roman" w:hAnsi="Times New Roman" w:cs="Times New Roman"/>
          <w:sz w:val="28"/>
          <w:szCs w:val="28"/>
          <w:lang w:eastAsia="ru-RU"/>
        </w:rPr>
        <w:t>Безналичные расчеты</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Платежеспособность и публичные признаки банкнот и монет</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Как защититься от кибермошенничества</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Правила безопасности в киберпространстве</w:t>
      </w:r>
      <w:r>
        <w:rPr>
          <w:rFonts w:ascii="Times New Roman" w:eastAsia="Times New Roman" w:hAnsi="Times New Roman" w:cs="Times New Roman"/>
          <w:sz w:val="28"/>
          <w:szCs w:val="28"/>
          <w:lang w:eastAsia="ru-RU"/>
        </w:rPr>
        <w:t>»</w:t>
      </w:r>
      <w:r w:rsidRPr="00E31408">
        <w:rPr>
          <w:rFonts w:ascii="Times New Roman" w:eastAsia="Times New Roman" w:hAnsi="Times New Roman" w:cs="Times New Roman"/>
          <w:sz w:val="28"/>
          <w:szCs w:val="28"/>
          <w:lang w:eastAsia="ru-RU"/>
        </w:rPr>
        <w:t>;</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Популяризация и привлечение к проекту Банка России «Игры по финансовой грамотности» (принято участие в 44 играх, целевая аудитория 509 учащихся).</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- 12 тематических мероприятий, направленных на повышение финансовой грамотности субъектов малого и среднего предпринимательства, граждан, желающих открыть свое дело (целевая аудитория 213 человек).</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Формат проведения мероприятий: форум, конференция, сессия, тренинг.</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Темы мероприятий:  Краудфандинг, Кредитный потребительский кооператив, Устойчивое финансирование, «Школа предпринимательства» (онлайн): Закупки в Банке России (как стать контрагентом); Система быстрых платежей для МСП; Кибербезопасность в киберпространстве.</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Привлечение МСП округа к участию в IV Всероссийском онлайн зачете по финансовой грамотности.</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 xml:space="preserve">Привлечение и проведение онлайн вебинаров: </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Банка России для МСП:</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 xml:space="preserve"> </w:t>
      </w:r>
      <w:r w:rsidR="006D4A53">
        <w:rPr>
          <w:rFonts w:ascii="Times New Roman" w:eastAsia="Times New Roman" w:hAnsi="Times New Roman" w:cs="Times New Roman"/>
          <w:sz w:val="28"/>
          <w:szCs w:val="28"/>
          <w:lang w:eastAsia="ru-RU"/>
        </w:rPr>
        <w:t xml:space="preserve">1) </w:t>
      </w:r>
      <w:r w:rsidRPr="00E31408">
        <w:rPr>
          <w:rFonts w:ascii="Times New Roman" w:eastAsia="Times New Roman" w:hAnsi="Times New Roman" w:cs="Times New Roman"/>
          <w:sz w:val="28"/>
          <w:szCs w:val="28"/>
          <w:lang w:eastAsia="ru-RU"/>
        </w:rPr>
        <w:t>23</w:t>
      </w:r>
      <w:r w:rsidR="006D4A53">
        <w:rPr>
          <w:rFonts w:ascii="Times New Roman" w:eastAsia="Times New Roman" w:hAnsi="Times New Roman" w:cs="Times New Roman"/>
          <w:sz w:val="28"/>
          <w:szCs w:val="28"/>
          <w:lang w:eastAsia="ru-RU"/>
        </w:rPr>
        <w:t xml:space="preserve"> марта </w:t>
      </w:r>
      <w:r w:rsidRPr="00E31408">
        <w:rPr>
          <w:rFonts w:ascii="Times New Roman" w:eastAsia="Times New Roman" w:hAnsi="Times New Roman" w:cs="Times New Roman"/>
          <w:sz w:val="28"/>
          <w:szCs w:val="28"/>
          <w:lang w:eastAsia="ru-RU"/>
        </w:rPr>
        <w:t>2021 – «Пошаговый план вывода компании на фондовый рынок»;</w:t>
      </w:r>
    </w:p>
    <w:p w:rsidR="00E31408" w:rsidRPr="00E31408" w:rsidRDefault="006D4A5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00E31408" w:rsidRPr="00E3140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апреля </w:t>
      </w:r>
      <w:r w:rsidR="00E31408" w:rsidRPr="00E31408">
        <w:rPr>
          <w:rFonts w:ascii="Times New Roman" w:eastAsia="Times New Roman" w:hAnsi="Times New Roman" w:cs="Times New Roman"/>
          <w:sz w:val="28"/>
          <w:szCs w:val="28"/>
          <w:lang w:eastAsia="ru-RU"/>
        </w:rPr>
        <w:t>2021 – «Использование краудинвестинговых платформ с целью привлечения средств»;</w:t>
      </w:r>
    </w:p>
    <w:p w:rsidR="00E31408" w:rsidRPr="00E31408" w:rsidRDefault="006D4A5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31408" w:rsidRPr="00E31408">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апреля </w:t>
      </w:r>
      <w:r w:rsidR="00E31408" w:rsidRPr="00E31408">
        <w:rPr>
          <w:rFonts w:ascii="Times New Roman" w:eastAsia="Times New Roman" w:hAnsi="Times New Roman" w:cs="Times New Roman"/>
          <w:sz w:val="28"/>
          <w:szCs w:val="28"/>
          <w:lang w:eastAsia="ru-RU"/>
        </w:rPr>
        <w:t>2021 – «Факторинг для бизнеса: теория и практика»;</w:t>
      </w:r>
    </w:p>
    <w:p w:rsidR="00E31408" w:rsidRPr="00E31408" w:rsidRDefault="006D4A5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31408" w:rsidRPr="00E31408">
        <w:rPr>
          <w:rFonts w:ascii="Times New Roman" w:eastAsia="Times New Roman" w:hAnsi="Times New Roman" w:cs="Times New Roman"/>
          <w:sz w:val="28"/>
          <w:szCs w:val="28"/>
          <w:lang w:eastAsia="ru-RU"/>
        </w:rPr>
        <w:t>25-26 ноября 2021 – Ежегодная конференция поставщиков Банка России.</w:t>
      </w:r>
    </w:p>
    <w:p w:rsidR="00E31408" w:rsidRPr="00E31408"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31408">
        <w:rPr>
          <w:rFonts w:ascii="Times New Roman" w:eastAsia="Times New Roman" w:hAnsi="Times New Roman" w:cs="Times New Roman"/>
          <w:sz w:val="28"/>
          <w:szCs w:val="28"/>
          <w:lang w:eastAsia="ru-RU"/>
        </w:rPr>
        <w:t>Дальневосточного ГУ Банка России для МСП:</w:t>
      </w:r>
    </w:p>
    <w:p w:rsidR="00E31408" w:rsidRPr="00E31408" w:rsidRDefault="006D4A5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31408" w:rsidRPr="00E31408">
        <w:rPr>
          <w:rFonts w:ascii="Times New Roman" w:eastAsia="Times New Roman" w:hAnsi="Times New Roman" w:cs="Times New Roman"/>
          <w:sz w:val="28"/>
          <w:szCs w:val="28"/>
          <w:lang w:eastAsia="ru-RU"/>
        </w:rPr>
        <w:t xml:space="preserve"> 18</w:t>
      </w:r>
      <w:r>
        <w:rPr>
          <w:rFonts w:ascii="Times New Roman" w:eastAsia="Times New Roman" w:hAnsi="Times New Roman" w:cs="Times New Roman"/>
          <w:sz w:val="28"/>
          <w:szCs w:val="28"/>
          <w:lang w:eastAsia="ru-RU"/>
        </w:rPr>
        <w:t xml:space="preserve"> февраля </w:t>
      </w:r>
      <w:r w:rsidR="00E31408" w:rsidRPr="00E31408">
        <w:rPr>
          <w:rFonts w:ascii="Times New Roman" w:eastAsia="Times New Roman" w:hAnsi="Times New Roman" w:cs="Times New Roman"/>
          <w:sz w:val="28"/>
          <w:szCs w:val="28"/>
          <w:lang w:eastAsia="ru-RU"/>
        </w:rPr>
        <w:t>2021 – «Финансирование через факторинг»;</w:t>
      </w:r>
    </w:p>
    <w:p w:rsidR="00E31408" w:rsidRPr="00E31408" w:rsidRDefault="006D4A5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31408" w:rsidRPr="00E31408">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ноября </w:t>
      </w:r>
      <w:r w:rsidR="00E31408" w:rsidRPr="00E31408">
        <w:rPr>
          <w:rFonts w:ascii="Times New Roman" w:eastAsia="Times New Roman" w:hAnsi="Times New Roman" w:cs="Times New Roman"/>
          <w:sz w:val="28"/>
          <w:szCs w:val="28"/>
          <w:lang w:eastAsia="ru-RU"/>
        </w:rPr>
        <w:t>2021 – «Возможности привлечения финансирования для субъектов МСП посредством фондового рынка»;</w:t>
      </w:r>
    </w:p>
    <w:p w:rsidR="00E31408" w:rsidRPr="00E31408" w:rsidRDefault="006D4A5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31408" w:rsidRPr="00E31408">
        <w:rPr>
          <w:rFonts w:ascii="Times New Roman" w:eastAsia="Times New Roman" w:hAnsi="Times New Roman" w:cs="Times New Roman"/>
          <w:sz w:val="28"/>
          <w:szCs w:val="28"/>
          <w:lang w:eastAsia="ru-RU"/>
        </w:rPr>
        <w:t xml:space="preserve"> 16</w:t>
      </w:r>
      <w:r>
        <w:rPr>
          <w:rFonts w:ascii="Times New Roman" w:eastAsia="Times New Roman" w:hAnsi="Times New Roman" w:cs="Times New Roman"/>
          <w:sz w:val="28"/>
          <w:szCs w:val="28"/>
          <w:lang w:eastAsia="ru-RU"/>
        </w:rPr>
        <w:t xml:space="preserve"> декабря </w:t>
      </w:r>
      <w:r w:rsidR="00E31408" w:rsidRPr="00E31408">
        <w:rPr>
          <w:rFonts w:ascii="Times New Roman" w:eastAsia="Times New Roman" w:hAnsi="Times New Roman" w:cs="Times New Roman"/>
          <w:sz w:val="28"/>
          <w:szCs w:val="28"/>
          <w:lang w:eastAsia="ru-RU"/>
        </w:rPr>
        <w:t>2021 – «Краудфинансирование. Как привлечь средства для бизнес-проектов».</w:t>
      </w:r>
    </w:p>
    <w:p w:rsidR="006D4A53" w:rsidRDefault="00EA7698" w:rsidP="00E31408">
      <w:pPr>
        <w:tabs>
          <w:tab w:val="left" w:pos="0"/>
        </w:tabs>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Н</w:t>
      </w:r>
      <w:r w:rsidR="00E40704" w:rsidRPr="00E40704">
        <w:rPr>
          <w:rFonts w:ascii="Times New Roman" w:eastAsia="Times New Roman" w:hAnsi="Times New Roman" w:cs="Times New Roman"/>
          <w:sz w:val="28"/>
          <w:szCs w:val="28"/>
          <w:lang w:eastAsia="ru-RU"/>
        </w:rPr>
        <w:t>екоммерческой организацией «Фонд развития экономики и прямых инвестиций Чукотского автономного округа» в лице заместителя директора Гуриной Марией Николаевной – сертифицированным тренером АО «Корпорация МСП»,</w:t>
      </w:r>
      <w:r>
        <w:rPr>
          <w:rFonts w:ascii="Times New Roman" w:eastAsia="Times New Roman" w:hAnsi="Times New Roman" w:cs="Times New Roman"/>
          <w:sz w:val="28"/>
          <w:szCs w:val="28"/>
          <w:lang w:eastAsia="ru-RU"/>
        </w:rPr>
        <w:t xml:space="preserve"> в 2021 году </w:t>
      </w:r>
      <w:r w:rsidR="00E40704" w:rsidRPr="00E40704">
        <w:rPr>
          <w:rFonts w:ascii="Times New Roman" w:eastAsia="Times New Roman" w:hAnsi="Times New Roman" w:cs="Times New Roman"/>
          <w:sz w:val="28"/>
          <w:szCs w:val="28"/>
          <w:lang w:eastAsia="ru-RU"/>
        </w:rPr>
        <w:t>проведено два тренинга «Финансовая поддержка» для субъектов малого и среднего предпринимательства в г. Анадырь, участники которого получили информацию о базовых требованиях к субъектам МСП при получении финансовой поддержки; о видах финансовой поддержки; об условиях и процедуре получения финансовой поддержки.</w:t>
      </w:r>
    </w:p>
    <w:p w:rsidR="00E31408" w:rsidRPr="00B9283B" w:rsidRDefault="00EA769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E40704">
        <w:rPr>
          <w:rFonts w:ascii="Times New Roman" w:eastAsia="Times New Roman" w:hAnsi="Times New Roman" w:cs="Times New Roman"/>
          <w:sz w:val="28"/>
          <w:szCs w:val="28"/>
          <w:lang w:eastAsia="ru-RU"/>
        </w:rPr>
        <w:t xml:space="preserve">Кроме того, </w:t>
      </w:r>
      <w:r w:rsidR="00E40704" w:rsidRPr="00B9283B">
        <w:rPr>
          <w:rFonts w:ascii="Times New Roman" w:eastAsia="Times New Roman" w:hAnsi="Times New Roman" w:cs="Times New Roman"/>
          <w:sz w:val="28"/>
          <w:szCs w:val="28"/>
          <w:lang w:eastAsia="ru-RU"/>
        </w:rPr>
        <w:t>Отделение</w:t>
      </w:r>
      <w:r w:rsidR="00B9283B" w:rsidRPr="00B9283B">
        <w:rPr>
          <w:rFonts w:ascii="Times New Roman" w:eastAsia="Times New Roman" w:hAnsi="Times New Roman" w:cs="Times New Roman"/>
          <w:sz w:val="28"/>
          <w:szCs w:val="28"/>
          <w:lang w:eastAsia="ru-RU"/>
        </w:rPr>
        <w:t>м</w:t>
      </w:r>
      <w:r w:rsidR="00E40704" w:rsidRPr="00B9283B">
        <w:rPr>
          <w:rFonts w:ascii="Times New Roman" w:eastAsia="Times New Roman" w:hAnsi="Times New Roman" w:cs="Times New Roman"/>
          <w:sz w:val="28"/>
          <w:szCs w:val="28"/>
          <w:lang w:eastAsia="ru-RU"/>
        </w:rPr>
        <w:t xml:space="preserve"> Анадырь </w:t>
      </w:r>
      <w:r w:rsidR="00B9283B" w:rsidRPr="00B9283B">
        <w:rPr>
          <w:rFonts w:ascii="Times New Roman" w:eastAsia="Times New Roman" w:hAnsi="Times New Roman" w:cs="Times New Roman"/>
          <w:sz w:val="28"/>
          <w:szCs w:val="28"/>
          <w:lang w:eastAsia="ru-RU"/>
        </w:rPr>
        <w:t xml:space="preserve">проводится активная </w:t>
      </w:r>
      <w:r w:rsidR="00E31408" w:rsidRPr="00B9283B">
        <w:rPr>
          <w:rFonts w:ascii="Times New Roman" w:eastAsia="Times New Roman" w:hAnsi="Times New Roman" w:cs="Times New Roman"/>
          <w:sz w:val="28"/>
          <w:szCs w:val="28"/>
          <w:lang w:eastAsia="ru-RU"/>
        </w:rPr>
        <w:t>работа по привлечению образовательных организаций округа к участию в онлайн уроках, проводимых Банком России:</w:t>
      </w:r>
    </w:p>
    <w:p w:rsidR="00E31408" w:rsidRPr="00B9283B"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B9283B">
        <w:rPr>
          <w:rFonts w:ascii="Times New Roman" w:eastAsia="Times New Roman" w:hAnsi="Times New Roman" w:cs="Times New Roman"/>
          <w:sz w:val="28"/>
          <w:szCs w:val="28"/>
          <w:lang w:eastAsia="ru-RU"/>
        </w:rPr>
        <w:t>- осуществлено оперативное взаимодействие с Департаментом образования и науки Чукотского АО, отделами образований муниципальных районов, образовательными организациями округа;</w:t>
      </w:r>
    </w:p>
    <w:p w:rsidR="00461603" w:rsidRPr="00B9283B" w:rsidRDefault="00E31408" w:rsidP="00461603">
      <w:pPr>
        <w:tabs>
          <w:tab w:val="left" w:pos="0"/>
        </w:tabs>
        <w:spacing w:after="0" w:line="240" w:lineRule="auto"/>
        <w:ind w:firstLine="708"/>
        <w:jc w:val="both"/>
        <w:rPr>
          <w:rFonts w:ascii="Times New Roman" w:eastAsia="Times New Roman" w:hAnsi="Times New Roman" w:cs="Times New Roman"/>
          <w:sz w:val="28"/>
          <w:szCs w:val="28"/>
          <w:lang w:eastAsia="ru-RU"/>
        </w:rPr>
      </w:pPr>
      <w:r w:rsidRPr="00B9283B">
        <w:rPr>
          <w:rFonts w:ascii="Times New Roman" w:eastAsia="Times New Roman" w:hAnsi="Times New Roman" w:cs="Times New Roman"/>
          <w:sz w:val="28"/>
          <w:szCs w:val="28"/>
          <w:lang w:eastAsia="ru-RU"/>
        </w:rPr>
        <w:t xml:space="preserve"> -</w:t>
      </w:r>
      <w:r w:rsidR="00B9283B">
        <w:rPr>
          <w:rFonts w:ascii="Times New Roman" w:eastAsia="Times New Roman" w:hAnsi="Times New Roman" w:cs="Times New Roman"/>
          <w:sz w:val="28"/>
          <w:szCs w:val="28"/>
          <w:lang w:eastAsia="ru-RU"/>
        </w:rPr>
        <w:t xml:space="preserve"> </w:t>
      </w:r>
      <w:r w:rsidRPr="00B9283B">
        <w:rPr>
          <w:rFonts w:ascii="Times New Roman" w:eastAsia="Times New Roman" w:hAnsi="Times New Roman" w:cs="Times New Roman"/>
          <w:sz w:val="28"/>
          <w:szCs w:val="28"/>
          <w:lang w:eastAsia="ru-RU"/>
        </w:rPr>
        <w:t>проведены адресные коммуникации со школами, имеющими низкий процент участия в онлайн уроках.</w:t>
      </w:r>
      <w:r w:rsidR="00461603" w:rsidRPr="00B9283B">
        <w:rPr>
          <w:rFonts w:ascii="Times New Roman" w:eastAsia="Times New Roman" w:hAnsi="Times New Roman" w:cs="Times New Roman"/>
          <w:sz w:val="28"/>
          <w:szCs w:val="28"/>
          <w:lang w:eastAsia="ru-RU"/>
        </w:rPr>
        <w:t xml:space="preserve"> </w:t>
      </w:r>
    </w:p>
    <w:p w:rsidR="00E31408" w:rsidRPr="00B9283B" w:rsidRDefault="00461603"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B9283B">
        <w:rPr>
          <w:rFonts w:ascii="Times New Roman" w:eastAsia="Times New Roman" w:hAnsi="Times New Roman" w:cs="Times New Roman"/>
          <w:sz w:val="28"/>
          <w:szCs w:val="28"/>
          <w:lang w:eastAsia="ru-RU"/>
        </w:rPr>
        <w:t xml:space="preserve">Учащиеся образовательных организаций  региона ежегодно участвуют в проекте Банка России «Онлайн-уроки финансовой грамотности». </w:t>
      </w:r>
      <w:r w:rsidR="00E31408" w:rsidRPr="00B9283B">
        <w:rPr>
          <w:rFonts w:ascii="Times New Roman" w:eastAsia="Times New Roman" w:hAnsi="Times New Roman" w:cs="Times New Roman"/>
          <w:sz w:val="28"/>
          <w:szCs w:val="28"/>
          <w:lang w:eastAsia="ru-RU"/>
        </w:rPr>
        <w:t>В рейтинге регионов по итогам 2021 года:</w:t>
      </w:r>
    </w:p>
    <w:p w:rsidR="00E31408" w:rsidRPr="00B9283B"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B9283B">
        <w:rPr>
          <w:rFonts w:ascii="Times New Roman" w:eastAsia="Times New Roman" w:hAnsi="Times New Roman" w:cs="Times New Roman"/>
          <w:sz w:val="28"/>
          <w:szCs w:val="28"/>
          <w:lang w:eastAsia="ru-RU"/>
        </w:rPr>
        <w:t xml:space="preserve">- школы округа заняли 19 место; </w:t>
      </w:r>
    </w:p>
    <w:p w:rsidR="00E31408" w:rsidRPr="00B9283B" w:rsidRDefault="00E31408" w:rsidP="00E31408">
      <w:pPr>
        <w:tabs>
          <w:tab w:val="left" w:pos="0"/>
        </w:tabs>
        <w:spacing w:after="0" w:line="240" w:lineRule="auto"/>
        <w:ind w:firstLine="708"/>
        <w:jc w:val="both"/>
        <w:rPr>
          <w:rFonts w:ascii="Times New Roman" w:eastAsia="Times New Roman" w:hAnsi="Times New Roman" w:cs="Times New Roman"/>
          <w:sz w:val="28"/>
          <w:szCs w:val="28"/>
          <w:lang w:eastAsia="ru-RU"/>
        </w:rPr>
      </w:pPr>
      <w:r w:rsidRPr="00B9283B">
        <w:rPr>
          <w:rFonts w:ascii="Times New Roman" w:eastAsia="Times New Roman" w:hAnsi="Times New Roman" w:cs="Times New Roman"/>
          <w:sz w:val="28"/>
          <w:szCs w:val="28"/>
          <w:lang w:eastAsia="ru-RU"/>
        </w:rPr>
        <w:t xml:space="preserve">- профессиональные образовательные </w:t>
      </w:r>
      <w:r w:rsidR="00461603" w:rsidRPr="00B9283B">
        <w:rPr>
          <w:rFonts w:ascii="Times New Roman" w:eastAsia="Times New Roman" w:hAnsi="Times New Roman" w:cs="Times New Roman"/>
          <w:sz w:val="28"/>
          <w:szCs w:val="28"/>
          <w:lang w:eastAsia="ru-RU"/>
        </w:rPr>
        <w:t>организации округа на 23 месте.</w:t>
      </w:r>
    </w:p>
    <w:p w:rsidR="00461603" w:rsidRPr="00461603" w:rsidRDefault="00B9283B" w:rsidP="00461603">
      <w:pPr>
        <w:tabs>
          <w:tab w:val="left" w:pos="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w:t>
      </w:r>
      <w:r w:rsidR="00461603" w:rsidRPr="00461603">
        <w:rPr>
          <w:rFonts w:ascii="Times New Roman" w:eastAsia="Times New Roman" w:hAnsi="Times New Roman" w:cs="Times New Roman"/>
          <w:sz w:val="28"/>
          <w:szCs w:val="28"/>
          <w:lang w:eastAsia="ru-RU"/>
        </w:rPr>
        <w:t xml:space="preserve"> 2021 году при содействии Отделения Анадырь Государственное казенное учреждение социального обслуживания «Чукотский социально-реабилитационный центр для несовершеннолетних» привлечено к участию в проекте Банка России «Игры по финансовой грамотности».</w:t>
      </w:r>
    </w:p>
    <w:p w:rsidR="00E31408" w:rsidRPr="00461603" w:rsidRDefault="00461603" w:rsidP="00461603">
      <w:pPr>
        <w:tabs>
          <w:tab w:val="left" w:pos="0"/>
        </w:tabs>
        <w:spacing w:after="0" w:line="240" w:lineRule="auto"/>
        <w:ind w:firstLine="708"/>
        <w:jc w:val="both"/>
        <w:rPr>
          <w:rFonts w:ascii="Times New Roman" w:eastAsia="Times New Roman" w:hAnsi="Times New Roman" w:cs="Times New Roman"/>
          <w:sz w:val="28"/>
          <w:szCs w:val="28"/>
          <w:lang w:eastAsia="ru-RU"/>
        </w:rPr>
      </w:pPr>
      <w:r w:rsidRPr="00461603">
        <w:rPr>
          <w:rFonts w:ascii="Times New Roman" w:eastAsia="Times New Roman" w:hAnsi="Times New Roman" w:cs="Times New Roman"/>
          <w:sz w:val="28"/>
          <w:szCs w:val="28"/>
          <w:lang w:eastAsia="ru-RU"/>
        </w:rPr>
        <w:t>Пенсионеры округа привлечены к участию в онлайн-занятиях по финансовой грамотности для старшего поколения (10 групповых просмотров).</w:t>
      </w:r>
    </w:p>
    <w:p w:rsidR="00B9283B" w:rsidRPr="00B9283B" w:rsidRDefault="00B9283B" w:rsidP="00B9283B">
      <w:pPr>
        <w:tabs>
          <w:tab w:val="left" w:pos="0"/>
        </w:tabs>
        <w:spacing w:after="0" w:line="240" w:lineRule="auto"/>
        <w:ind w:firstLine="708"/>
        <w:jc w:val="both"/>
        <w:rPr>
          <w:rFonts w:ascii="Times New Roman" w:eastAsia="Times New Roman" w:hAnsi="Times New Roman" w:cs="Times New Roman"/>
          <w:sz w:val="28"/>
          <w:szCs w:val="28"/>
          <w:lang w:eastAsia="ru-RU"/>
        </w:rPr>
      </w:pPr>
      <w:r w:rsidRPr="00B9283B">
        <w:rPr>
          <w:rFonts w:ascii="Times New Roman" w:eastAsia="Times New Roman" w:hAnsi="Times New Roman" w:cs="Times New Roman"/>
          <w:sz w:val="28"/>
          <w:szCs w:val="28"/>
          <w:lang w:eastAsia="ru-RU"/>
        </w:rPr>
        <w:t>C 30 ноября по 18 декабря 2021 года проведено анонсирование и привлечение к IV Всероссийскому о</w:t>
      </w:r>
      <w:r w:rsidRPr="00461603">
        <w:rPr>
          <w:rFonts w:ascii="Times New Roman" w:eastAsia="Times New Roman" w:hAnsi="Times New Roman" w:cs="Times New Roman"/>
          <w:sz w:val="28"/>
          <w:szCs w:val="28"/>
          <w:lang w:eastAsia="ru-RU"/>
        </w:rPr>
        <w:t xml:space="preserve">нлайн зачету по финансовой грамотности </w:t>
      </w:r>
      <w:r w:rsidRPr="00B9283B">
        <w:rPr>
          <w:rFonts w:ascii="Times New Roman" w:eastAsia="Times New Roman" w:hAnsi="Times New Roman" w:cs="Times New Roman"/>
          <w:sz w:val="28"/>
          <w:szCs w:val="28"/>
          <w:lang w:eastAsia="ru-RU"/>
        </w:rPr>
        <w:t>населения и субъектов МСП округа.</w:t>
      </w:r>
    </w:p>
    <w:p w:rsidR="00B9283B" w:rsidRPr="00B9283B" w:rsidRDefault="00BA23A5" w:rsidP="001B3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радио «Пурга»</w:t>
      </w:r>
      <w:r w:rsidR="00B9283B" w:rsidRPr="00B9283B">
        <w:rPr>
          <w:rFonts w:ascii="Times New Roman" w:hAnsi="Times New Roman" w:cs="Times New Roman"/>
          <w:sz w:val="28"/>
          <w:szCs w:val="28"/>
          <w:lang w:eastAsia="ru-RU"/>
        </w:rPr>
        <w:t xml:space="preserve"> Отделение Анадырь </w:t>
      </w:r>
      <w:r>
        <w:rPr>
          <w:rFonts w:ascii="Times New Roman" w:hAnsi="Times New Roman" w:cs="Times New Roman"/>
          <w:sz w:val="28"/>
          <w:szCs w:val="28"/>
          <w:lang w:eastAsia="ru-RU"/>
        </w:rPr>
        <w:t>в 2021 году реализовало проект «</w:t>
      </w:r>
      <w:r w:rsidR="00B9283B" w:rsidRPr="00B9283B">
        <w:rPr>
          <w:rFonts w:ascii="Times New Roman" w:hAnsi="Times New Roman" w:cs="Times New Roman"/>
          <w:sz w:val="28"/>
          <w:szCs w:val="28"/>
          <w:lang w:eastAsia="ru-RU"/>
        </w:rPr>
        <w:t>Просто о финансах</w:t>
      </w:r>
      <w:r>
        <w:rPr>
          <w:rFonts w:ascii="Times New Roman" w:hAnsi="Times New Roman" w:cs="Times New Roman"/>
          <w:sz w:val="28"/>
          <w:szCs w:val="28"/>
          <w:lang w:eastAsia="ru-RU"/>
        </w:rPr>
        <w:t>»</w:t>
      </w:r>
      <w:r w:rsidR="00B9283B" w:rsidRPr="00B9283B">
        <w:rPr>
          <w:rFonts w:ascii="Times New Roman" w:hAnsi="Times New Roman" w:cs="Times New Roman"/>
          <w:sz w:val="28"/>
          <w:szCs w:val="28"/>
          <w:lang w:eastAsia="ru-RU"/>
        </w:rPr>
        <w:t>. Всего в рамках проекта прошло свыше 1,2 тысяч выходов в эфир (с учетом повторов). Записано 115 аудироликов, проведено 47 радиовикторин.</w:t>
      </w:r>
    </w:p>
    <w:p w:rsidR="0044004B" w:rsidRPr="00BA67D0" w:rsidRDefault="0044004B" w:rsidP="0044004B">
      <w:pPr>
        <w:tabs>
          <w:tab w:val="left" w:pos="0"/>
        </w:tabs>
        <w:spacing w:after="0" w:line="240" w:lineRule="auto"/>
        <w:ind w:firstLine="708"/>
        <w:jc w:val="both"/>
        <w:rPr>
          <w:rFonts w:ascii="Times New Roman" w:eastAsia="Times New Roman" w:hAnsi="Times New Roman" w:cs="Times New Roman"/>
          <w:sz w:val="28"/>
          <w:szCs w:val="28"/>
          <w:lang w:eastAsia="ru-RU"/>
        </w:rPr>
      </w:pPr>
      <w:r w:rsidRPr="00BA67D0">
        <w:rPr>
          <w:rFonts w:ascii="Times New Roman" w:eastAsia="Times New Roman" w:hAnsi="Times New Roman" w:cs="Times New Roman"/>
          <w:sz w:val="28"/>
          <w:szCs w:val="28"/>
          <w:lang w:eastAsia="ru-RU"/>
        </w:rPr>
        <w:t>В 202</w:t>
      </w:r>
      <w:r w:rsidR="00BA67D0" w:rsidRPr="00BA67D0">
        <w:rPr>
          <w:rFonts w:ascii="Times New Roman" w:eastAsia="Times New Roman" w:hAnsi="Times New Roman" w:cs="Times New Roman"/>
          <w:sz w:val="28"/>
          <w:szCs w:val="28"/>
          <w:lang w:eastAsia="ru-RU"/>
        </w:rPr>
        <w:t>1</w:t>
      </w:r>
      <w:r w:rsidRPr="00BA67D0">
        <w:rPr>
          <w:rFonts w:ascii="Times New Roman" w:eastAsia="Times New Roman" w:hAnsi="Times New Roman" w:cs="Times New Roman"/>
          <w:sz w:val="28"/>
          <w:szCs w:val="28"/>
          <w:lang w:eastAsia="ru-RU"/>
        </w:rPr>
        <w:t xml:space="preserve"> году в связи</w:t>
      </w:r>
      <w:r w:rsidR="005F4974" w:rsidRPr="00BA67D0">
        <w:rPr>
          <w:rFonts w:ascii="Times New Roman" w:eastAsia="Times New Roman" w:hAnsi="Times New Roman" w:cs="Times New Roman"/>
          <w:sz w:val="28"/>
          <w:szCs w:val="28"/>
          <w:lang w:eastAsia="ru-RU"/>
        </w:rPr>
        <w:t xml:space="preserve"> с</w:t>
      </w:r>
      <w:r w:rsidR="00BA67D0" w:rsidRPr="00BA67D0">
        <w:rPr>
          <w:rFonts w:ascii="Times New Roman" w:eastAsia="Times New Roman" w:hAnsi="Times New Roman" w:cs="Times New Roman"/>
          <w:sz w:val="28"/>
          <w:szCs w:val="28"/>
          <w:lang w:eastAsia="ru-RU"/>
        </w:rPr>
        <w:t xml:space="preserve"> продолжающейся</w:t>
      </w:r>
      <w:r w:rsidRPr="00BA67D0">
        <w:rPr>
          <w:rFonts w:ascii="Times New Roman" w:eastAsia="Times New Roman" w:hAnsi="Times New Roman" w:cs="Times New Roman"/>
          <w:sz w:val="28"/>
          <w:szCs w:val="28"/>
          <w:lang w:eastAsia="ru-RU"/>
        </w:rPr>
        <w:t xml:space="preserve"> </w:t>
      </w:r>
      <w:r w:rsidR="005C2356" w:rsidRPr="00BA67D0">
        <w:rPr>
          <w:rFonts w:ascii="Times New Roman" w:eastAsia="Times New Roman" w:hAnsi="Times New Roman" w:cs="Times New Roman"/>
          <w:sz w:val="28"/>
          <w:szCs w:val="28"/>
          <w:lang w:eastAsia="ru-RU"/>
        </w:rPr>
        <w:t>санитарно-эпидемиологической обстановкой</w:t>
      </w:r>
      <w:r w:rsidRPr="00BA67D0">
        <w:rPr>
          <w:rFonts w:ascii="Times New Roman" w:eastAsia="Times New Roman" w:hAnsi="Times New Roman" w:cs="Times New Roman"/>
          <w:sz w:val="28"/>
          <w:szCs w:val="28"/>
          <w:lang w:eastAsia="ru-RU"/>
        </w:rPr>
        <w:t xml:space="preserve"> мероприяти</w:t>
      </w:r>
      <w:r w:rsidR="00BA67D0" w:rsidRPr="00BA67D0">
        <w:rPr>
          <w:rFonts w:ascii="Times New Roman" w:eastAsia="Times New Roman" w:hAnsi="Times New Roman" w:cs="Times New Roman"/>
          <w:sz w:val="28"/>
          <w:szCs w:val="28"/>
          <w:lang w:eastAsia="ru-RU"/>
        </w:rPr>
        <w:t>я</w:t>
      </w:r>
      <w:r w:rsidRPr="00BA67D0">
        <w:rPr>
          <w:rFonts w:ascii="Times New Roman" w:eastAsia="Times New Roman" w:hAnsi="Times New Roman" w:cs="Times New Roman"/>
          <w:sz w:val="28"/>
          <w:szCs w:val="28"/>
          <w:lang w:eastAsia="ru-RU"/>
        </w:rPr>
        <w:t xml:space="preserve"> по повышению финансовой грамотности</w:t>
      </w:r>
      <w:r w:rsidR="005C2356" w:rsidRPr="00BA67D0">
        <w:rPr>
          <w:rFonts w:ascii="Times New Roman" w:eastAsia="Times New Roman" w:hAnsi="Times New Roman" w:cs="Times New Roman"/>
          <w:sz w:val="28"/>
          <w:szCs w:val="28"/>
          <w:lang w:eastAsia="ru-RU"/>
        </w:rPr>
        <w:t xml:space="preserve"> для</w:t>
      </w:r>
      <w:r w:rsidRPr="00BA67D0">
        <w:rPr>
          <w:rFonts w:ascii="Times New Roman" w:eastAsia="Times New Roman" w:hAnsi="Times New Roman" w:cs="Times New Roman"/>
          <w:sz w:val="28"/>
          <w:szCs w:val="28"/>
          <w:lang w:eastAsia="ru-RU"/>
        </w:rPr>
        <w:t xml:space="preserve"> населения и субъектов малого среднего предпринимательства </w:t>
      </w:r>
      <w:r w:rsidR="005C2356" w:rsidRPr="00BA67D0">
        <w:rPr>
          <w:rFonts w:ascii="Times New Roman" w:eastAsia="Times New Roman" w:hAnsi="Times New Roman" w:cs="Times New Roman"/>
          <w:sz w:val="28"/>
          <w:szCs w:val="28"/>
          <w:lang w:eastAsia="ru-RU"/>
        </w:rPr>
        <w:t xml:space="preserve">в очном формате </w:t>
      </w:r>
      <w:r w:rsidR="00BA67D0" w:rsidRPr="00BA67D0">
        <w:rPr>
          <w:rFonts w:ascii="Times New Roman" w:eastAsia="Times New Roman" w:hAnsi="Times New Roman" w:cs="Times New Roman"/>
          <w:sz w:val="28"/>
          <w:szCs w:val="28"/>
          <w:lang w:eastAsia="ru-RU"/>
        </w:rPr>
        <w:t>проводились с некоторыми ограничениями</w:t>
      </w:r>
      <w:r w:rsidRPr="00BA67D0">
        <w:rPr>
          <w:rFonts w:ascii="Times New Roman" w:eastAsia="Times New Roman" w:hAnsi="Times New Roman" w:cs="Times New Roman"/>
          <w:sz w:val="28"/>
          <w:szCs w:val="28"/>
          <w:lang w:eastAsia="ru-RU"/>
        </w:rPr>
        <w:t>.</w:t>
      </w:r>
    </w:p>
    <w:p w:rsidR="00BB7C17" w:rsidRPr="009607D5" w:rsidRDefault="00BB7C17" w:rsidP="00BB7C17">
      <w:pPr>
        <w:pStyle w:val="2"/>
        <w:spacing w:before="240" w:line="240" w:lineRule="auto"/>
        <w:ind w:firstLine="709"/>
        <w:jc w:val="both"/>
        <w:rPr>
          <w:rStyle w:val="aff0"/>
          <w:b/>
          <w:color w:val="auto"/>
        </w:rPr>
      </w:pPr>
      <w:bookmarkStart w:id="49" w:name="_Toc97834981"/>
      <w:r w:rsidRPr="009607D5">
        <w:rPr>
          <w:rStyle w:val="aff0"/>
          <w:b/>
          <w:color w:val="auto"/>
        </w:rPr>
        <w:t>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(с указанием числа респондентов, участвующих в опросах по каждому рынку)</w:t>
      </w:r>
      <w:bookmarkEnd w:id="49"/>
    </w:p>
    <w:p w:rsidR="00BB7C17" w:rsidRPr="009607D5" w:rsidRDefault="00BA23A5" w:rsidP="00BB7C17">
      <w:pPr>
        <w:spacing w:after="0" w:line="240" w:lineRule="auto"/>
        <w:ind w:firstLine="709"/>
        <w:jc w:val="both"/>
        <w:rPr>
          <w:sz w:val="28"/>
          <w:szCs w:val="28"/>
        </w:rPr>
      </w:pPr>
      <w:r>
        <w:rPr>
          <w:sz w:val="28"/>
          <w:szCs w:val="28"/>
        </w:rPr>
        <w:t>В 2021</w:t>
      </w:r>
      <w:r w:rsidR="00BB7C17" w:rsidRPr="009607D5">
        <w:rPr>
          <w:sz w:val="28"/>
          <w:szCs w:val="28"/>
        </w:rPr>
        <w:t xml:space="preserve"> году мониторинг </w:t>
      </w:r>
      <w:r w:rsidR="00BB7C17" w:rsidRPr="009607D5">
        <w:rPr>
          <w:rStyle w:val="aff0"/>
          <w:b w:val="0"/>
        </w:rPr>
        <w:t>наличия (отсутствия) административных барьеров и оценки состояния конкурентной среды субъектами предпринимательской деятельности в</w:t>
      </w:r>
      <w:r w:rsidR="00BB7C17" w:rsidRPr="009607D5">
        <w:rPr>
          <w:sz w:val="28"/>
          <w:szCs w:val="28"/>
        </w:rPr>
        <w:t xml:space="preserve"> Чукотском автономном округе не проводился.</w:t>
      </w:r>
    </w:p>
    <w:p w:rsidR="0087147B" w:rsidRPr="00EC7339" w:rsidRDefault="0087147B" w:rsidP="003A03B1">
      <w:pPr>
        <w:pStyle w:val="2"/>
        <w:spacing w:before="240" w:line="240" w:lineRule="auto"/>
        <w:ind w:firstLine="709"/>
        <w:jc w:val="both"/>
        <w:rPr>
          <w:rStyle w:val="aff0"/>
          <w:b/>
          <w:color w:val="auto"/>
        </w:rPr>
      </w:pPr>
      <w:bookmarkStart w:id="50" w:name="_Toc97834982"/>
      <w:r w:rsidRPr="00EC7339">
        <w:rPr>
          <w:rStyle w:val="aff0"/>
          <w:b/>
          <w:color w:val="auto"/>
        </w:rPr>
        <w:t>2.3.3</w:t>
      </w:r>
      <w:r w:rsidR="003A03B1" w:rsidRPr="00EC7339">
        <w:rPr>
          <w:rStyle w:val="aff0"/>
          <w:b/>
          <w:color w:val="auto"/>
        </w:rPr>
        <w:t>.</w:t>
      </w:r>
      <w:r w:rsidRPr="00EC7339">
        <w:rPr>
          <w:rStyle w:val="aff0"/>
          <w:b/>
          <w:color w:val="auto"/>
        </w:rPr>
        <w:t xml:space="preserve"> Мониторинг удовлетворенности потребителей качеством товаров, работ и услуг на товарных рынках Чукотского автономного округа и состоянием ценовой конкуренции</w:t>
      </w:r>
      <w:bookmarkEnd w:id="50"/>
    </w:p>
    <w:p w:rsidR="00EC7339" w:rsidRPr="00D64944" w:rsidRDefault="00EC7339" w:rsidP="00EC7339">
      <w:pPr>
        <w:spacing w:after="0" w:line="240" w:lineRule="auto"/>
        <w:ind w:firstLine="709"/>
        <w:jc w:val="both"/>
        <w:rPr>
          <w:rFonts w:ascii="Times New Roman" w:eastAsia="Times New Roman" w:hAnsi="Times New Roman" w:cs="Times New Roman"/>
          <w:sz w:val="28"/>
          <w:szCs w:val="28"/>
        </w:rPr>
      </w:pPr>
      <w:bookmarkStart w:id="51" w:name="_Toc34649458"/>
      <w:r w:rsidRPr="00D64944">
        <w:rPr>
          <w:rFonts w:ascii="Times New Roman" w:eastAsia="Times New Roman" w:hAnsi="Times New Roman" w:cs="Times New Roman"/>
          <w:sz w:val="28"/>
          <w:szCs w:val="28"/>
        </w:rPr>
        <w:t xml:space="preserve">На рынке </w:t>
      </w:r>
      <w:r w:rsidRPr="00D64944">
        <w:rPr>
          <w:rFonts w:ascii="Times New Roman" w:eastAsia="Times New Roman" w:hAnsi="Times New Roman" w:cs="Times New Roman"/>
          <w:i/>
          <w:sz w:val="28"/>
          <w:szCs w:val="28"/>
        </w:rPr>
        <w:t>социальных услуг</w:t>
      </w:r>
      <w:r w:rsidRPr="00D64944">
        <w:rPr>
          <w:rFonts w:ascii="Times New Roman" w:eastAsia="Times New Roman" w:hAnsi="Times New Roman" w:cs="Times New Roman"/>
          <w:sz w:val="28"/>
          <w:szCs w:val="28"/>
        </w:rPr>
        <w:t xml:space="preserve"> для получения информации об уровне удовлетворенности граждан предоставляемыми социальными услугами поставщиками социальных услуг проводится анкетирование получателей социальных услуг. Проведенный в 202</w:t>
      </w:r>
      <w:r>
        <w:rPr>
          <w:rFonts w:ascii="Times New Roman" w:eastAsia="Times New Roman" w:hAnsi="Times New Roman" w:cs="Times New Roman"/>
          <w:sz w:val="28"/>
          <w:szCs w:val="28"/>
        </w:rPr>
        <w:t>1</w:t>
      </w:r>
      <w:r w:rsidRPr="00D64944">
        <w:rPr>
          <w:rFonts w:ascii="Times New Roman" w:eastAsia="Times New Roman" w:hAnsi="Times New Roman" w:cs="Times New Roman"/>
          <w:sz w:val="28"/>
          <w:szCs w:val="28"/>
        </w:rPr>
        <w:t xml:space="preserve"> году анализ сведений, содержащихся в </w:t>
      </w:r>
      <w:r>
        <w:rPr>
          <w:rFonts w:ascii="Times New Roman" w:eastAsia="Times New Roman" w:hAnsi="Times New Roman" w:cs="Times New Roman"/>
          <w:sz w:val="28"/>
          <w:szCs w:val="28"/>
        </w:rPr>
        <w:t>255</w:t>
      </w:r>
      <w:r w:rsidRPr="00D64944">
        <w:rPr>
          <w:rFonts w:ascii="Times New Roman" w:eastAsia="Times New Roman" w:hAnsi="Times New Roman" w:cs="Times New Roman"/>
          <w:sz w:val="28"/>
          <w:szCs w:val="28"/>
        </w:rPr>
        <w:t xml:space="preserve"> анкетах получателей социальных услуг, показал высокий уровень удовлетворенности граждан получаемыми социальными услугами. В соответствии с мониторингом качества предоставления социальных услуг гражданам проживающим в Чукотском автономном округе 100 % респондентов удовлетворены качеством предоставляемых услуг.</w:t>
      </w:r>
    </w:p>
    <w:p w:rsidR="00C37A04" w:rsidRPr="00C37A04" w:rsidRDefault="002374EF" w:rsidP="00C37A04">
      <w:pPr>
        <w:pStyle w:val="a5"/>
        <w:widowControl w:val="0"/>
        <w:spacing w:after="0" w:line="240" w:lineRule="auto"/>
        <w:ind w:left="0" w:firstLine="708"/>
        <w:jc w:val="both"/>
        <w:rPr>
          <w:rFonts w:ascii="Times New Roman" w:hAnsi="Times New Roman" w:cs="Times New Roman"/>
          <w:sz w:val="28"/>
          <w:szCs w:val="28"/>
        </w:rPr>
      </w:pPr>
      <w:r w:rsidRPr="00C37A04">
        <w:rPr>
          <w:rFonts w:ascii="Times New Roman" w:eastAsia="Times New Roman" w:hAnsi="Times New Roman" w:cs="Times New Roman"/>
          <w:sz w:val="28"/>
          <w:szCs w:val="28"/>
        </w:rPr>
        <w:t xml:space="preserve">На </w:t>
      </w:r>
      <w:r w:rsidRPr="00C37A04">
        <w:rPr>
          <w:rFonts w:ascii="Times New Roman" w:eastAsia="Times New Roman" w:hAnsi="Times New Roman" w:cs="Times New Roman"/>
          <w:i/>
          <w:sz w:val="28"/>
          <w:szCs w:val="28"/>
        </w:rPr>
        <w:t xml:space="preserve">рынке услуг по содержанию и текущему ремонту общего имущества собственников помещений в многоквартирном доме </w:t>
      </w:r>
      <w:r w:rsidR="00C37A04" w:rsidRPr="00C37A04">
        <w:rPr>
          <w:rFonts w:ascii="Times New Roman" w:hAnsi="Times New Roman" w:cs="Times New Roman"/>
          <w:sz w:val="28"/>
          <w:szCs w:val="28"/>
        </w:rPr>
        <w:t xml:space="preserve">в целях получения информации об удовлетворенности граждан в 2021 году осуществлялся мониторинг сайтов Управляющих компаний и обработка поступивших в адрес жилищной инспекции обращений, рабочие визиты в населенные пункты округа с целью организации  встреч с населением и обсуждением проблемных вопросов в данной сфере в 2021 году не выполнялись в связи с ограничительными мероприятиями по недопущению распространения новой коронавирусной инфекции. </w:t>
      </w:r>
    </w:p>
    <w:p w:rsidR="00C37A04" w:rsidRPr="00C37A04" w:rsidRDefault="00C37A04" w:rsidP="00C37A04">
      <w:pPr>
        <w:pStyle w:val="a5"/>
        <w:widowControl w:val="0"/>
        <w:spacing w:after="0" w:line="240" w:lineRule="auto"/>
        <w:ind w:left="0" w:firstLine="708"/>
        <w:jc w:val="both"/>
        <w:rPr>
          <w:rFonts w:ascii="Times New Roman" w:hAnsi="Times New Roman" w:cs="Times New Roman"/>
          <w:sz w:val="28"/>
          <w:szCs w:val="28"/>
        </w:rPr>
      </w:pPr>
      <w:r w:rsidRPr="00C37A04">
        <w:rPr>
          <w:rFonts w:ascii="Times New Roman" w:hAnsi="Times New Roman" w:cs="Times New Roman"/>
          <w:sz w:val="28"/>
          <w:szCs w:val="28"/>
        </w:rPr>
        <w:t>Оценка удовлетворенности проводилась на основании сведений о стоимости услуг и качества ее оказания Управляющими компаниями.</w:t>
      </w:r>
    </w:p>
    <w:p w:rsidR="00C37A04" w:rsidRPr="00C37A04" w:rsidRDefault="00C37A04" w:rsidP="00C37A04">
      <w:pPr>
        <w:pStyle w:val="a5"/>
        <w:widowControl w:val="0"/>
        <w:spacing w:after="0" w:line="240" w:lineRule="auto"/>
        <w:ind w:left="0" w:firstLine="708"/>
        <w:jc w:val="both"/>
        <w:rPr>
          <w:rFonts w:ascii="Times New Roman" w:hAnsi="Times New Roman" w:cs="Times New Roman"/>
          <w:sz w:val="28"/>
          <w:szCs w:val="28"/>
        </w:rPr>
      </w:pPr>
      <w:r w:rsidRPr="00C37A04">
        <w:rPr>
          <w:rFonts w:ascii="Times New Roman" w:hAnsi="Times New Roman" w:cs="Times New Roman"/>
          <w:sz w:val="28"/>
          <w:szCs w:val="28"/>
        </w:rPr>
        <w:t xml:space="preserve">Доля потребителей, на основании оценок которых проводился мониторинг, в общей численности  населения проживающих в мкд – 34%. </w:t>
      </w:r>
    </w:p>
    <w:p w:rsidR="00C37A04" w:rsidRDefault="00C37A04" w:rsidP="00C37A04">
      <w:pPr>
        <w:pStyle w:val="a5"/>
        <w:widowControl w:val="0"/>
        <w:spacing w:after="0" w:line="240" w:lineRule="auto"/>
        <w:ind w:left="0" w:firstLine="708"/>
        <w:jc w:val="both"/>
        <w:rPr>
          <w:rFonts w:ascii="Times New Roman" w:hAnsi="Times New Roman" w:cs="Times New Roman"/>
          <w:sz w:val="28"/>
          <w:szCs w:val="28"/>
        </w:rPr>
      </w:pPr>
      <w:r w:rsidRPr="00C37A04">
        <w:rPr>
          <w:rFonts w:ascii="Times New Roman" w:hAnsi="Times New Roman" w:cs="Times New Roman"/>
          <w:sz w:val="28"/>
          <w:szCs w:val="28"/>
        </w:rPr>
        <w:t xml:space="preserve">В 2021 году в адрес жилищной инспекции поступило 95 обращений, по результатам проведенных проверок выявлено 17 правонарушения в сфере лицензионного контроля и 27 правонарушений в сфере жилищного надзора. Возбуждено 13 административных делопроизводств об административном правонарушении, наложено штрафных санкций на сумму 555 тысяч рублей. В тоже время в 2020 году в адрес жилищной инспекции поступило 122 обращения. Анализ показал устойчивое снижение обращений в части неудовлетворенностью качества коммунальных услуг, в тоже время возросло количество обращений в части сервиса аварийно-диспетчерской службы. </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сфере оказания услуг организациями культуры</w:t>
      </w:r>
      <w:r>
        <w:rPr>
          <w:rFonts w:ascii="Times New Roman" w:eastAsia="Times New Roman" w:hAnsi="Times New Roman" w:cs="Times New Roman"/>
          <w:sz w:val="28"/>
          <w:szCs w:val="28"/>
        </w:rPr>
        <w:t xml:space="preserve"> в 2021 году продолжена работа по устранению недостатков, выявленных в ходе независимой оценки качества, проведенной в 2020 году.</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Исследование проводилось по следующим направлениям:</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открытость и доступность информации об организации. По данному критерию оценивается информативность стендов (из 12 573 ответивших 97,4% ответили удовлетворительно) и официальных сайтов учреждений (из 10869 респондентов удовлетворительных ответов 97,1%); </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комфортность условий предоставления услуг. По данному критерию оценивалось: наличие комфортной зоны отдыха;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транспортная доступность; возможность бронирования/записи (из 13681 ответивших удовлетворены – 95,5%); </w:t>
      </w:r>
    </w:p>
    <w:p w:rsidR="00D8145B" w:rsidRDefault="00D8145B" w:rsidP="00D8145B">
      <w:pPr>
        <w:spacing w:after="0" w:line="240" w:lineRule="auto"/>
        <w:ind w:firstLine="709"/>
        <w:jc w:val="both"/>
      </w:pPr>
      <w:r>
        <w:rPr>
          <w:rFonts w:ascii="Times New Roman" w:eastAsia="Times New Roman" w:hAnsi="Times New Roman" w:cs="Times New Roman"/>
          <w:sz w:val="28"/>
          <w:szCs w:val="28"/>
        </w:rPr>
        <w:t>3) доброжелательность, вежливость работников организаций (из 13731 респондентов количество удовлетворенных: при первичном контакте -  96,4%; при непосредственном оказании услуг - 97,5% и при дистанционной форме обращения – 98,8%);</w:t>
      </w:r>
      <w:r>
        <w:t xml:space="preserve"> </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удовлетворенность качеством условий оказания услуг (из 13 731 респондентов 98,6% удовлетворены в целом условиями оказания услуг в учреждениях культуры);</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доступность услуг для инвалидов (из 1619 ответивших 95,4% ответили удовлетворительно).</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проведения независимой оценки качества условий оказания услуг организациями культуры Чукотского автономного округа итоговый балл отрасли культуры Чукотского автономного округа составил 89,2 балла. </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Общественным советом по проведению независимой оценки качества условий оказания услуг организациями культуры, расположенными на территории Чукотского автономного округа при Департаменте культуры, спорта и туризма Чукотского автономного округа (далее - Общественный совет по независимой оценке) утверждены результаты и разработаны предложения по улучшению качества условий оказания услуг организациями культуры Чукотского автономного округа.</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Руководителями органов местного самоуправления, осуществляющими управление в сфере культуры Чукотского автономного округа и руководителями Государственных учреждений культуры, искусства и кинематографии Чукотского автономного округа утверждены планы по устранению недостатков, выявленных в ходе независимой оценки качества. Проводится ежегодная работа по выявлению и устранению недостатков. </w:t>
      </w:r>
    </w:p>
    <w:p w:rsidR="00D8145B" w:rsidRDefault="00D8145B" w:rsidP="00D814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2021 год всеми учреждения культуры были проанализированы официальные сайты организаций культуры на предмет открытости, полноты и доступности информации о деятельности организации; устранены выявленные недостатки. </w:t>
      </w:r>
    </w:p>
    <w:p w:rsidR="00BB7C17" w:rsidRPr="00CC4BA3" w:rsidRDefault="00BB7C17" w:rsidP="00BB7C17">
      <w:pPr>
        <w:pStyle w:val="2"/>
        <w:spacing w:before="240" w:line="240" w:lineRule="auto"/>
        <w:ind w:firstLine="709"/>
        <w:jc w:val="both"/>
        <w:rPr>
          <w:rStyle w:val="aff0"/>
          <w:b/>
          <w:color w:val="auto"/>
        </w:rPr>
      </w:pPr>
      <w:bookmarkStart w:id="52" w:name="_Toc97834983"/>
      <w:r w:rsidRPr="00CC4BA3">
        <w:rPr>
          <w:rStyle w:val="aff0"/>
          <w:b/>
          <w:color w:val="auto"/>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и деятельности по содействию развитию конкуренции, размещаемой Уполномоченным органом и муниципальными образованиями.</w:t>
      </w:r>
      <w:bookmarkEnd w:id="51"/>
      <w:bookmarkEnd w:id="52"/>
    </w:p>
    <w:p w:rsidR="00BB7C17" w:rsidRPr="00CC4BA3" w:rsidRDefault="00EF5BCD" w:rsidP="00BB7C17">
      <w:pPr>
        <w:spacing w:after="0" w:line="240" w:lineRule="auto"/>
        <w:ind w:firstLine="709"/>
        <w:jc w:val="both"/>
        <w:rPr>
          <w:sz w:val="28"/>
          <w:szCs w:val="28"/>
        </w:rPr>
      </w:pPr>
      <w:r>
        <w:rPr>
          <w:sz w:val="28"/>
          <w:szCs w:val="28"/>
        </w:rPr>
        <w:t>В 2021</w:t>
      </w:r>
      <w:r w:rsidR="00BB7C17" w:rsidRPr="00CC4BA3">
        <w:rPr>
          <w:sz w:val="28"/>
          <w:szCs w:val="28"/>
        </w:rPr>
        <w:t xml:space="preserve"> году мониторинг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Чукотского автономного округа не проводился.</w:t>
      </w:r>
    </w:p>
    <w:p w:rsidR="00BB7C17" w:rsidRPr="0027255D" w:rsidRDefault="00BB7C17" w:rsidP="00BB7C17">
      <w:pPr>
        <w:pStyle w:val="2"/>
        <w:spacing w:before="240" w:line="240" w:lineRule="auto"/>
        <w:ind w:firstLine="709"/>
        <w:jc w:val="both"/>
        <w:rPr>
          <w:rStyle w:val="aff0"/>
          <w:b/>
          <w:color w:val="auto"/>
        </w:rPr>
      </w:pPr>
      <w:bookmarkStart w:id="53" w:name="_Toc34649459"/>
      <w:bookmarkStart w:id="54" w:name="_Toc97834984"/>
      <w:r w:rsidRPr="0027255D">
        <w:rPr>
          <w:rStyle w:val="aff0"/>
          <w:b/>
          <w:color w:val="auto"/>
        </w:rPr>
        <w:t>2.3.5 Результаты мониторинга деятельности субъектов естественных монополий на территории субъекта Российской Федерации</w:t>
      </w:r>
      <w:bookmarkEnd w:id="53"/>
      <w:bookmarkEnd w:id="54"/>
      <w:r w:rsidRPr="0027255D">
        <w:rPr>
          <w:rStyle w:val="aff0"/>
          <w:b/>
          <w:color w:val="auto"/>
        </w:rPr>
        <w:t xml:space="preserve"> </w:t>
      </w:r>
    </w:p>
    <w:p w:rsidR="0027255D" w:rsidRDefault="0027255D" w:rsidP="0027255D">
      <w:pPr>
        <w:spacing w:after="0" w:line="240" w:lineRule="auto"/>
        <w:ind w:firstLine="709"/>
        <w:jc w:val="both"/>
        <w:rPr>
          <w:rFonts w:ascii="Times New Roman" w:hAnsi="Times New Roman" w:cs="Times New Roman"/>
          <w:sz w:val="28"/>
          <w:szCs w:val="28"/>
        </w:rPr>
      </w:pPr>
      <w:r w:rsidRPr="0027255D">
        <w:rPr>
          <w:rFonts w:ascii="Times New Roman" w:hAnsi="Times New Roman" w:cs="Times New Roman"/>
          <w:sz w:val="28"/>
          <w:szCs w:val="28"/>
        </w:rPr>
        <w:t xml:space="preserve">В соответствии с полномочиями Федеральная антимонопольная служба </w:t>
      </w:r>
      <w:r>
        <w:rPr>
          <w:rFonts w:ascii="Times New Roman" w:hAnsi="Times New Roman" w:cs="Times New Roman"/>
          <w:sz w:val="28"/>
          <w:szCs w:val="28"/>
        </w:rPr>
        <w:t xml:space="preserve">формирует Реестр субъектов естественных монополий. По состоянию на 25.02.2022 реестр содержит 29 организаций Чукотского автономного округа. </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Чукотского автономного округа организации, отнесенные к субъектам естественных монополий, осуществляют деятельность в сферах топливно-энергетического комплекса, сфере водоснабжения и водоотведения с использованием централизованных систем, систем коммунальной инфраструктуры, в сфере транспортных услуг.</w:t>
      </w:r>
    </w:p>
    <w:p w:rsidR="0027255D" w:rsidRDefault="0027255D" w:rsidP="0027255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Данные об уровнях тарифов (цен), установленных в 2021 году.</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произведена корректировка необходимой валовой выручки организаций, осуществляющих деятельность в сфере электроэнергетики, и установлены тарифы на электрическую энергию (мощность) на 2022 год.</w:t>
      </w:r>
    </w:p>
    <w:p w:rsidR="0027255D" w:rsidRDefault="0027255D" w:rsidP="0027255D">
      <w:pPr>
        <w:pStyle w:val="a5"/>
        <w:numPr>
          <w:ilvl w:val="0"/>
          <w:numId w:val="32"/>
        </w:numPr>
        <w:tabs>
          <w:tab w:val="left" w:pos="1418"/>
        </w:tabs>
        <w:spacing w:after="0" w:line="240" w:lineRule="auto"/>
        <w:ind w:left="0"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Тарифы на электрическую энергию (мощность) на 2022 год установлены в рамках предельных минимальных и максимальных уровней тарифов, утвержденных Федеральной антимонопольной службой для Чукотского автономного округа. </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среднем по субъекту экономически обоснованный тариф на электрическую энергию (мощность) составил 43,35 руб./кВт*ч с учетом налога на добавленную стоимость.</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Действующий тариф на электрическую энергию (мощность) для населения со второго полугодия 2021 года 6,17 руб./кВт*ч с учетом налога на добавленную стоимость распространяет действие на первое полугодие 2022 года, с 01.07.2022 установлен тариф 6,23 руб.</w:t>
      </w:r>
      <w:r w:rsidR="006635FF">
        <w:rPr>
          <w:rFonts w:ascii="Times New Roman" w:hAnsi="Times New Roman" w:cs="Times New Roman"/>
          <w:sz w:val="28"/>
          <w:szCs w:val="28"/>
        </w:rPr>
        <w:t>/</w:t>
      </w:r>
      <w:r>
        <w:rPr>
          <w:rFonts w:ascii="Times New Roman" w:hAnsi="Times New Roman" w:cs="Times New Roman"/>
          <w:sz w:val="28"/>
          <w:szCs w:val="28"/>
        </w:rPr>
        <w:t>кВт*ч с учетом налога на добавленную стоимость, рост уровня тарифа со второго полугодия составит 1%.</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29 декабря 2020 г. № 480-ФЗ «О внесении изменений в Федеральный закон «Об электроэнергетике» предусмотрено действие механизма выравнивания тарифов до 2028 года с особенностями для отдельных потребителей. Критерии, установленные Постановлением Правительства Российской Федерации от 26 ноября 2021 г. № 2062</w:t>
      </w:r>
      <w:r w:rsidR="00BB6AFA">
        <w:rPr>
          <w:rFonts w:ascii="Times New Roman" w:hAnsi="Times New Roman" w:cs="Times New Roman"/>
          <w:sz w:val="28"/>
          <w:szCs w:val="28"/>
        </w:rPr>
        <w:t>,</w:t>
      </w:r>
      <w:r>
        <w:rPr>
          <w:rFonts w:ascii="Times New Roman" w:hAnsi="Times New Roman" w:cs="Times New Roman"/>
          <w:sz w:val="28"/>
          <w:szCs w:val="28"/>
        </w:rPr>
        <w:t xml:space="preserve"> переводят часть потребителей на расчеты по экономически обоснованным тарифам начиная с 1 января 2022 года.</w:t>
      </w:r>
    </w:p>
    <w:p w:rsidR="0027255D" w:rsidRDefault="0027255D" w:rsidP="0027255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Распоряжением Правительства Российской Федерации от 29 декабря 2021 г. № 3965-р на 2022 год:</w:t>
      </w:r>
    </w:p>
    <w:p w:rsidR="0027255D" w:rsidRDefault="0027255D" w:rsidP="0027255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установлены базовые уровни цен (тарифов) на электрическую энергию (мощность) для субъектов Российской Федерации, входящих в состав Дальневосточного федерального округа, в размере:</w:t>
      </w:r>
    </w:p>
    <w:p w:rsidR="0027255D" w:rsidRDefault="0027255D" w:rsidP="0027255D">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 xml:space="preserve">ВН </w:t>
      </w:r>
      <w:r>
        <w:rPr>
          <w:rFonts w:ascii="Times New Roman" w:hAnsi="Times New Roman" w:cs="Times New Roman"/>
          <w:sz w:val="28"/>
          <w:szCs w:val="28"/>
        </w:rPr>
        <w:tab/>
        <w:t>- 5 рублей 75 копеек за 1 кВт.ч. (без НДС);</w:t>
      </w:r>
    </w:p>
    <w:p w:rsidR="0027255D" w:rsidRDefault="0027255D" w:rsidP="0027255D">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 xml:space="preserve">СН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rPr>
        <w:tab/>
        <w:t>- 5 рублей 75 копеек за 1 кВт.ч. (без НДС);</w:t>
      </w:r>
    </w:p>
    <w:p w:rsidR="0027255D" w:rsidRDefault="0027255D" w:rsidP="0027255D">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lang w:val="en-US"/>
        </w:rPr>
        <w:t>CH</w:t>
      </w:r>
      <w:r w:rsidRPr="00193354">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xml:space="preserve"> </w:t>
      </w:r>
      <w:r>
        <w:rPr>
          <w:rFonts w:ascii="Times New Roman" w:hAnsi="Times New Roman" w:cs="Times New Roman"/>
          <w:sz w:val="28"/>
          <w:szCs w:val="28"/>
        </w:rPr>
        <w:tab/>
        <w:t>- 5 рублей 75 копеек за 1 кВт.ч. (без НДС);</w:t>
      </w:r>
    </w:p>
    <w:p w:rsidR="0027255D" w:rsidRDefault="0027255D" w:rsidP="0027255D">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 xml:space="preserve">НН </w:t>
      </w:r>
      <w:r>
        <w:rPr>
          <w:rFonts w:ascii="Times New Roman" w:hAnsi="Times New Roman" w:cs="Times New Roman"/>
          <w:sz w:val="28"/>
          <w:szCs w:val="28"/>
        </w:rPr>
        <w:tab/>
        <w:t>- 6 рублей 78 копеек за 1 кВт.ч. (без НДС).</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в сфере теплоснабжения, водоснабжения и водоотведения скорректированы тарифы на период 2022-2023 годы.</w:t>
      </w:r>
    </w:p>
    <w:p w:rsidR="0027255D" w:rsidRDefault="0027255D" w:rsidP="0027255D">
      <w:pPr>
        <w:pStyle w:val="a5"/>
        <w:numPr>
          <w:ilvl w:val="0"/>
          <w:numId w:val="32"/>
        </w:numPr>
        <w:tabs>
          <w:tab w:val="left" w:pos="141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Тарифы на коммунальные услуги (тепловая энергия, водоснабжение и водоотведение) на 2022 год установлены с календарной разбивкой: с 1 января – на уровне (или ниже) тарифов, действовавших в декабре 2021 года, с 1 июля 2022 года с ростом от 4%.</w:t>
      </w:r>
    </w:p>
    <w:p w:rsidR="0027255D" w:rsidRDefault="0027255D" w:rsidP="0027255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регулируемым субъектам естественных монополий в сфере авиации на территории округа относятся: Федеральное казенное предприятие «Аэропорты Чукотки», ООО «ЧУКОТАЭРОСБЫТ», АО «Чукотснаб».</w:t>
      </w:r>
    </w:p>
    <w:p w:rsidR="0027255D" w:rsidRDefault="0027255D" w:rsidP="0027255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Федеральное казенное предприятие «Аэропорты Чукотки» оказывает услуги по наземному и аэропортовому обслуживанию воздушных судов и пассажиров в аэропортах округа. Диапазон сборов в зависимости от расположения аэропортов колеблется от 1 149 до 2 540 руб./т м взлетной массы.  Динамика уровней сборов и тарифов за обслуживание судов и пассажиров в 2022 году к уровню сборов (тарифов), действовавших в 2021, соответствует росту в среднем 4,0%. </w:t>
      </w:r>
    </w:p>
    <w:p w:rsidR="0027255D" w:rsidRDefault="0027255D" w:rsidP="0027255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7255D" w:rsidRDefault="0027255D" w:rsidP="002725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1. Данные о сборах и тарифах за обслуживание воздушных судов </w:t>
      </w:r>
    </w:p>
    <w:p w:rsidR="0027255D" w:rsidRDefault="0027255D" w:rsidP="002725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пассажиров в аэропортах ФКП «Аэропорты Чукотки»</w:t>
      </w:r>
    </w:p>
    <w:p w:rsidR="0027255D" w:rsidRDefault="0027255D" w:rsidP="0027255D">
      <w:pPr>
        <w:spacing w:after="0" w:line="240" w:lineRule="auto"/>
        <w:jc w:val="center"/>
        <w:rPr>
          <w:rFonts w:ascii="Times New Roman" w:hAnsi="Times New Roman" w:cs="Times New Roman"/>
          <w:sz w:val="28"/>
          <w:szCs w:val="28"/>
        </w:rPr>
      </w:pPr>
    </w:p>
    <w:tbl>
      <w:tblPr>
        <w:tblW w:w="5000" w:type="pct"/>
        <w:tblLook w:val="04A0" w:firstRow="1" w:lastRow="0" w:firstColumn="1" w:lastColumn="0" w:noHBand="0" w:noVBand="1"/>
      </w:tblPr>
      <w:tblGrid>
        <w:gridCol w:w="2390"/>
        <w:gridCol w:w="1252"/>
        <w:gridCol w:w="1253"/>
        <w:gridCol w:w="1255"/>
        <w:gridCol w:w="1253"/>
        <w:gridCol w:w="1253"/>
        <w:gridCol w:w="1255"/>
      </w:tblGrid>
      <w:tr w:rsidR="0027255D" w:rsidTr="0027255D">
        <w:trPr>
          <w:trHeight w:val="799"/>
        </w:trPr>
        <w:tc>
          <w:tcPr>
            <w:tcW w:w="1206" w:type="pct"/>
            <w:vMerge w:val="restart"/>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Наименование аэропорта</w:t>
            </w:r>
          </w:p>
        </w:tc>
        <w:tc>
          <w:tcPr>
            <w:tcW w:w="1897" w:type="pct"/>
            <w:gridSpan w:val="3"/>
            <w:tcBorders>
              <w:top w:val="single" w:sz="4" w:space="0" w:color="auto"/>
              <w:left w:val="nil"/>
              <w:bottom w:val="single" w:sz="4" w:space="0" w:color="auto"/>
              <w:right w:val="single" w:sz="4" w:space="0" w:color="000000"/>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Сбор за взлёт-посадку, руб./т м.в.м.</w:t>
            </w:r>
          </w:p>
        </w:tc>
        <w:tc>
          <w:tcPr>
            <w:tcW w:w="1897" w:type="pct"/>
            <w:gridSpan w:val="3"/>
            <w:tcBorders>
              <w:top w:val="single" w:sz="4" w:space="0" w:color="auto"/>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Сбор за обеспечение авиационной безопасности, руб./ т м.в.м.</w:t>
            </w:r>
          </w:p>
        </w:tc>
      </w:tr>
      <w:tr w:rsidR="0027255D" w:rsidTr="0027255D">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color w:val="000000"/>
                <w:sz w:val="24"/>
              </w:rPr>
            </w:pP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2020 г.</w:t>
            </w: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2021 г.</w:t>
            </w:r>
          </w:p>
        </w:tc>
        <w:tc>
          <w:tcPr>
            <w:tcW w:w="633" w:type="pct"/>
            <w:tcBorders>
              <w:top w:val="nil"/>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2022 г.</w:t>
            </w: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2020 г.</w:t>
            </w: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2021 г.</w:t>
            </w:r>
          </w:p>
        </w:tc>
        <w:tc>
          <w:tcPr>
            <w:tcW w:w="633" w:type="pct"/>
            <w:tcBorders>
              <w:top w:val="nil"/>
              <w:left w:val="nil"/>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sz w:val="24"/>
              </w:rPr>
            </w:pPr>
            <w:r>
              <w:rPr>
                <w:rFonts w:ascii="Times New Roman" w:hAnsi="Times New Roman" w:cs="Times New Roman"/>
                <w:color w:val="000000"/>
                <w:sz w:val="24"/>
              </w:rPr>
              <w:t>2022 г.</w:t>
            </w:r>
          </w:p>
        </w:tc>
      </w:tr>
      <w:tr w:rsidR="0027255D" w:rsidTr="0027255D">
        <w:trPr>
          <w:trHeight w:val="338"/>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Анадырь</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1 772</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1 836</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1 909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963</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998</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1 038</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Певек</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1 828</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1 894</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1 970</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1 288</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1 334</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1 387</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Кепервеем, Омолон</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1 390</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1 440</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1 498</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965</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1 000</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1 040</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Марково</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1 290</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1 336</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1 389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1 705</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1 766</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1 837</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Провидения</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1 829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1 895</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1 971</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1 879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1 947</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2 025</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Лаврентия</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1 067</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1 995</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1 149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942</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980</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Беринговский</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2 357</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2 442</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2 540</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2 495</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2 585</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2 688</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Залив Креста</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1 926</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1 995</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2 075</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1 426</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1 477</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1 536</w:t>
            </w:r>
          </w:p>
        </w:tc>
      </w:tr>
    </w:tbl>
    <w:p w:rsidR="0027255D" w:rsidRDefault="0027255D" w:rsidP="0027255D">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390"/>
        <w:gridCol w:w="1252"/>
        <w:gridCol w:w="1253"/>
        <w:gridCol w:w="1255"/>
        <w:gridCol w:w="1253"/>
        <w:gridCol w:w="1253"/>
        <w:gridCol w:w="1255"/>
      </w:tblGrid>
      <w:tr w:rsidR="0027255D" w:rsidTr="0027255D">
        <w:trPr>
          <w:trHeight w:val="765"/>
          <w:tblHeader/>
        </w:trPr>
        <w:tc>
          <w:tcPr>
            <w:tcW w:w="1206" w:type="pct"/>
            <w:vMerge w:val="restart"/>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6"/>
                <w:szCs w:val="26"/>
              </w:rPr>
              <w:br w:type="page"/>
            </w:r>
            <w:r>
              <w:rPr>
                <w:rFonts w:ascii="Times New Roman" w:hAnsi="Times New Roman" w:cs="Times New Roman"/>
                <w:sz w:val="24"/>
                <w:szCs w:val="24"/>
              </w:rPr>
              <w:t>Наименование аэропорта</w:t>
            </w:r>
          </w:p>
        </w:tc>
        <w:tc>
          <w:tcPr>
            <w:tcW w:w="1897" w:type="pct"/>
            <w:gridSpan w:val="3"/>
            <w:tcBorders>
              <w:top w:val="single" w:sz="4" w:space="0" w:color="auto"/>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Сбор за предоставление аэровокзального комплекса, руб./пассаж.</w:t>
            </w:r>
          </w:p>
        </w:tc>
        <w:tc>
          <w:tcPr>
            <w:tcW w:w="1897" w:type="pct"/>
            <w:gridSpan w:val="3"/>
            <w:tcBorders>
              <w:top w:val="single" w:sz="4" w:space="0" w:color="auto"/>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Тариф за обслуживание пассажиров, руб./пассаж.</w:t>
            </w:r>
          </w:p>
        </w:tc>
      </w:tr>
      <w:tr w:rsidR="0027255D" w:rsidTr="0027255D">
        <w:trPr>
          <w:trHeight w:val="3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sz w:val="24"/>
                <w:szCs w:val="24"/>
              </w:rPr>
            </w:pP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633" w:type="pct"/>
            <w:tcBorders>
              <w:top w:val="nil"/>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c>
          <w:tcPr>
            <w:tcW w:w="632" w:type="pct"/>
            <w:tcBorders>
              <w:top w:val="nil"/>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633" w:type="pct"/>
            <w:tcBorders>
              <w:top w:val="nil"/>
              <w:left w:val="nil"/>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27255D" w:rsidTr="0027255D">
        <w:trPr>
          <w:trHeight w:val="293"/>
          <w:tblHeader/>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Анадырь</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626</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651</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Певек</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307</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747</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774</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805</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Кепервеем, Омолон</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570</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Марково</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501</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519</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Провидения</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538</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793</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822</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Лаврентия</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477</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496</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Беринговский</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337</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349</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502</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541</w:t>
            </w:r>
          </w:p>
        </w:tc>
      </w:tr>
      <w:tr w:rsidR="0027255D" w:rsidTr="0027255D">
        <w:trPr>
          <w:trHeight w:val="340"/>
        </w:trPr>
        <w:tc>
          <w:tcPr>
            <w:tcW w:w="1206" w:type="pct"/>
            <w:tcBorders>
              <w:top w:val="nil"/>
              <w:left w:val="single" w:sz="4" w:space="0" w:color="auto"/>
              <w:bottom w:val="single" w:sz="4" w:space="0" w:color="auto"/>
              <w:right w:val="single" w:sz="4" w:space="0" w:color="auto"/>
            </w:tcBorders>
            <w:vAlign w:val="bottom"/>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Залив Креста</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632"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633" w:type="pct"/>
            <w:tcBorders>
              <w:top w:val="nil"/>
              <w:left w:val="nil"/>
              <w:bottom w:val="single" w:sz="4" w:space="0" w:color="auto"/>
              <w:right w:val="single" w:sz="4" w:space="0" w:color="auto"/>
            </w:tcBorders>
            <w:vAlign w:val="bottom"/>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565</w:t>
            </w:r>
          </w:p>
        </w:tc>
      </w:tr>
    </w:tbl>
    <w:p w:rsidR="0027255D" w:rsidRDefault="0027255D" w:rsidP="0027255D">
      <w:pPr>
        <w:spacing w:after="0" w:line="240" w:lineRule="auto"/>
        <w:ind w:firstLine="709"/>
        <w:jc w:val="both"/>
        <w:rPr>
          <w:rFonts w:ascii="Times New Roman" w:hAnsi="Times New Roman" w:cs="Times New Roman"/>
          <w:sz w:val="24"/>
          <w:szCs w:val="24"/>
        </w:rPr>
      </w:pPr>
    </w:p>
    <w:p w:rsidR="0027255D" w:rsidRDefault="0027255D" w:rsidP="0027255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«Чукотснаб» и ООО «ЧУКОТАЭРОСБЫТ» обеспечивают заправку воздушных судов авиатопливом и хранение авиатоплива в аэропортах округа.</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постановлением Комитета от 5 октября 2021 года № 17-т/1 установлены тарифы с 1 января 2022 года на услуги в аэропортах по обеспечению заправки авиационным топливом воздушного судна и хранению авиационного топлива, оказываемые АО «Чукотснаб».</w:t>
      </w:r>
    </w:p>
    <w:p w:rsidR="0027255D" w:rsidRDefault="0027255D" w:rsidP="0027255D">
      <w:pPr>
        <w:spacing w:after="0" w:line="240" w:lineRule="auto"/>
        <w:jc w:val="center"/>
        <w:rPr>
          <w:rFonts w:ascii="Times New Roman" w:hAnsi="Times New Roman" w:cs="Times New Roman"/>
          <w:sz w:val="28"/>
          <w:szCs w:val="28"/>
        </w:rPr>
      </w:pPr>
    </w:p>
    <w:p w:rsidR="0027255D" w:rsidRDefault="0027255D" w:rsidP="002725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Таблица 2. Данные о тарифах за обслуживание воздушных судов </w:t>
      </w:r>
    </w:p>
    <w:p w:rsidR="0027255D" w:rsidRDefault="0027255D" w:rsidP="002725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пассажиров в аэропортах АО «Чукотснаб»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982"/>
        <w:gridCol w:w="968"/>
        <w:gridCol w:w="1017"/>
        <w:gridCol w:w="998"/>
        <w:gridCol w:w="998"/>
        <w:gridCol w:w="976"/>
      </w:tblGrid>
      <w:tr w:rsidR="0027255D" w:rsidTr="0027255D">
        <w:trPr>
          <w:trHeight w:val="1021"/>
          <w:tblHeader/>
          <w:jc w:val="center"/>
        </w:trPr>
        <w:tc>
          <w:tcPr>
            <w:tcW w:w="3633" w:type="dxa"/>
            <w:vMerge w:val="restart"/>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Наименование аэропорта</w:t>
            </w:r>
          </w:p>
        </w:tc>
        <w:tc>
          <w:tcPr>
            <w:tcW w:w="2967" w:type="dxa"/>
            <w:gridSpan w:val="3"/>
            <w:tcBorders>
              <w:top w:val="single" w:sz="4" w:space="0" w:color="auto"/>
              <w:left w:val="single" w:sz="4" w:space="0" w:color="auto"/>
              <w:bottom w:val="single" w:sz="4" w:space="0" w:color="auto"/>
              <w:right w:val="single" w:sz="4" w:space="0" w:color="auto"/>
            </w:tcBorders>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Тариф </w:t>
            </w:r>
          </w:p>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обеспечение заправки авиационным топливом воздушных судов</w:t>
            </w:r>
          </w:p>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(руб./т)</w:t>
            </w:r>
          </w:p>
        </w:tc>
        <w:tc>
          <w:tcPr>
            <w:tcW w:w="2972" w:type="dxa"/>
            <w:gridSpan w:val="3"/>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Тариф за хранение авиационного топлива,</w:t>
            </w:r>
          </w:p>
          <w:p w:rsidR="0027255D" w:rsidRDefault="0027255D" w:rsidP="0027255D">
            <w:pPr>
              <w:pStyle w:val="af4"/>
              <w:spacing w:line="276" w:lineRule="auto"/>
              <w:jc w:val="center"/>
              <w:rPr>
                <w:sz w:val="24"/>
                <w:szCs w:val="24"/>
              </w:rPr>
            </w:pPr>
            <w:r>
              <w:rPr>
                <w:sz w:val="24"/>
                <w:szCs w:val="24"/>
              </w:rPr>
              <w:t>(руб./т сутки)</w:t>
            </w:r>
          </w:p>
        </w:tc>
      </w:tr>
      <w:tr w:rsidR="0027255D" w:rsidTr="0027255D">
        <w:trPr>
          <w:trHeight w:val="39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eastAsia="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c>
          <w:tcPr>
            <w:tcW w:w="96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1017"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 г.</w:t>
            </w:r>
          </w:p>
        </w:tc>
        <w:tc>
          <w:tcPr>
            <w:tcW w:w="976"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r>
      <w:tr w:rsidR="0027255D" w:rsidTr="0027255D">
        <w:trPr>
          <w:trHeight w:val="216"/>
          <w:jc w:val="center"/>
        </w:trPr>
        <w:tc>
          <w:tcPr>
            <w:tcW w:w="3633"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Беринговский, Лаврентия, Залив Креста (Эгвекинот), Марково, Мыс Шмидта, Омолон, Провидения</w:t>
            </w:r>
          </w:p>
        </w:tc>
        <w:tc>
          <w:tcPr>
            <w:tcW w:w="98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5 220,0</w:t>
            </w:r>
          </w:p>
        </w:tc>
        <w:tc>
          <w:tcPr>
            <w:tcW w:w="96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5 408,0</w:t>
            </w:r>
          </w:p>
        </w:tc>
        <w:tc>
          <w:tcPr>
            <w:tcW w:w="1017"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5 624,0</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78,0</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81,0</w:t>
            </w:r>
          </w:p>
        </w:tc>
        <w:tc>
          <w:tcPr>
            <w:tcW w:w="976"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4"/>
                <w:szCs w:val="24"/>
              </w:rPr>
            </w:pPr>
            <w:r>
              <w:rPr>
                <w:sz w:val="24"/>
                <w:szCs w:val="24"/>
              </w:rPr>
              <w:t>86,0</w:t>
            </w:r>
          </w:p>
        </w:tc>
      </w:tr>
    </w:tbl>
    <w:p w:rsidR="0027255D" w:rsidRDefault="0027255D" w:rsidP="0027255D">
      <w:pPr>
        <w:spacing w:after="0" w:line="240" w:lineRule="auto"/>
        <w:ind w:firstLine="709"/>
        <w:jc w:val="both"/>
        <w:rPr>
          <w:rFonts w:ascii="Times New Roman" w:hAnsi="Times New Roman" w:cs="Times New Roman"/>
          <w:color w:val="FF0000"/>
          <w:sz w:val="28"/>
          <w:szCs w:val="28"/>
        </w:rPr>
      </w:pPr>
    </w:p>
    <w:p w:rsidR="0027255D" w:rsidRDefault="0027255D" w:rsidP="0027255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Комитета от 25 ноября 2021 года № 18-т/2 установлены тарифы с 1 января 2022 года на услуги в аэропортах по обеспечению заправки авиационным топливом воздушного судна и хранению авиационного топлива, оказываемые ООО «ЧУКОТАЭРОСБЫТ ». </w:t>
      </w:r>
    </w:p>
    <w:p w:rsidR="0027255D" w:rsidRDefault="0027255D" w:rsidP="0027255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Тарифы  в 2022 году к уровню сборов (тарифов), действовавших в 2017, соответствует росту в среднем 4,0%.  </w:t>
      </w:r>
    </w:p>
    <w:p w:rsidR="0027255D" w:rsidRDefault="0027255D" w:rsidP="0027255D">
      <w:pPr>
        <w:spacing w:after="0" w:line="240" w:lineRule="auto"/>
        <w:jc w:val="center"/>
        <w:rPr>
          <w:rFonts w:ascii="Times New Roman" w:hAnsi="Times New Roman" w:cs="Times New Roman"/>
          <w:sz w:val="28"/>
          <w:szCs w:val="28"/>
        </w:rPr>
      </w:pPr>
    </w:p>
    <w:p w:rsidR="0027255D" w:rsidRDefault="0027255D" w:rsidP="002725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3. Данные о тарифах за обеспечение заправки</w:t>
      </w:r>
    </w:p>
    <w:p w:rsidR="0027255D" w:rsidRDefault="0027255D" w:rsidP="002725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авиационным то</w:t>
      </w:r>
      <w:r w:rsidR="00BB6AFA">
        <w:rPr>
          <w:rFonts w:ascii="Times New Roman" w:hAnsi="Times New Roman" w:cs="Times New Roman"/>
          <w:sz w:val="28"/>
          <w:szCs w:val="28"/>
        </w:rPr>
        <w:t>пливом и за хранение авиационного</w:t>
      </w:r>
      <w:r>
        <w:rPr>
          <w:rFonts w:ascii="Times New Roman" w:hAnsi="Times New Roman" w:cs="Times New Roman"/>
          <w:sz w:val="28"/>
          <w:szCs w:val="28"/>
        </w:rPr>
        <w:t xml:space="preserve"> топлив</w:t>
      </w:r>
      <w:r w:rsidR="00BB6AFA">
        <w:rPr>
          <w:rFonts w:ascii="Times New Roman" w:hAnsi="Times New Roman" w:cs="Times New Roman"/>
          <w:sz w:val="28"/>
          <w:szCs w:val="28"/>
        </w:rPr>
        <w:t>а</w:t>
      </w:r>
      <w:r>
        <w:rPr>
          <w:rFonts w:ascii="Times New Roman" w:hAnsi="Times New Roman" w:cs="Times New Roman"/>
          <w:sz w:val="28"/>
          <w:szCs w:val="28"/>
        </w:rPr>
        <w:t xml:space="preserve"> в аэропортах ООО «ЧУКОТАЭРОСБЫТ»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982"/>
        <w:gridCol w:w="968"/>
        <w:gridCol w:w="1017"/>
        <w:gridCol w:w="998"/>
        <w:gridCol w:w="998"/>
        <w:gridCol w:w="976"/>
      </w:tblGrid>
      <w:tr w:rsidR="0027255D" w:rsidTr="0027255D">
        <w:trPr>
          <w:trHeight w:val="1021"/>
          <w:tblHeader/>
          <w:jc w:val="center"/>
        </w:trPr>
        <w:tc>
          <w:tcPr>
            <w:tcW w:w="3632" w:type="dxa"/>
            <w:vMerge w:val="restart"/>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sz w:val="20"/>
              </w:rPr>
            </w:pPr>
            <w:r>
              <w:rPr>
                <w:sz w:val="20"/>
              </w:rPr>
              <w:t>Наименование аэропорта</w:t>
            </w:r>
          </w:p>
        </w:tc>
        <w:tc>
          <w:tcPr>
            <w:tcW w:w="2967" w:type="dxa"/>
            <w:gridSpan w:val="3"/>
            <w:tcBorders>
              <w:top w:val="single" w:sz="4" w:space="0" w:color="auto"/>
              <w:left w:val="single" w:sz="4" w:space="0" w:color="auto"/>
              <w:bottom w:val="single" w:sz="4" w:space="0" w:color="auto"/>
              <w:right w:val="single" w:sz="4" w:space="0" w:color="auto"/>
            </w:tcBorders>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 xml:space="preserve">Тариф </w:t>
            </w:r>
          </w:p>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за обеспечение заправки авиационным топливом воздушных судов</w:t>
            </w:r>
          </w:p>
          <w:p w:rsidR="0027255D" w:rsidRDefault="0027255D" w:rsidP="0027255D">
            <w:pPr>
              <w:spacing w:after="0"/>
              <w:jc w:val="center"/>
              <w:rPr>
                <w:rFonts w:ascii="Times New Roman" w:hAnsi="Times New Roman" w:cs="Times New Roman"/>
                <w:sz w:val="20"/>
              </w:rPr>
            </w:pPr>
            <w:r>
              <w:rPr>
                <w:rFonts w:ascii="Times New Roman" w:hAnsi="Times New Roman" w:cs="Times New Roman"/>
                <w:color w:val="000000"/>
              </w:rPr>
              <w:t>(руб./т)</w:t>
            </w:r>
          </w:p>
        </w:tc>
        <w:tc>
          <w:tcPr>
            <w:tcW w:w="2972" w:type="dxa"/>
            <w:gridSpan w:val="3"/>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color w:val="000000"/>
                <w:sz w:val="22"/>
                <w:szCs w:val="22"/>
              </w:rPr>
            </w:pPr>
            <w:r>
              <w:rPr>
                <w:color w:val="000000"/>
                <w:sz w:val="22"/>
                <w:szCs w:val="22"/>
              </w:rPr>
              <w:t>Тариф за хранение авиационного топлива,</w:t>
            </w:r>
          </w:p>
          <w:p w:rsidR="0027255D" w:rsidRDefault="0027255D" w:rsidP="0027255D">
            <w:pPr>
              <w:pStyle w:val="af4"/>
              <w:spacing w:line="276" w:lineRule="auto"/>
              <w:jc w:val="center"/>
              <w:rPr>
                <w:color w:val="000000"/>
                <w:sz w:val="22"/>
                <w:szCs w:val="22"/>
              </w:rPr>
            </w:pPr>
            <w:r>
              <w:rPr>
                <w:color w:val="000000"/>
                <w:sz w:val="22"/>
                <w:szCs w:val="22"/>
              </w:rPr>
              <w:t>(руб./т сутки)</w:t>
            </w:r>
          </w:p>
        </w:tc>
      </w:tr>
      <w:tr w:rsidR="0027255D" w:rsidTr="0027255D">
        <w:trPr>
          <w:trHeight w:val="39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eastAsia="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2015 г.</w:t>
            </w:r>
          </w:p>
        </w:tc>
        <w:tc>
          <w:tcPr>
            <w:tcW w:w="96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2017 г.</w:t>
            </w:r>
          </w:p>
        </w:tc>
        <w:tc>
          <w:tcPr>
            <w:tcW w:w="1017"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2022 г.</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2015 г.</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2017 г.</w:t>
            </w:r>
          </w:p>
        </w:tc>
        <w:tc>
          <w:tcPr>
            <w:tcW w:w="976"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jc w:val="center"/>
              <w:rPr>
                <w:rFonts w:ascii="Times New Roman" w:hAnsi="Times New Roman" w:cs="Times New Roman"/>
                <w:color w:val="000000"/>
              </w:rPr>
            </w:pPr>
            <w:r>
              <w:rPr>
                <w:rFonts w:ascii="Times New Roman" w:hAnsi="Times New Roman" w:cs="Times New Roman"/>
                <w:color w:val="000000"/>
              </w:rPr>
              <w:t>2022 г.</w:t>
            </w:r>
          </w:p>
        </w:tc>
      </w:tr>
      <w:tr w:rsidR="0027255D" w:rsidTr="0027255D">
        <w:trPr>
          <w:trHeight w:val="216"/>
          <w:jc w:val="center"/>
        </w:trPr>
        <w:tc>
          <w:tcPr>
            <w:tcW w:w="363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Анадырь</w:t>
            </w:r>
          </w:p>
        </w:tc>
        <w:tc>
          <w:tcPr>
            <w:tcW w:w="98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4 487,0</w:t>
            </w:r>
          </w:p>
        </w:tc>
        <w:tc>
          <w:tcPr>
            <w:tcW w:w="96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4 662,0</w:t>
            </w:r>
          </w:p>
        </w:tc>
        <w:tc>
          <w:tcPr>
            <w:tcW w:w="1017"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4 848,0</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8,69</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8,69</w:t>
            </w:r>
          </w:p>
        </w:tc>
        <w:tc>
          <w:tcPr>
            <w:tcW w:w="976"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9,04</w:t>
            </w:r>
          </w:p>
        </w:tc>
      </w:tr>
      <w:tr w:rsidR="0027255D" w:rsidTr="0027255D">
        <w:trPr>
          <w:trHeight w:val="216"/>
          <w:jc w:val="center"/>
        </w:trPr>
        <w:tc>
          <w:tcPr>
            <w:tcW w:w="363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Кепервеем </w:t>
            </w:r>
          </w:p>
        </w:tc>
        <w:tc>
          <w:tcPr>
            <w:tcW w:w="98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4 487,0</w:t>
            </w:r>
          </w:p>
        </w:tc>
        <w:tc>
          <w:tcPr>
            <w:tcW w:w="96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4 662,0</w:t>
            </w:r>
          </w:p>
        </w:tc>
        <w:tc>
          <w:tcPr>
            <w:tcW w:w="1017"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4 848,0</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9,39</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9,39</w:t>
            </w:r>
          </w:p>
        </w:tc>
        <w:tc>
          <w:tcPr>
            <w:tcW w:w="976"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9,77</w:t>
            </w:r>
          </w:p>
        </w:tc>
      </w:tr>
      <w:tr w:rsidR="0027255D" w:rsidTr="0027255D">
        <w:trPr>
          <w:trHeight w:val="216"/>
          <w:jc w:val="center"/>
        </w:trPr>
        <w:tc>
          <w:tcPr>
            <w:tcW w:w="363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Певек </w:t>
            </w:r>
          </w:p>
        </w:tc>
        <w:tc>
          <w:tcPr>
            <w:tcW w:w="982"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4 487,0</w:t>
            </w:r>
          </w:p>
        </w:tc>
        <w:tc>
          <w:tcPr>
            <w:tcW w:w="96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4 662,0</w:t>
            </w:r>
          </w:p>
        </w:tc>
        <w:tc>
          <w:tcPr>
            <w:tcW w:w="1017"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4 848,0</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8,69</w:t>
            </w:r>
          </w:p>
        </w:tc>
        <w:tc>
          <w:tcPr>
            <w:tcW w:w="998"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8,69</w:t>
            </w:r>
          </w:p>
        </w:tc>
        <w:tc>
          <w:tcPr>
            <w:tcW w:w="976" w:type="dxa"/>
            <w:tcBorders>
              <w:top w:val="single" w:sz="4" w:space="0" w:color="auto"/>
              <w:left w:val="single" w:sz="4" w:space="0" w:color="auto"/>
              <w:bottom w:val="single" w:sz="4" w:space="0" w:color="auto"/>
              <w:right w:val="single" w:sz="4" w:space="0" w:color="auto"/>
            </w:tcBorders>
            <w:vAlign w:val="center"/>
            <w:hideMark/>
          </w:tcPr>
          <w:p w:rsidR="0027255D" w:rsidRDefault="0027255D" w:rsidP="0027255D">
            <w:pPr>
              <w:pStyle w:val="af4"/>
              <w:spacing w:line="276" w:lineRule="auto"/>
              <w:jc w:val="center"/>
              <w:rPr>
                <w:rFonts w:eastAsiaTheme="minorEastAsia"/>
                <w:sz w:val="24"/>
                <w:szCs w:val="24"/>
              </w:rPr>
            </w:pPr>
            <w:r>
              <w:rPr>
                <w:rFonts w:eastAsiaTheme="minorEastAsia"/>
                <w:sz w:val="24"/>
                <w:szCs w:val="24"/>
              </w:rPr>
              <w:t>9,04</w:t>
            </w:r>
          </w:p>
        </w:tc>
      </w:tr>
    </w:tbl>
    <w:p w:rsidR="0027255D" w:rsidRDefault="0027255D" w:rsidP="0027255D">
      <w:pPr>
        <w:spacing w:after="0" w:line="240" w:lineRule="auto"/>
        <w:ind w:firstLine="709"/>
        <w:jc w:val="both"/>
        <w:rPr>
          <w:rFonts w:ascii="Times New Roman" w:hAnsi="Times New Roman" w:cs="Times New Roman"/>
          <w:sz w:val="28"/>
          <w:szCs w:val="28"/>
        </w:rPr>
      </w:pP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Регулируемыми субъектами в сфере морского транспорта на территории округа являются: АО «Анадырский морской порт», ООО «Порт Угольный», АО «Морской ордена «Знак Почёта» торговый порт Певек».</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установлены и введены в действие тарифы на перевалку грузов в АО «Анадырский морской порт».</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Тарифы АО «Анадырский морской порт</w:t>
      </w:r>
      <w:r w:rsidR="00BB6AFA">
        <w:rPr>
          <w:rFonts w:ascii="Times New Roman" w:hAnsi="Times New Roman" w:cs="Times New Roman"/>
          <w:sz w:val="28"/>
          <w:szCs w:val="28"/>
        </w:rPr>
        <w:t>»</w:t>
      </w:r>
      <w:r>
        <w:rPr>
          <w:rFonts w:ascii="Times New Roman" w:hAnsi="Times New Roman" w:cs="Times New Roman"/>
          <w:sz w:val="28"/>
          <w:szCs w:val="28"/>
        </w:rPr>
        <w:t>:</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морском порту Анадырь – в связи со снижением объемов переработки угля, тариф на перевалку угля в навигационный период (II категория) установлен в размере 1 471,05 руб./тн (с ростом на 64% к уровню 2020 года), тарифы на перевалку генеральных грузов увеличены на 10% к уровню 2020 года;</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морском порту Провидения – в связи со снижением объемов переработки угля, тариф на перевалку угля (I категория) установлен в размере 4 836,68  руб./тн (с ростом на 54% к уровню 2020 года), тарифы на перевалку остальных грузов увеличены на 10% к уровню 2020 года;</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морском порту Эгвекинот – в связи со снижением объемов переработки угля, тариф на перевалку угля  (I категория) установлен в размере 1 199,17  руб./тн (с ростом на 51% к уровню 2020 года), тарифы на перевалку остальных грузов увеличены на 10% к уровню 2020 года. </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Комитета от 21 июня 2021 года № 13-т/1 «Об установлении тарифов на услуги по перевалке грузов, оказываемые АО «Морской ордена «Знак Почета» торговый порт Певек» установлены тарифы на перевалку грузов для АО «Морской ордена «Знак Почета» торговый порт Певек».</w:t>
      </w:r>
    </w:p>
    <w:p w:rsidR="0027255D" w:rsidRDefault="0027255D" w:rsidP="0027255D">
      <w:pPr>
        <w:spacing w:after="0" w:line="240" w:lineRule="auto"/>
        <w:ind w:firstLine="709"/>
        <w:jc w:val="both"/>
        <w:rPr>
          <w:rFonts w:ascii="Times New Roman" w:hAnsi="Times New Roman" w:cs="Times New Roman"/>
          <w:sz w:val="28"/>
          <w:szCs w:val="28"/>
        </w:rPr>
      </w:pPr>
    </w:p>
    <w:p w:rsidR="0027255D" w:rsidRDefault="0027255D" w:rsidP="0027255D">
      <w:pPr>
        <w:spacing w:after="0" w:line="240" w:lineRule="auto"/>
        <w:ind w:firstLine="709"/>
        <w:jc w:val="both"/>
        <w:rPr>
          <w:rFonts w:ascii="Times New Roman" w:hAnsi="Times New Roman" w:cs="Times New Roman"/>
          <w:i/>
          <w:sz w:val="28"/>
          <w:szCs w:val="28"/>
        </w:rPr>
      </w:pPr>
      <w:r>
        <w:rPr>
          <w:rFonts w:ascii="Times New Roman" w:hAnsi="Times New Roman" w:cs="Times New Roman"/>
          <w:b/>
          <w:i/>
          <w:sz w:val="28"/>
          <w:szCs w:val="28"/>
        </w:rPr>
        <w:t>Контроль за деятельностью субъектов естественных монополий</w:t>
      </w:r>
      <w:r>
        <w:rPr>
          <w:rFonts w:ascii="Times New Roman" w:hAnsi="Times New Roman" w:cs="Times New Roman"/>
          <w:i/>
          <w:sz w:val="28"/>
          <w:szCs w:val="28"/>
        </w:rPr>
        <w:t>.</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Комитет государственного регулирования цен и тарифов Чукотского 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 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публикуются официальные материалы органов государственной власти и в электронных средствах массовой информации, на официальном сайте в информационно-телекоммуникационной сети «Интернет». </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осуществляющие деятельность в сферах теплоснабжения, водоснабжения и водоотведения, в области обращения с твердыми коммунальными отходами раскрывают информацию напрямую в федеральной государственной информационной системе «Единая информационно-аналитическая система» с использованием единых форматов для информационного взаимодействия.</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благоприятного инвестиционного климата в Чукотском автономном округе и взаимодействия между Комитетом государственного регулирования цен и тарифов Чукотского автономного округа, гражданами Российской Федерации, организациями и общественными объединениями при реализации государственной политики в области государственного регулирования цен (тарифов), на основании приказа Комитета от 29 января 2014 года № 3-од образован Общественный совет при Комитете, действующий на постоянной основе, в состав которого включены представители институтов гражданского общества.</w:t>
      </w:r>
    </w:p>
    <w:p w:rsidR="0027255D" w:rsidRDefault="0027255D" w:rsidP="002725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проведено 33 заседания Правления Комитета, на 9 из них приняли участие представители Общественного совета при Комитете.</w:t>
      </w:r>
    </w:p>
    <w:p w:rsidR="0027255D" w:rsidRDefault="0027255D" w:rsidP="002725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 году жалоб, обращений о нарушении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в Управление федеральной антимонопольной службы по Чукотскому автономному округу не поступало.</w:t>
      </w:r>
    </w:p>
    <w:p w:rsidR="00BB7C17" w:rsidRPr="00491049" w:rsidRDefault="00BB7C17" w:rsidP="0047644F">
      <w:pPr>
        <w:pStyle w:val="2"/>
        <w:spacing w:before="240" w:line="240" w:lineRule="auto"/>
        <w:ind w:firstLine="709"/>
        <w:jc w:val="both"/>
        <w:rPr>
          <w:rStyle w:val="aff0"/>
          <w:b/>
          <w:color w:val="auto"/>
        </w:rPr>
      </w:pPr>
      <w:bookmarkStart w:id="55" w:name="_Toc34649460"/>
      <w:bookmarkStart w:id="56" w:name="_Toc97834985"/>
      <w:r w:rsidRPr="00491049">
        <w:rPr>
          <w:rStyle w:val="aff0"/>
          <w:b/>
          <w:color w:val="auto"/>
        </w:rPr>
        <w:t>2.3.6. Результаты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w:t>
      </w:r>
      <w:bookmarkEnd w:id="55"/>
      <w:bookmarkEnd w:id="56"/>
    </w:p>
    <w:p w:rsidR="002E63D9" w:rsidRPr="00797E0B" w:rsidRDefault="002E63D9" w:rsidP="002E63D9">
      <w:pPr>
        <w:pStyle w:val="a5"/>
        <w:widowControl w:val="0"/>
        <w:spacing w:after="0" w:line="240" w:lineRule="auto"/>
        <w:ind w:left="0" w:firstLine="709"/>
        <w:jc w:val="both"/>
        <w:rPr>
          <w:sz w:val="28"/>
          <w:szCs w:val="28"/>
        </w:rPr>
      </w:pPr>
      <w:r w:rsidRPr="00491049">
        <w:rPr>
          <w:sz w:val="28"/>
          <w:szCs w:val="28"/>
        </w:rPr>
        <w:t>В приложении представлен реестр хозяйствующих субъектов, доля</w:t>
      </w:r>
      <w:r w:rsidRPr="002E63D9">
        <w:rPr>
          <w:sz w:val="28"/>
          <w:szCs w:val="28"/>
        </w:rPr>
        <w:t xml:space="preserve"> </w:t>
      </w:r>
      <w:r w:rsidRPr="00797E0B">
        <w:rPr>
          <w:sz w:val="28"/>
          <w:szCs w:val="28"/>
        </w:rPr>
        <w:t>участия Чукотского автономного округа или муниципальных образований региона в которых составляет 50 и более процентов. В реестре представлены хозяйствующие субъекты, осуществляющие деятельность на территории округа, в отношении каждого субъекта обозначены: доля участия Чукотского автономного округа (муниципального образования области), товарный рынок присутствия, доля занимаемого рынка каждым хозяйствующим субъектом, включенным в реестр (в том числе объем (доля) выручки в общей величине стоимостного оборота рынка, объем (доля) реализованных товаров, работ, услуг в натуральном выражении). Также реестр содержит данные об объеме финансирования каждого из включенных в него хозяйствующих субъектов из бюджета Чукотского автономного округа или бюджетов муниципальных образований региона.</w:t>
      </w:r>
    </w:p>
    <w:p w:rsidR="002E63D9" w:rsidRPr="00797E0B" w:rsidRDefault="002E63D9" w:rsidP="002E63D9">
      <w:pPr>
        <w:spacing w:after="0" w:line="240" w:lineRule="auto"/>
        <w:ind w:firstLine="709"/>
        <w:jc w:val="both"/>
        <w:rPr>
          <w:sz w:val="28"/>
          <w:szCs w:val="28"/>
        </w:rPr>
      </w:pPr>
      <w:r w:rsidRPr="00797E0B">
        <w:rPr>
          <w:sz w:val="28"/>
          <w:szCs w:val="28"/>
        </w:rPr>
        <w:t xml:space="preserve">Одной из первоочередных задач по развитию конкуренции остается снижение доли публичного (государственного и муниципального) сектора в экономике. </w:t>
      </w:r>
    </w:p>
    <w:p w:rsidR="002E63D9" w:rsidRDefault="002E63D9" w:rsidP="002E63D9">
      <w:pPr>
        <w:spacing w:after="0" w:line="240" w:lineRule="auto"/>
        <w:ind w:firstLine="709"/>
        <w:jc w:val="both"/>
        <w:rPr>
          <w:rFonts w:ascii="Times New Roman" w:hAnsi="Times New Roman" w:cs="Times New Roman"/>
          <w:sz w:val="28"/>
          <w:szCs w:val="28"/>
        </w:rPr>
      </w:pPr>
      <w:r w:rsidRPr="00603555">
        <w:rPr>
          <w:rFonts w:ascii="Times New Roman" w:hAnsi="Times New Roman" w:cs="Times New Roman"/>
          <w:sz w:val="28"/>
          <w:szCs w:val="28"/>
        </w:rPr>
        <w:t xml:space="preserve">Количество доли хозяйствующих </w:t>
      </w:r>
      <w:r w:rsidR="00491049">
        <w:rPr>
          <w:rFonts w:ascii="Times New Roman" w:hAnsi="Times New Roman" w:cs="Times New Roman"/>
          <w:sz w:val="28"/>
          <w:szCs w:val="28"/>
        </w:rPr>
        <w:t>субъектов государственной</w:t>
      </w:r>
      <w:r w:rsidR="00491049" w:rsidRPr="00491049">
        <w:rPr>
          <w:rFonts w:ascii="Times New Roman" w:hAnsi="Times New Roman" w:cs="Times New Roman"/>
          <w:sz w:val="28"/>
          <w:szCs w:val="28"/>
        </w:rPr>
        <w:t xml:space="preserve"> </w:t>
      </w:r>
      <w:r w:rsidRPr="00603555">
        <w:rPr>
          <w:rFonts w:ascii="Times New Roman" w:hAnsi="Times New Roman" w:cs="Times New Roman"/>
          <w:sz w:val="28"/>
          <w:szCs w:val="28"/>
        </w:rPr>
        <w:t xml:space="preserve">и муниципальной формы собственности в округе на  протяжении последних 5 лет снижается в среднем на </w:t>
      </w:r>
      <w:r>
        <w:rPr>
          <w:rFonts w:ascii="Times New Roman" w:hAnsi="Times New Roman" w:cs="Times New Roman"/>
          <w:sz w:val="28"/>
          <w:szCs w:val="28"/>
        </w:rPr>
        <w:t>5,9</w:t>
      </w:r>
      <w:r w:rsidRPr="00603555">
        <w:rPr>
          <w:rFonts w:ascii="Times New Roman" w:hAnsi="Times New Roman" w:cs="Times New Roman"/>
          <w:sz w:val="28"/>
          <w:szCs w:val="28"/>
        </w:rPr>
        <w:t xml:space="preserve"> % в год. </w:t>
      </w:r>
    </w:p>
    <w:p w:rsidR="002E63D9" w:rsidRPr="00B5470E" w:rsidRDefault="002E63D9" w:rsidP="002E63D9">
      <w:pPr>
        <w:spacing w:after="0" w:line="240" w:lineRule="auto"/>
        <w:ind w:firstLine="709"/>
        <w:jc w:val="both"/>
        <w:rPr>
          <w:rFonts w:ascii="Times New Roman" w:hAnsi="Times New Roman" w:cs="Times New Roman"/>
          <w:sz w:val="28"/>
          <w:szCs w:val="28"/>
        </w:rPr>
      </w:pPr>
      <w:r w:rsidRPr="00B5470E">
        <w:rPr>
          <w:rFonts w:ascii="Times New Roman" w:hAnsi="Times New Roman" w:cs="Times New Roman"/>
          <w:sz w:val="28"/>
          <w:szCs w:val="28"/>
        </w:rPr>
        <w:t>На территории округа последовательно реализуется комплекс мер по приватизации государственного имущества и  оптимизации его структуры. За последние пять лет число государственных предприятий Чукотского автономного округа в результате приватизации сокращено на 6</w:t>
      </w:r>
      <w:r>
        <w:rPr>
          <w:rFonts w:ascii="Times New Roman" w:hAnsi="Times New Roman" w:cs="Times New Roman"/>
          <w:sz w:val="28"/>
          <w:szCs w:val="28"/>
        </w:rPr>
        <w:t>5</w:t>
      </w:r>
      <w:r w:rsidRPr="00B5470E">
        <w:rPr>
          <w:rFonts w:ascii="Times New Roman" w:hAnsi="Times New Roman" w:cs="Times New Roman"/>
          <w:sz w:val="28"/>
          <w:szCs w:val="28"/>
        </w:rPr>
        <w:t>%.</w:t>
      </w:r>
    </w:p>
    <w:p w:rsidR="002E63D9" w:rsidRPr="00603555" w:rsidRDefault="002E63D9" w:rsidP="002E63D9">
      <w:pPr>
        <w:spacing w:after="0" w:line="240" w:lineRule="auto"/>
        <w:ind w:firstLine="709"/>
        <w:jc w:val="both"/>
        <w:rPr>
          <w:rFonts w:ascii="Times New Roman" w:hAnsi="Times New Roman" w:cs="Times New Roman"/>
          <w:sz w:val="28"/>
          <w:szCs w:val="28"/>
        </w:rPr>
      </w:pPr>
      <w:r w:rsidRPr="00F01934">
        <w:rPr>
          <w:rFonts w:ascii="Times New Roman" w:hAnsi="Times New Roman" w:cs="Times New Roman"/>
          <w:sz w:val="28"/>
          <w:szCs w:val="28"/>
        </w:rPr>
        <w:t>Согласно данным территориального органа Федеральной службы государственной статистики по состоянию на 1 января 2022 года в Чукотском автономном округе зарегистрировано 1 100 предприятий (организаций) и 1 142 индивидуальных предпринимателей, что меньше уровня 2020 года на 1,2% и 4,4% соответственно.</w:t>
      </w:r>
      <w:r w:rsidRPr="00603555">
        <w:rPr>
          <w:rFonts w:ascii="Times New Roman" w:hAnsi="Times New Roman" w:cs="Times New Roman"/>
          <w:sz w:val="28"/>
          <w:szCs w:val="28"/>
        </w:rPr>
        <w:t xml:space="preserve"> </w:t>
      </w:r>
    </w:p>
    <w:p w:rsidR="002E63D9" w:rsidRDefault="002E63D9" w:rsidP="002E63D9">
      <w:pPr>
        <w:spacing w:after="0" w:line="240" w:lineRule="auto"/>
        <w:ind w:firstLine="709"/>
        <w:jc w:val="both"/>
        <w:rPr>
          <w:sz w:val="28"/>
          <w:szCs w:val="28"/>
        </w:rPr>
      </w:pPr>
      <w:r w:rsidRPr="00FF6EC8">
        <w:rPr>
          <w:rFonts w:ascii="Times New Roman" w:hAnsi="Times New Roman" w:cs="Times New Roman"/>
          <w:sz w:val="28"/>
          <w:szCs w:val="28"/>
        </w:rPr>
        <w:t>По данным Федеральной налоговой службы, на 1 января 2022 года количество юридических лиц в реестре МСП уменьшилось на 4,0% и составило 407 хозяйствующих субъекта, но численность их работников увеличилась на 7,2%. Уменьшение количества юридических лиц обусловлено приостановкой деятельности предприятий в рамках предупредительных мер, направленных на предотвращение распространения новой коронавирусной инфекции</w:t>
      </w:r>
      <w:r w:rsidRPr="00FF6EC8">
        <w:rPr>
          <w:sz w:val="28"/>
          <w:szCs w:val="28"/>
        </w:rPr>
        <w:t>.</w:t>
      </w:r>
      <w:r>
        <w:rPr>
          <w:sz w:val="28"/>
          <w:szCs w:val="28"/>
        </w:rPr>
        <w:t xml:space="preserve"> </w:t>
      </w:r>
    </w:p>
    <w:p w:rsidR="002E63D9" w:rsidRPr="00B5470E" w:rsidRDefault="002E63D9" w:rsidP="002E63D9">
      <w:pPr>
        <w:spacing w:after="0" w:line="240" w:lineRule="auto"/>
        <w:ind w:firstLine="709"/>
        <w:jc w:val="both"/>
        <w:rPr>
          <w:rFonts w:ascii="Times New Roman" w:hAnsi="Times New Roman" w:cs="Times New Roman"/>
          <w:sz w:val="28"/>
          <w:szCs w:val="28"/>
        </w:rPr>
      </w:pPr>
      <w:r w:rsidRPr="00B5470E">
        <w:rPr>
          <w:rFonts w:ascii="Times New Roman" w:hAnsi="Times New Roman" w:cs="Times New Roman"/>
          <w:sz w:val="28"/>
          <w:szCs w:val="28"/>
        </w:rPr>
        <w:t xml:space="preserve">В 2021 году </w:t>
      </w:r>
      <w:r>
        <w:rPr>
          <w:rFonts w:ascii="Times New Roman" w:hAnsi="Times New Roman" w:cs="Times New Roman"/>
          <w:sz w:val="28"/>
          <w:szCs w:val="28"/>
        </w:rPr>
        <w:t xml:space="preserve">был реализован региональный </w:t>
      </w:r>
      <w:r w:rsidRPr="005154A7">
        <w:rPr>
          <w:rFonts w:ascii="Times New Roman" w:hAnsi="Times New Roman" w:cs="Times New Roman"/>
          <w:sz w:val="28"/>
          <w:szCs w:val="28"/>
        </w:rPr>
        <w:t>«антиковидный» пакет мер, включивший как новые инструменты поддержки малого и среднего бизнеса (снижение ставок по упрощенной системе налогообложения до минимального уровня для всех налогоплательщиков вне зависимости от вида деятельности, двукратное снижение размера годового дохода для патентной системы налогообложения, поддержка социальных предприятий, возмещение затрат биз</w:t>
      </w:r>
      <w:r w:rsidR="00790AE5">
        <w:rPr>
          <w:rFonts w:ascii="Times New Roman" w:hAnsi="Times New Roman" w:cs="Times New Roman"/>
          <w:sz w:val="28"/>
          <w:szCs w:val="28"/>
        </w:rPr>
        <w:t>неса по коммунальным услугам,</w:t>
      </w:r>
      <w:r w:rsidRPr="005154A7">
        <w:rPr>
          <w:rFonts w:ascii="Times New Roman" w:hAnsi="Times New Roman" w:cs="Times New Roman"/>
          <w:sz w:val="28"/>
          <w:szCs w:val="28"/>
        </w:rPr>
        <w:t xml:space="preserve"> антикризисный микрозайм под 1% годовых), так и м</w:t>
      </w:r>
      <w:r w:rsidR="00790AE5">
        <w:rPr>
          <w:rFonts w:ascii="Times New Roman" w:hAnsi="Times New Roman" w:cs="Times New Roman"/>
          <w:sz w:val="28"/>
          <w:szCs w:val="28"/>
        </w:rPr>
        <w:t>одернизацию ранее действовавших</w:t>
      </w:r>
      <w:r w:rsidRPr="005154A7">
        <w:rPr>
          <w:rFonts w:ascii="Times New Roman" w:hAnsi="Times New Roman" w:cs="Times New Roman"/>
          <w:sz w:val="28"/>
          <w:szCs w:val="28"/>
        </w:rPr>
        <w:t xml:space="preserve"> (увеличение размера поддержки по кредитам для инвестиционных целей и на «северный завоз» - на 30%, гранта на создание собственного дела в производственной сфере – на 40%)</w:t>
      </w:r>
      <w:r w:rsidRPr="00B5470E">
        <w:rPr>
          <w:rFonts w:ascii="Times New Roman" w:hAnsi="Times New Roman" w:cs="Times New Roman"/>
          <w:sz w:val="28"/>
          <w:szCs w:val="28"/>
        </w:rPr>
        <w:t xml:space="preserve">. Сравнительные показатели численности занятых в секторе </w:t>
      </w:r>
      <w:r w:rsidRPr="005154A7">
        <w:rPr>
          <w:rFonts w:ascii="Times New Roman" w:hAnsi="Times New Roman" w:cs="Times New Roman"/>
          <w:sz w:val="28"/>
          <w:szCs w:val="28"/>
        </w:rPr>
        <w:t xml:space="preserve">малого и среднего бизнеса </w:t>
      </w:r>
      <w:r w:rsidRPr="00B5470E">
        <w:rPr>
          <w:rFonts w:ascii="Times New Roman" w:hAnsi="Times New Roman" w:cs="Times New Roman"/>
          <w:sz w:val="28"/>
          <w:szCs w:val="28"/>
        </w:rPr>
        <w:t>демонстрируют, что с точки зрения работающих в этих компаниях людей экономическая ситуация стабильна.</w:t>
      </w:r>
    </w:p>
    <w:p w:rsidR="002E63D9" w:rsidRPr="00A4423E" w:rsidRDefault="002E63D9" w:rsidP="002E63D9">
      <w:pPr>
        <w:spacing w:after="0" w:line="240" w:lineRule="auto"/>
        <w:ind w:firstLine="709"/>
        <w:jc w:val="both"/>
        <w:rPr>
          <w:rFonts w:ascii="Times New Roman" w:hAnsi="Times New Roman" w:cs="Times New Roman"/>
          <w:sz w:val="28"/>
          <w:szCs w:val="28"/>
        </w:rPr>
      </w:pPr>
      <w:r w:rsidRPr="00A4423E">
        <w:rPr>
          <w:rFonts w:ascii="Times New Roman" w:hAnsi="Times New Roman" w:cs="Times New Roman"/>
          <w:sz w:val="28"/>
          <w:szCs w:val="28"/>
        </w:rPr>
        <w:t xml:space="preserve">В топ самых распространенных видов деятельности у малого бизнеса попали оптовая и розничная торговля </w:t>
      </w:r>
      <w:r w:rsidR="00790AE5" w:rsidRPr="00790AE5">
        <w:rPr>
          <w:rFonts w:ascii="Times New Roman" w:hAnsi="Times New Roman" w:cs="Times New Roman"/>
          <w:sz w:val="28"/>
          <w:szCs w:val="28"/>
        </w:rPr>
        <w:t>(</w:t>
      </w:r>
      <w:r w:rsidRPr="00A4423E">
        <w:rPr>
          <w:rFonts w:ascii="Times New Roman" w:hAnsi="Times New Roman" w:cs="Times New Roman"/>
          <w:sz w:val="28"/>
          <w:szCs w:val="28"/>
        </w:rPr>
        <w:t>20,1%), строительство (14,1%), транспортировка и хранение (11,4%). Доля компаний, которые осуществляют деятельность по ОКВЭД «Сельское, лесное хозяйство, охота, рыболовство и рыбоводство» составила 8,5% от общего числа субъектов МСП.</w:t>
      </w:r>
      <w:r w:rsidRPr="00A4423E">
        <w:t xml:space="preserve"> </w:t>
      </w:r>
      <w:r w:rsidRPr="00A4423E">
        <w:rPr>
          <w:rFonts w:ascii="Times New Roman" w:hAnsi="Times New Roman" w:cs="Times New Roman"/>
          <w:sz w:val="28"/>
          <w:szCs w:val="28"/>
        </w:rPr>
        <w:t xml:space="preserve">Замыкает пятерку самых популярных видов деятельности «Добыча полезных ископаемых», этот ОКВЭД указали в качестве основного вида деятельности 7,2% хозяйствующих субъектов малого бизнеса. </w:t>
      </w:r>
    </w:p>
    <w:p w:rsidR="002E63D9" w:rsidRPr="00C60A2D" w:rsidRDefault="002E63D9" w:rsidP="002E63D9">
      <w:pPr>
        <w:spacing w:after="0" w:line="240" w:lineRule="auto"/>
        <w:ind w:firstLine="709"/>
        <w:jc w:val="both"/>
        <w:rPr>
          <w:rFonts w:ascii="Times New Roman" w:hAnsi="Times New Roman" w:cs="Times New Roman"/>
          <w:sz w:val="28"/>
          <w:szCs w:val="28"/>
        </w:rPr>
      </w:pPr>
      <w:r w:rsidRPr="00C60A2D">
        <w:rPr>
          <w:rFonts w:ascii="Times New Roman" w:hAnsi="Times New Roman" w:cs="Times New Roman"/>
          <w:sz w:val="28"/>
          <w:szCs w:val="28"/>
        </w:rPr>
        <w:t>В малом бизнесе наибольшее увеличение количества вновь зарегистрированных организаций за 2021 год наблюдалось по видам экономической деятельности «Торговля оптовая и розничная; ремонт автотранспортных средств и мотоциклов» – (20%), «Сельское, лесное хозяйство, охота, рыболовство и рыбоводство» - (17,1%).</w:t>
      </w:r>
    </w:p>
    <w:p w:rsidR="002E63D9" w:rsidRPr="00C60A2D" w:rsidRDefault="002E63D9" w:rsidP="002E63D9">
      <w:pPr>
        <w:spacing w:after="0" w:line="240" w:lineRule="auto"/>
        <w:ind w:firstLine="709"/>
        <w:jc w:val="both"/>
        <w:rPr>
          <w:rFonts w:ascii="Times New Roman" w:hAnsi="Times New Roman" w:cs="Times New Roman"/>
          <w:sz w:val="28"/>
          <w:szCs w:val="28"/>
        </w:rPr>
      </w:pPr>
      <w:r w:rsidRPr="00C60A2D">
        <w:rPr>
          <w:rFonts w:ascii="Times New Roman" w:hAnsi="Times New Roman" w:cs="Times New Roman"/>
          <w:sz w:val="28"/>
          <w:szCs w:val="28"/>
        </w:rPr>
        <w:t>По результатам проведенного мониторинга деятельности унитарных предприятий, бюджетных учреждений, а также хозяйственных обществ сформирован Реестр (перечень) хозяйствующих субъектов, доля участия Чукотского автономного округа или муниципального образования региона в которых составляет 50 и более процентов, все предприятия в реестре</w:t>
      </w:r>
      <w:r w:rsidRPr="00C60A2D">
        <w:t xml:space="preserve"> </w:t>
      </w:r>
      <w:r w:rsidRPr="00C60A2D">
        <w:rPr>
          <w:rFonts w:ascii="Times New Roman" w:hAnsi="Times New Roman" w:cs="Times New Roman"/>
          <w:sz w:val="28"/>
          <w:szCs w:val="28"/>
        </w:rPr>
        <w:t>имеют социальную и (или) экономическую значимость для региона.</w:t>
      </w:r>
    </w:p>
    <w:p w:rsidR="002E63D9" w:rsidRPr="00C60A2D" w:rsidRDefault="002E63D9" w:rsidP="002E63D9">
      <w:pPr>
        <w:spacing w:after="0" w:line="240" w:lineRule="auto"/>
        <w:ind w:firstLine="709"/>
        <w:jc w:val="both"/>
        <w:rPr>
          <w:rFonts w:ascii="Times New Roman" w:hAnsi="Times New Roman" w:cs="Times New Roman"/>
          <w:sz w:val="28"/>
          <w:szCs w:val="28"/>
        </w:rPr>
      </w:pPr>
      <w:r w:rsidRPr="00C60A2D">
        <w:rPr>
          <w:rFonts w:ascii="Times New Roman" w:hAnsi="Times New Roman" w:cs="Times New Roman"/>
          <w:sz w:val="28"/>
          <w:szCs w:val="28"/>
        </w:rPr>
        <w:t>Наибольшее количество хозяйствующих субъектов, доля участия Чукотского автономного округа или муниципального образования региона в которых составляет 50 и более процентов осуществляют деятельность на рынке социальных услуг, на рынке услуг по присмотру и уходу за детьми дошкольного возраста (для детей в возрасте от 2 месяцев до 3 лет), на рынке дошкольного образования, на рынке общего образования, на рынке дополнительного образования детей, на рынке услуг детского отдыха и оздоровления, на</w:t>
      </w:r>
      <w:r w:rsidRPr="00C60A2D">
        <w:rPr>
          <w:sz w:val="28"/>
          <w:szCs w:val="28"/>
        </w:rPr>
        <w:t xml:space="preserve"> р</w:t>
      </w:r>
      <w:r w:rsidRPr="00C60A2D">
        <w:rPr>
          <w:rFonts w:ascii="Times New Roman" w:hAnsi="Times New Roman" w:cs="Times New Roman"/>
          <w:sz w:val="28"/>
          <w:szCs w:val="28"/>
        </w:rPr>
        <w:t>ынке психолого-педагогического сопровождения детей с ограниченными возможностями здоровья, на рынке медицинских услуг. Данные рынки не являются достаточно привлекательными для предпринимателей ввиду слабой окупаемости, административных, экономических и иных барьеров, затрудняющих предпринимательскую деятельность на  этих рынках не имеется.</w:t>
      </w:r>
    </w:p>
    <w:p w:rsidR="002E63D9" w:rsidRPr="00C60A2D" w:rsidRDefault="002E63D9" w:rsidP="002E63D9">
      <w:pPr>
        <w:spacing w:after="0" w:line="240" w:lineRule="auto"/>
        <w:ind w:firstLine="709"/>
        <w:jc w:val="both"/>
        <w:rPr>
          <w:rFonts w:ascii="Times New Roman" w:hAnsi="Times New Roman" w:cs="Times New Roman"/>
          <w:sz w:val="28"/>
          <w:szCs w:val="28"/>
        </w:rPr>
      </w:pPr>
      <w:r w:rsidRPr="00C60A2D">
        <w:rPr>
          <w:rFonts w:ascii="Times New Roman" w:hAnsi="Times New Roman" w:cs="Times New Roman"/>
          <w:sz w:val="28"/>
          <w:szCs w:val="28"/>
        </w:rPr>
        <w:t>В Чукотском автономном округе высокий уровень концентрации бизнеса на обследуемых товарных рынках сохраняется на: рынке вылова водных биоресурсов,</w:t>
      </w:r>
      <w:r w:rsidRPr="00C60A2D">
        <w:rPr>
          <w:rFonts w:ascii="Times New Roman" w:hAnsi="Times New Roman" w:cs="Times New Roman"/>
          <w:bCs/>
        </w:rPr>
        <w:t xml:space="preserve"> </w:t>
      </w:r>
      <w:r w:rsidRPr="00C60A2D">
        <w:rPr>
          <w:rFonts w:ascii="Times New Roman" w:hAnsi="Times New Roman" w:cs="Times New Roman"/>
          <w:sz w:val="28"/>
          <w:szCs w:val="28"/>
        </w:rPr>
        <w:t xml:space="preserve">рынке по оказанию услуг по перевозке пассажиров и багажа легковым такси, рынке услуг по ремонту автотранспортных средств, рынке туристических </w:t>
      </w:r>
      <w:r w:rsidR="00F43141">
        <w:rPr>
          <w:rFonts w:ascii="Times New Roman" w:hAnsi="Times New Roman" w:cs="Times New Roman"/>
          <w:sz w:val="28"/>
          <w:szCs w:val="28"/>
        </w:rPr>
        <w:t>услуг, рынках</w:t>
      </w:r>
      <w:r w:rsidRPr="00C60A2D">
        <w:rPr>
          <w:rFonts w:ascii="Times New Roman" w:hAnsi="Times New Roman" w:cs="Times New Roman"/>
          <w:sz w:val="28"/>
          <w:szCs w:val="28"/>
        </w:rPr>
        <w:t xml:space="preserve"> строительства, рынке архитектурно-строительного проектирования, рынке легкой промышленности, рынке обработке древесины и производства изделий из дерева, рынке услуг связи и рынке наружной рекламы.</w:t>
      </w:r>
    </w:p>
    <w:p w:rsidR="00E12916" w:rsidRPr="00483D81" w:rsidRDefault="00E12916" w:rsidP="00E12916">
      <w:pPr>
        <w:spacing w:after="0" w:line="240" w:lineRule="auto"/>
        <w:ind w:firstLine="709"/>
        <w:jc w:val="both"/>
        <w:rPr>
          <w:rFonts w:ascii="Times New Roman" w:hAnsi="Times New Roman" w:cs="Times New Roman"/>
          <w:sz w:val="28"/>
          <w:szCs w:val="28"/>
        </w:rPr>
      </w:pPr>
      <w:r w:rsidRPr="00483D81">
        <w:rPr>
          <w:rFonts w:ascii="Times New Roman" w:hAnsi="Times New Roman" w:cs="Times New Roman"/>
          <w:sz w:val="28"/>
          <w:szCs w:val="28"/>
        </w:rPr>
        <w:t>Путем приватизации и заключения концессионных соглашений или договоров аренды Правительством Чукотского автономного округа планируется передача имущества организаций с государственным участием, оказывающих услуги по перевозке пассажиров автомобильным транспортом по муниципальным маршрутам регулярных перевозок, по реализации электрической энергии потребителям и осуществляющие деятельность по производству тепловой энергии и в частную собственность.</w:t>
      </w:r>
    </w:p>
    <w:p w:rsidR="00BB7C17" w:rsidRPr="00371F4E" w:rsidRDefault="00BB7C17" w:rsidP="006A5ACC">
      <w:pPr>
        <w:pStyle w:val="2"/>
        <w:spacing w:line="240" w:lineRule="auto"/>
        <w:ind w:firstLine="708"/>
        <w:jc w:val="both"/>
        <w:rPr>
          <w:rFonts w:eastAsia="Times New Roman"/>
          <w:color w:val="auto"/>
          <w:sz w:val="28"/>
          <w:szCs w:val="28"/>
        </w:rPr>
      </w:pPr>
      <w:bookmarkStart w:id="57" w:name="_Toc34649461"/>
      <w:bookmarkStart w:id="58" w:name="_Toc97834986"/>
      <w:r w:rsidRPr="00371F4E">
        <w:rPr>
          <w:rFonts w:eastAsia="Times New Roman"/>
          <w:color w:val="auto"/>
          <w:sz w:val="28"/>
          <w:szCs w:val="28"/>
        </w:rPr>
        <w:t>2.3.7 Мониторинг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Чукотского автономного округа</w:t>
      </w:r>
      <w:bookmarkEnd w:id="57"/>
      <w:bookmarkEnd w:id="58"/>
    </w:p>
    <w:p w:rsidR="00EA7698" w:rsidRDefault="00EA7698" w:rsidP="00EA7698">
      <w:pPr>
        <w:tabs>
          <w:tab w:val="left" w:pos="0"/>
        </w:tabs>
        <w:spacing w:after="0" w:line="240" w:lineRule="auto"/>
        <w:ind w:firstLine="708"/>
        <w:jc w:val="both"/>
        <w:rPr>
          <w:rFonts w:ascii="Times New Roman" w:eastAsia="Times New Roman" w:hAnsi="Times New Roman" w:cs="Times New Roman"/>
          <w:bCs/>
          <w:sz w:val="28"/>
          <w:szCs w:val="28"/>
          <w:lang w:eastAsia="ru-RU"/>
        </w:rPr>
      </w:pPr>
      <w:bookmarkStart w:id="59" w:name="_Toc34649462"/>
      <w:r w:rsidRPr="00EA0564">
        <w:rPr>
          <w:rFonts w:ascii="Times New Roman" w:eastAsia="Times New Roman" w:hAnsi="Times New Roman" w:cs="Times New Roman"/>
          <w:bCs/>
          <w:sz w:val="28"/>
          <w:szCs w:val="28"/>
          <w:lang w:eastAsia="ru-RU"/>
        </w:rPr>
        <w:t xml:space="preserve">Институциональная структура финансового рынка региона представлена подразделениями инорегиональных финансовых и нефинансовых организаций. По состоянию на 1 </w:t>
      </w:r>
      <w:r>
        <w:rPr>
          <w:rFonts w:ascii="Times New Roman" w:eastAsia="Times New Roman" w:hAnsi="Times New Roman" w:cs="Times New Roman"/>
          <w:bCs/>
          <w:sz w:val="28"/>
          <w:szCs w:val="28"/>
          <w:lang w:eastAsia="ru-RU"/>
        </w:rPr>
        <w:t>января</w:t>
      </w:r>
      <w:r w:rsidRPr="00EA0564">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EA0564">
        <w:rPr>
          <w:rFonts w:ascii="Times New Roman" w:eastAsia="Times New Roman" w:hAnsi="Times New Roman" w:cs="Times New Roman"/>
          <w:bCs/>
          <w:sz w:val="28"/>
          <w:szCs w:val="28"/>
          <w:lang w:eastAsia="ru-RU"/>
        </w:rPr>
        <w:t xml:space="preserve"> года </w:t>
      </w:r>
      <w:r>
        <w:rPr>
          <w:rFonts w:ascii="Times New Roman" w:eastAsia="Times New Roman" w:hAnsi="Times New Roman" w:cs="Times New Roman"/>
          <w:bCs/>
          <w:sz w:val="28"/>
          <w:szCs w:val="28"/>
          <w:lang w:eastAsia="ru-RU"/>
        </w:rPr>
        <w:t>н</w:t>
      </w:r>
      <w:r w:rsidRPr="00EA0564">
        <w:rPr>
          <w:rFonts w:ascii="Times New Roman" w:eastAsia="Times New Roman" w:hAnsi="Times New Roman" w:cs="Times New Roman"/>
          <w:bCs/>
          <w:sz w:val="28"/>
          <w:szCs w:val="28"/>
          <w:lang w:eastAsia="ru-RU"/>
        </w:rPr>
        <w:t xml:space="preserve">а территории округа действует 25 учреждений банков, из них 3 учреждения Банка России и 22 подразделения кредитных организаций. Страховой сектор финансового рынка региона представлен филиалами 3 страховых компаний (Чукотский филиал ОАО «Страховая компания «СОГАЗ-МЕД», Северо-Восточный филиал ПАО «САК «ЭНЕРГОГАРАНТ», Филиал СПАО «РЕСО-Гарантия»). Нефинансовый сектор округа представлен региональной автономной некоммерческой организацией «Микрокредитная компания Чукотского автономного округа» и подразделением ООО МКК «ФинансВест». </w:t>
      </w:r>
    </w:p>
    <w:p w:rsidR="00EA7698" w:rsidRPr="00EA0564" w:rsidRDefault="00EA7698" w:rsidP="00EA7698">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EA0564">
        <w:rPr>
          <w:rFonts w:ascii="Times New Roman" w:eastAsia="Times New Roman" w:hAnsi="Times New Roman" w:cs="Times New Roman"/>
          <w:bCs/>
          <w:sz w:val="28"/>
          <w:szCs w:val="28"/>
          <w:lang w:eastAsia="ru-RU"/>
        </w:rPr>
        <w:t xml:space="preserve">Во всех населенных пунктах округа открыты окна ПАО «Почта Банк», в которых установлены терминалы с функцией cash-out. Данные терминалы позволяют населению не только рассчитываться за услуги и товары, но и снимать наличные деньги, что повышает доступность финансовых услуг на отдаленных малонаселенных территориях региона (по состоянию на </w:t>
      </w:r>
      <w:r>
        <w:rPr>
          <w:rFonts w:ascii="Times New Roman" w:eastAsia="Times New Roman" w:hAnsi="Times New Roman" w:cs="Times New Roman"/>
          <w:bCs/>
          <w:sz w:val="28"/>
          <w:szCs w:val="28"/>
          <w:lang w:eastAsia="ru-RU"/>
        </w:rPr>
        <w:t xml:space="preserve">1 января </w:t>
      </w:r>
      <w:r w:rsidRPr="00EA0564">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 xml:space="preserve"> года</w:t>
      </w:r>
      <w:r w:rsidRPr="00EA0564">
        <w:rPr>
          <w:rFonts w:ascii="Times New Roman" w:eastAsia="Times New Roman" w:hAnsi="Times New Roman" w:cs="Times New Roman"/>
          <w:bCs/>
          <w:sz w:val="28"/>
          <w:szCs w:val="28"/>
          <w:lang w:eastAsia="ru-RU"/>
        </w:rPr>
        <w:t xml:space="preserve"> количество окон составляет - 46).</w:t>
      </w:r>
    </w:p>
    <w:p w:rsidR="00EA7698" w:rsidRDefault="00EA7698" w:rsidP="00EA7698">
      <w:pPr>
        <w:spacing w:after="0" w:line="240" w:lineRule="auto"/>
        <w:ind w:firstLine="709"/>
        <w:jc w:val="both"/>
        <w:rPr>
          <w:rFonts w:ascii="Times New Roman" w:hAnsi="Times New Roman"/>
          <w:sz w:val="28"/>
          <w:szCs w:val="28"/>
        </w:rPr>
      </w:pPr>
      <w:r w:rsidRPr="00B2322A">
        <w:rPr>
          <w:rFonts w:ascii="Times New Roman" w:hAnsi="Times New Roman"/>
          <w:sz w:val="28"/>
          <w:szCs w:val="28"/>
        </w:rPr>
        <w:t xml:space="preserve">На территории Чукотского автономного округа в 2021 году были доступны следующие финансовые </w:t>
      </w:r>
      <w:r w:rsidR="00371F4E">
        <w:rPr>
          <w:rFonts w:ascii="Times New Roman" w:hAnsi="Times New Roman"/>
          <w:sz w:val="28"/>
          <w:szCs w:val="28"/>
        </w:rPr>
        <w:t>услуги: открытие счета в банке,</w:t>
      </w:r>
      <w:r w:rsidRPr="00B2322A">
        <w:rPr>
          <w:rFonts w:ascii="Times New Roman" w:hAnsi="Times New Roman"/>
          <w:sz w:val="28"/>
          <w:szCs w:val="28"/>
        </w:rPr>
        <w:t xml:space="preserve"> снятие наличных денежных средств с банковской карты, пополнение счета банковской карты, открытие вклада, получение кредита, оформление дебетовой и кредитной карты, безналичный перевод денежных средств, безналичная оплата услуг (в том числе коммунальных, обязательных платежей в бюджет), операции с использованием наличных денег, оформление полиса ОСАГО, другие страховые услуги, получение займа в микрофинансовой организации, оформление инвестиционных продуктов (Индивидуальный инвестиционный счет (ИИС), инвестиционное страхование жизни, вложение средств в паевой инвестиционный фонд), услуги негосударственного пенсионного фонда (НПФ).</w:t>
      </w:r>
    </w:p>
    <w:p w:rsidR="00EA7698" w:rsidRDefault="00EA7698" w:rsidP="00EA7698">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AB19C4">
        <w:rPr>
          <w:rFonts w:ascii="Times New Roman" w:eastAsia="Times New Roman" w:hAnsi="Times New Roman" w:cs="Times New Roman"/>
          <w:bCs/>
          <w:sz w:val="28"/>
          <w:szCs w:val="28"/>
          <w:lang w:eastAsia="ru-RU"/>
        </w:rPr>
        <w:t xml:space="preserve">В целях улучшения ситуации с доступностью кредитных  ресурсов и оказания финансовой поддержки в виде предоставления микрозаймов субъектам малого и среднего предпринимательства по поручению Губернатора округа в 2020 году была создана </w:t>
      </w:r>
      <w:r>
        <w:rPr>
          <w:rFonts w:ascii="Times New Roman" w:eastAsia="Times New Roman" w:hAnsi="Times New Roman" w:cs="Times New Roman"/>
          <w:bCs/>
          <w:sz w:val="28"/>
          <w:szCs w:val="28"/>
          <w:lang w:eastAsia="ru-RU"/>
        </w:rPr>
        <w:t>а</w:t>
      </w:r>
      <w:r w:rsidRPr="00AB19C4">
        <w:rPr>
          <w:rFonts w:ascii="Times New Roman" w:eastAsia="Times New Roman" w:hAnsi="Times New Roman" w:cs="Times New Roman"/>
          <w:bCs/>
          <w:sz w:val="28"/>
          <w:szCs w:val="28"/>
          <w:lang w:eastAsia="ru-RU"/>
        </w:rPr>
        <w:t>втономная некоммерческая организация «Микрокредитная компания Чукотского автономного округа».</w:t>
      </w:r>
    </w:p>
    <w:p w:rsidR="00EA7698" w:rsidRPr="00EA7698" w:rsidRDefault="00EA7698" w:rsidP="00EA7698">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EA7698">
        <w:rPr>
          <w:rFonts w:ascii="Times New Roman" w:eastAsia="Times New Roman" w:hAnsi="Times New Roman" w:cs="Times New Roman"/>
          <w:bCs/>
          <w:sz w:val="28"/>
          <w:szCs w:val="28"/>
          <w:lang w:eastAsia="ru-RU"/>
        </w:rPr>
        <w:t xml:space="preserve">По состоянию на </w:t>
      </w:r>
      <w:r>
        <w:rPr>
          <w:rFonts w:ascii="Times New Roman" w:eastAsia="Times New Roman" w:hAnsi="Times New Roman" w:cs="Times New Roman"/>
          <w:bCs/>
          <w:sz w:val="28"/>
          <w:szCs w:val="28"/>
          <w:lang w:eastAsia="ru-RU"/>
        </w:rPr>
        <w:t xml:space="preserve">1 января </w:t>
      </w:r>
      <w:r w:rsidRPr="00EA7698">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 xml:space="preserve"> года</w:t>
      </w:r>
      <w:r w:rsidRPr="00EA7698">
        <w:rPr>
          <w:rFonts w:ascii="Times New Roman" w:eastAsia="Times New Roman" w:hAnsi="Times New Roman" w:cs="Times New Roman"/>
          <w:bCs/>
          <w:sz w:val="28"/>
          <w:szCs w:val="28"/>
          <w:lang w:eastAsia="ru-RU"/>
        </w:rPr>
        <w:t xml:space="preserve"> в регионе выдано 85 342 карты, темп прироста по сравнению с аналогичным периодом составил 7,53%, что свидетельствует о наличии спроса у населения на данный финансовый инструмент (на одного жителя приходится 1,71 карты).</w:t>
      </w:r>
    </w:p>
    <w:p w:rsidR="00EA7698" w:rsidRDefault="00EA7698" w:rsidP="00EA7698">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EA7698">
        <w:rPr>
          <w:rFonts w:ascii="Times New Roman" w:eastAsia="Times New Roman" w:hAnsi="Times New Roman" w:cs="Times New Roman"/>
          <w:bCs/>
          <w:sz w:val="28"/>
          <w:szCs w:val="28"/>
          <w:lang w:eastAsia="ru-RU"/>
        </w:rPr>
        <w:t xml:space="preserve">В округе доля карт Национальной системы платежных карт «МИР» в общем объеме карт по состоянию на </w:t>
      </w:r>
      <w:r>
        <w:rPr>
          <w:rFonts w:ascii="Times New Roman" w:eastAsia="Times New Roman" w:hAnsi="Times New Roman" w:cs="Times New Roman"/>
          <w:bCs/>
          <w:sz w:val="28"/>
          <w:szCs w:val="28"/>
          <w:lang w:eastAsia="ru-RU"/>
        </w:rPr>
        <w:t xml:space="preserve">1 января </w:t>
      </w:r>
      <w:r w:rsidRPr="00EA7698">
        <w:rPr>
          <w:rFonts w:ascii="Times New Roman" w:eastAsia="Times New Roman" w:hAnsi="Times New Roman" w:cs="Times New Roman"/>
          <w:bCs/>
          <w:sz w:val="28"/>
          <w:szCs w:val="28"/>
          <w:lang w:eastAsia="ru-RU"/>
        </w:rPr>
        <w:t>2022</w:t>
      </w:r>
      <w:r>
        <w:rPr>
          <w:rFonts w:ascii="Times New Roman" w:eastAsia="Times New Roman" w:hAnsi="Times New Roman" w:cs="Times New Roman"/>
          <w:bCs/>
          <w:sz w:val="28"/>
          <w:szCs w:val="28"/>
          <w:lang w:eastAsia="ru-RU"/>
        </w:rPr>
        <w:t xml:space="preserve"> года</w:t>
      </w:r>
      <w:r w:rsidRPr="00EA7698">
        <w:rPr>
          <w:rFonts w:ascii="Times New Roman" w:eastAsia="Times New Roman" w:hAnsi="Times New Roman" w:cs="Times New Roman"/>
          <w:bCs/>
          <w:sz w:val="28"/>
          <w:szCs w:val="28"/>
          <w:lang w:eastAsia="ru-RU"/>
        </w:rPr>
        <w:t xml:space="preserve"> составила 38,1% (32 526), и превысила долю карт Visa и Mastercard   на 1,2% (31 495) и на 13,2% (21 273) соответственно.</w:t>
      </w:r>
    </w:p>
    <w:p w:rsidR="002F4E28" w:rsidRPr="00AB19C4" w:rsidRDefault="002F4E28" w:rsidP="00EA7698">
      <w:pPr>
        <w:tabs>
          <w:tab w:val="left" w:pos="0"/>
        </w:tabs>
        <w:spacing w:after="0" w:line="240" w:lineRule="auto"/>
        <w:ind w:firstLine="708"/>
        <w:jc w:val="both"/>
        <w:rPr>
          <w:rFonts w:ascii="Times New Roman" w:eastAsia="Times New Roman" w:hAnsi="Times New Roman" w:cs="Times New Roman"/>
          <w:bCs/>
          <w:sz w:val="28"/>
          <w:szCs w:val="28"/>
          <w:lang w:eastAsia="ru-RU"/>
        </w:rPr>
      </w:pPr>
      <w:r w:rsidRPr="002F4E28">
        <w:rPr>
          <w:rFonts w:ascii="Times New Roman" w:eastAsia="Times New Roman" w:hAnsi="Times New Roman" w:cs="Times New Roman"/>
          <w:bCs/>
          <w:sz w:val="28"/>
          <w:szCs w:val="28"/>
          <w:lang w:eastAsia="ru-RU"/>
        </w:rPr>
        <w:t xml:space="preserve">Безналичные операции </w:t>
      </w:r>
      <w:r w:rsidR="00F30556">
        <w:rPr>
          <w:rFonts w:ascii="Times New Roman" w:eastAsia="Times New Roman" w:hAnsi="Times New Roman" w:cs="Times New Roman"/>
          <w:bCs/>
          <w:sz w:val="28"/>
          <w:szCs w:val="28"/>
          <w:lang w:eastAsia="ru-RU"/>
        </w:rPr>
        <w:t xml:space="preserve">на территории округа </w:t>
      </w:r>
      <w:r w:rsidRPr="002F4E28">
        <w:rPr>
          <w:rFonts w:ascii="Times New Roman" w:eastAsia="Times New Roman" w:hAnsi="Times New Roman" w:cs="Times New Roman"/>
          <w:bCs/>
          <w:sz w:val="28"/>
          <w:szCs w:val="28"/>
          <w:lang w:eastAsia="ru-RU"/>
        </w:rPr>
        <w:t>продолжают набирать обороты. Доля безналичных операций с использованием карт в общем объеме платных услуг, оказываемых населению Чукотки по состоянию на 1</w:t>
      </w:r>
      <w:r w:rsidR="000A4C0A">
        <w:rPr>
          <w:rFonts w:ascii="Times New Roman" w:eastAsia="Times New Roman" w:hAnsi="Times New Roman" w:cs="Times New Roman"/>
          <w:bCs/>
          <w:sz w:val="28"/>
          <w:szCs w:val="28"/>
          <w:lang w:eastAsia="ru-RU"/>
        </w:rPr>
        <w:t xml:space="preserve"> января </w:t>
      </w:r>
      <w:r w:rsidRPr="002F4E28">
        <w:rPr>
          <w:rFonts w:ascii="Times New Roman" w:eastAsia="Times New Roman" w:hAnsi="Times New Roman" w:cs="Times New Roman"/>
          <w:bCs/>
          <w:sz w:val="28"/>
          <w:szCs w:val="28"/>
          <w:lang w:eastAsia="ru-RU"/>
        </w:rPr>
        <w:t>2022</w:t>
      </w:r>
      <w:r w:rsidR="000A4C0A">
        <w:rPr>
          <w:rFonts w:ascii="Times New Roman" w:eastAsia="Times New Roman" w:hAnsi="Times New Roman" w:cs="Times New Roman"/>
          <w:bCs/>
          <w:sz w:val="28"/>
          <w:szCs w:val="28"/>
          <w:lang w:eastAsia="ru-RU"/>
        </w:rPr>
        <w:t xml:space="preserve"> года</w:t>
      </w:r>
      <w:r w:rsidRPr="002F4E28">
        <w:rPr>
          <w:rFonts w:ascii="Times New Roman" w:eastAsia="Times New Roman" w:hAnsi="Times New Roman" w:cs="Times New Roman"/>
          <w:bCs/>
          <w:sz w:val="28"/>
          <w:szCs w:val="28"/>
          <w:lang w:eastAsia="ru-RU"/>
        </w:rPr>
        <w:t xml:space="preserve"> (оборот общественного питания и розничной торговли), составила 71%, что на 61% выше, чем годом ранее. Удельный вес по оплате товаров и услуг составил 55,2% в общем объеме операций (получение наличных денег – 44,8%). Операции, совершенные с использованием карт посредством сообщений с использованием абонентских устройств мобильной связи и сети Интернет, пользуются большим спросом у населения региона. Так количество операций по состоянию на 1</w:t>
      </w:r>
      <w:r w:rsidR="000A4C0A">
        <w:rPr>
          <w:rFonts w:ascii="Times New Roman" w:eastAsia="Times New Roman" w:hAnsi="Times New Roman" w:cs="Times New Roman"/>
          <w:bCs/>
          <w:sz w:val="28"/>
          <w:szCs w:val="28"/>
          <w:lang w:eastAsia="ru-RU"/>
        </w:rPr>
        <w:t xml:space="preserve"> января </w:t>
      </w:r>
      <w:r w:rsidRPr="002F4E28">
        <w:rPr>
          <w:rFonts w:ascii="Times New Roman" w:eastAsia="Times New Roman" w:hAnsi="Times New Roman" w:cs="Times New Roman"/>
          <w:bCs/>
          <w:sz w:val="28"/>
          <w:szCs w:val="28"/>
          <w:lang w:eastAsia="ru-RU"/>
        </w:rPr>
        <w:t>2022</w:t>
      </w:r>
      <w:r w:rsidR="000A4C0A">
        <w:rPr>
          <w:rFonts w:ascii="Times New Roman" w:eastAsia="Times New Roman" w:hAnsi="Times New Roman" w:cs="Times New Roman"/>
          <w:bCs/>
          <w:sz w:val="28"/>
          <w:szCs w:val="28"/>
          <w:lang w:eastAsia="ru-RU"/>
        </w:rPr>
        <w:t xml:space="preserve"> года</w:t>
      </w:r>
      <w:r w:rsidRPr="002F4E28">
        <w:rPr>
          <w:rFonts w:ascii="Times New Roman" w:eastAsia="Times New Roman" w:hAnsi="Times New Roman" w:cs="Times New Roman"/>
          <w:bCs/>
          <w:sz w:val="28"/>
          <w:szCs w:val="28"/>
          <w:lang w:eastAsia="ru-RU"/>
        </w:rPr>
        <w:t>, совершенных через абонентские устройства мобильной связи, увеличилось на 228% по сравнению с аналогичным периодом прошлого года, а операции через сеть Интернет претерпели незначительное количественное снижение - на 1,9%. Лидирующую позицию по объему безналичных платежей занимают операции, совершенные через абонентские устройства мобильной связи, где отмечено увеличение на 110%, а объем операций через сеть Интернет вырос на 12,5%. Таким образом, рост безналичных платежей свидетельствует о создании условий для развития онлайн услуг в регионе и внедрении цифровых технологий в разные сферы жизни жителей Чукотки.</w:t>
      </w:r>
    </w:p>
    <w:p w:rsidR="00C86641" w:rsidRPr="000A4C0A" w:rsidRDefault="00C86641" w:rsidP="00CF31C7">
      <w:pPr>
        <w:pStyle w:val="2"/>
        <w:spacing w:before="240" w:line="240" w:lineRule="auto"/>
        <w:ind w:firstLine="709"/>
        <w:jc w:val="both"/>
        <w:rPr>
          <w:rFonts w:eastAsia="Times New Roman"/>
          <w:color w:val="auto"/>
          <w:sz w:val="28"/>
          <w:szCs w:val="28"/>
        </w:rPr>
      </w:pPr>
      <w:bookmarkStart w:id="60" w:name="_Toc97834987"/>
      <w:bookmarkEnd w:id="59"/>
      <w:r w:rsidRPr="000A4C0A">
        <w:rPr>
          <w:rFonts w:eastAsia="Times New Roman"/>
          <w:color w:val="auto"/>
          <w:sz w:val="28"/>
          <w:szCs w:val="28"/>
        </w:rPr>
        <w:t>2.3.8</w:t>
      </w:r>
      <w:r w:rsidR="003A09BD" w:rsidRPr="000A4C0A">
        <w:rPr>
          <w:rFonts w:eastAsia="Times New Roman"/>
          <w:color w:val="auto"/>
          <w:sz w:val="28"/>
          <w:szCs w:val="28"/>
        </w:rPr>
        <w:t>.</w:t>
      </w:r>
      <w:r w:rsidRPr="000A4C0A">
        <w:rPr>
          <w:rFonts w:eastAsia="Times New Roman"/>
          <w:color w:val="auto"/>
          <w:sz w:val="28"/>
          <w:szCs w:val="28"/>
        </w:rPr>
        <w:t xml:space="preserve"> Результаты мониторинга доступности для населения и субъектов малого и среднего предпринимательства финансовых услуг, оказываемых в Чукотском автономном округе</w:t>
      </w:r>
      <w:bookmarkEnd w:id="60"/>
      <w:r w:rsidRPr="000A4C0A">
        <w:rPr>
          <w:rFonts w:eastAsia="Times New Roman"/>
          <w:color w:val="auto"/>
          <w:sz w:val="28"/>
          <w:szCs w:val="28"/>
        </w:rPr>
        <w:t xml:space="preserve"> </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 xml:space="preserve">По состоянию на </w:t>
      </w:r>
      <w:r>
        <w:rPr>
          <w:rFonts w:ascii="Times New Roman" w:hAnsi="Times New Roman" w:cs="Times New Roman"/>
          <w:sz w:val="28"/>
          <w:szCs w:val="28"/>
        </w:rPr>
        <w:t>1 января</w:t>
      </w:r>
      <w:r w:rsidRPr="000A4C0A">
        <w:rPr>
          <w:rFonts w:ascii="Times New Roman" w:hAnsi="Times New Roman" w:cs="Times New Roman"/>
          <w:sz w:val="28"/>
          <w:szCs w:val="28"/>
        </w:rPr>
        <w:t xml:space="preserve"> 2022</w:t>
      </w:r>
      <w:r>
        <w:rPr>
          <w:rFonts w:ascii="Times New Roman" w:hAnsi="Times New Roman" w:cs="Times New Roman"/>
          <w:sz w:val="28"/>
          <w:szCs w:val="28"/>
        </w:rPr>
        <w:t xml:space="preserve"> года</w:t>
      </w:r>
      <w:r w:rsidRPr="000A4C0A">
        <w:rPr>
          <w:rFonts w:ascii="Times New Roman" w:hAnsi="Times New Roman" w:cs="Times New Roman"/>
          <w:sz w:val="28"/>
          <w:szCs w:val="28"/>
        </w:rPr>
        <w:t xml:space="preserve"> в регионе выдано 85 342 карты, темп прироста по сравнению с аналогичным периодом составил 7,53%, что свидетельствует о наличии спроса у населения на данный финансовый инструмент (на одного жителя приходится 1,71 карты).</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В округе доля карт Национальной системы платежных карт «МИР» в общем объеме карт по состоянию на 1</w:t>
      </w:r>
      <w:r>
        <w:rPr>
          <w:rFonts w:ascii="Times New Roman" w:hAnsi="Times New Roman" w:cs="Times New Roman"/>
          <w:sz w:val="28"/>
          <w:szCs w:val="28"/>
        </w:rPr>
        <w:t xml:space="preserve"> января </w:t>
      </w:r>
      <w:r w:rsidRPr="000A4C0A">
        <w:rPr>
          <w:rFonts w:ascii="Times New Roman" w:hAnsi="Times New Roman" w:cs="Times New Roman"/>
          <w:sz w:val="28"/>
          <w:szCs w:val="28"/>
        </w:rPr>
        <w:t>2022</w:t>
      </w:r>
      <w:r>
        <w:rPr>
          <w:rFonts w:ascii="Times New Roman" w:hAnsi="Times New Roman" w:cs="Times New Roman"/>
          <w:sz w:val="28"/>
          <w:szCs w:val="28"/>
        </w:rPr>
        <w:t xml:space="preserve"> года</w:t>
      </w:r>
      <w:r w:rsidRPr="000A4C0A">
        <w:rPr>
          <w:rFonts w:ascii="Times New Roman" w:hAnsi="Times New Roman" w:cs="Times New Roman"/>
          <w:sz w:val="28"/>
          <w:szCs w:val="28"/>
        </w:rPr>
        <w:t xml:space="preserve"> составила 38,1% (32 526), и превысила долю карт Visa и Mastercard   на 1,2% (31 495) и на 13,2% (21 273) соответственно.</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 xml:space="preserve">Охват территории региона электронными терминалами по состоянию на </w:t>
      </w:r>
      <w:r>
        <w:rPr>
          <w:rFonts w:ascii="Times New Roman" w:hAnsi="Times New Roman" w:cs="Times New Roman"/>
          <w:sz w:val="28"/>
          <w:szCs w:val="28"/>
        </w:rPr>
        <w:t>1 января</w:t>
      </w:r>
      <w:r w:rsidRPr="000A4C0A">
        <w:rPr>
          <w:rFonts w:ascii="Times New Roman" w:hAnsi="Times New Roman" w:cs="Times New Roman"/>
          <w:sz w:val="28"/>
          <w:szCs w:val="28"/>
        </w:rPr>
        <w:t xml:space="preserve"> 2022 </w:t>
      </w:r>
      <w:r>
        <w:rPr>
          <w:rFonts w:ascii="Times New Roman" w:hAnsi="Times New Roman" w:cs="Times New Roman"/>
          <w:sz w:val="28"/>
          <w:szCs w:val="28"/>
        </w:rPr>
        <w:t xml:space="preserve">года </w:t>
      </w:r>
      <w:r w:rsidRPr="000A4C0A">
        <w:rPr>
          <w:rFonts w:ascii="Times New Roman" w:hAnsi="Times New Roman" w:cs="Times New Roman"/>
          <w:sz w:val="28"/>
          <w:szCs w:val="28"/>
        </w:rPr>
        <w:t xml:space="preserve">составил 1 793 шт., увеличившись на 4% в сравнении с </w:t>
      </w:r>
      <w:r>
        <w:rPr>
          <w:rFonts w:ascii="Times New Roman" w:hAnsi="Times New Roman" w:cs="Times New Roman"/>
          <w:sz w:val="28"/>
          <w:szCs w:val="28"/>
        </w:rPr>
        <w:t>аналогичным периодом прошлого года</w:t>
      </w:r>
      <w:r w:rsidRPr="000A4C0A">
        <w:rPr>
          <w:rFonts w:ascii="Times New Roman" w:hAnsi="Times New Roman" w:cs="Times New Roman"/>
          <w:sz w:val="28"/>
          <w:szCs w:val="28"/>
        </w:rPr>
        <w:t>. Обеспеченность терминалами округа из расчета на 1000 жителей составляет 35,86%.</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Во всех населенных пунктах округа открыты окна ПАО «Почта Банк», в которых установлены терминалы с функцией cash-out. Данные терминалы позволяют населению не только рассчитываться за услуги и товары, но и снимать наличные деньги, что повышает доступность финансовых услуг на отдаленных малонаселенных территориях региона (по состоянию на 1</w:t>
      </w:r>
      <w:r>
        <w:rPr>
          <w:rFonts w:ascii="Times New Roman" w:hAnsi="Times New Roman" w:cs="Times New Roman"/>
          <w:sz w:val="28"/>
          <w:szCs w:val="28"/>
        </w:rPr>
        <w:t xml:space="preserve"> января </w:t>
      </w:r>
      <w:r w:rsidRPr="000A4C0A">
        <w:rPr>
          <w:rFonts w:ascii="Times New Roman" w:hAnsi="Times New Roman" w:cs="Times New Roman"/>
          <w:sz w:val="28"/>
          <w:szCs w:val="28"/>
        </w:rPr>
        <w:t>2022</w:t>
      </w:r>
      <w:r>
        <w:rPr>
          <w:rFonts w:ascii="Times New Roman" w:hAnsi="Times New Roman" w:cs="Times New Roman"/>
          <w:sz w:val="28"/>
          <w:szCs w:val="28"/>
        </w:rPr>
        <w:t xml:space="preserve"> года</w:t>
      </w:r>
      <w:r w:rsidRPr="000A4C0A">
        <w:rPr>
          <w:rFonts w:ascii="Times New Roman" w:hAnsi="Times New Roman" w:cs="Times New Roman"/>
          <w:sz w:val="28"/>
          <w:szCs w:val="28"/>
        </w:rPr>
        <w:t xml:space="preserve"> количество окон составляет - 46).</w:t>
      </w:r>
    </w:p>
    <w:p w:rsidR="000A4C0A" w:rsidRPr="000A4C0A" w:rsidRDefault="000A4C0A" w:rsidP="000A4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банкоматов в регионе</w:t>
      </w:r>
      <w:r w:rsidRPr="000A4C0A">
        <w:rPr>
          <w:rFonts w:ascii="Times New Roman" w:hAnsi="Times New Roman" w:cs="Times New Roman"/>
          <w:sz w:val="28"/>
          <w:szCs w:val="28"/>
        </w:rPr>
        <w:t xml:space="preserve"> на </w:t>
      </w:r>
      <w:r>
        <w:rPr>
          <w:rFonts w:ascii="Times New Roman" w:hAnsi="Times New Roman" w:cs="Times New Roman"/>
          <w:sz w:val="28"/>
          <w:szCs w:val="28"/>
        </w:rPr>
        <w:t>1 января</w:t>
      </w:r>
      <w:r w:rsidRPr="000A4C0A">
        <w:rPr>
          <w:rFonts w:ascii="Times New Roman" w:hAnsi="Times New Roman" w:cs="Times New Roman"/>
          <w:sz w:val="28"/>
          <w:szCs w:val="28"/>
        </w:rPr>
        <w:t xml:space="preserve"> 2022</w:t>
      </w:r>
      <w:r>
        <w:rPr>
          <w:rFonts w:ascii="Times New Roman" w:hAnsi="Times New Roman" w:cs="Times New Roman"/>
          <w:sz w:val="28"/>
          <w:szCs w:val="28"/>
        </w:rPr>
        <w:t xml:space="preserve"> года</w:t>
      </w:r>
      <w:r w:rsidRPr="000A4C0A">
        <w:rPr>
          <w:rFonts w:ascii="Times New Roman" w:hAnsi="Times New Roman" w:cs="Times New Roman"/>
          <w:sz w:val="28"/>
          <w:szCs w:val="28"/>
        </w:rPr>
        <w:t xml:space="preserve"> составило 63, по сравнению с аналогичным периодом отмечен незначительный рост - 1,62%. На территории округа банкоматы установлены в следующих населенных пунктах: г. Анадырь (33), г. Билибино (6), г. Певек (7), пгт. Провидения (2), пгт. Беринговский (2), пгт. Эгвекинот (3), пгт. Угол</w:t>
      </w:r>
      <w:r>
        <w:rPr>
          <w:rFonts w:ascii="Times New Roman" w:hAnsi="Times New Roman" w:cs="Times New Roman"/>
          <w:sz w:val="28"/>
          <w:szCs w:val="28"/>
        </w:rPr>
        <w:t>ьные Копи (8), с. Лаврентия (2).</w:t>
      </w:r>
    </w:p>
    <w:p w:rsidR="00797B91"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 xml:space="preserve">Безналичные операции </w:t>
      </w:r>
      <w:r w:rsidR="00F30556">
        <w:rPr>
          <w:rFonts w:ascii="Times New Roman" w:hAnsi="Times New Roman" w:cs="Times New Roman"/>
          <w:sz w:val="28"/>
          <w:szCs w:val="28"/>
        </w:rPr>
        <w:t xml:space="preserve">на территории округа </w:t>
      </w:r>
      <w:r w:rsidRPr="000A4C0A">
        <w:rPr>
          <w:rFonts w:ascii="Times New Roman" w:hAnsi="Times New Roman" w:cs="Times New Roman"/>
          <w:sz w:val="28"/>
          <w:szCs w:val="28"/>
        </w:rPr>
        <w:t xml:space="preserve">продолжают набирать обороты. Доля безналичных операций с использованием карт в общем объеме платных услуг, оказываемых населению Чукотки по состоянию на </w:t>
      </w:r>
      <w:r w:rsidR="00797B91">
        <w:rPr>
          <w:rFonts w:ascii="Times New Roman" w:hAnsi="Times New Roman" w:cs="Times New Roman"/>
          <w:sz w:val="28"/>
          <w:szCs w:val="28"/>
        </w:rPr>
        <w:t xml:space="preserve">1 января </w:t>
      </w:r>
      <w:r w:rsidRPr="000A4C0A">
        <w:rPr>
          <w:rFonts w:ascii="Times New Roman" w:hAnsi="Times New Roman" w:cs="Times New Roman"/>
          <w:sz w:val="28"/>
          <w:szCs w:val="28"/>
        </w:rPr>
        <w:t xml:space="preserve">2022 </w:t>
      </w:r>
      <w:r w:rsidR="00797B91">
        <w:rPr>
          <w:rFonts w:ascii="Times New Roman" w:hAnsi="Times New Roman" w:cs="Times New Roman"/>
          <w:sz w:val="28"/>
          <w:szCs w:val="28"/>
        </w:rPr>
        <w:t xml:space="preserve">года </w:t>
      </w:r>
      <w:r w:rsidRPr="000A4C0A">
        <w:rPr>
          <w:rFonts w:ascii="Times New Roman" w:hAnsi="Times New Roman" w:cs="Times New Roman"/>
          <w:sz w:val="28"/>
          <w:szCs w:val="28"/>
        </w:rPr>
        <w:t xml:space="preserve">(оборот общественного питания и розничной торговли), составила 71%, что на 61% выше, чем годом ранее. Удельный вес по оплате товаров и услуг составил 55,2% в общем объеме операций (получение наличных денег – 44,8%). Операции, совершенные с использованием карт посредством сообщений с использованием абонентских устройств мобильной связи и сети Интернет, пользуются большим спросом у населения региона. Так количество операций по состоянию на </w:t>
      </w:r>
      <w:r w:rsidR="00797B91">
        <w:rPr>
          <w:rFonts w:ascii="Times New Roman" w:hAnsi="Times New Roman" w:cs="Times New Roman"/>
          <w:sz w:val="28"/>
          <w:szCs w:val="28"/>
        </w:rPr>
        <w:t xml:space="preserve">1 января </w:t>
      </w:r>
      <w:r w:rsidRPr="000A4C0A">
        <w:rPr>
          <w:rFonts w:ascii="Times New Roman" w:hAnsi="Times New Roman" w:cs="Times New Roman"/>
          <w:sz w:val="28"/>
          <w:szCs w:val="28"/>
        </w:rPr>
        <w:t>2022</w:t>
      </w:r>
      <w:r w:rsidR="00797B91">
        <w:rPr>
          <w:rFonts w:ascii="Times New Roman" w:hAnsi="Times New Roman" w:cs="Times New Roman"/>
          <w:sz w:val="28"/>
          <w:szCs w:val="28"/>
        </w:rPr>
        <w:t xml:space="preserve"> года</w:t>
      </w:r>
      <w:r w:rsidRPr="000A4C0A">
        <w:rPr>
          <w:rFonts w:ascii="Times New Roman" w:hAnsi="Times New Roman" w:cs="Times New Roman"/>
          <w:sz w:val="28"/>
          <w:szCs w:val="28"/>
        </w:rPr>
        <w:t xml:space="preserve">, совершенных через абонентские устройства мобильной связи, увеличилось на 228% по сравнению с аналогичным периодом прошлого года, а операции через сеть Интернет претерпели незначительное количественное снижение - на 1,9%. </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Лидирующую позицию по объему безналичных платежей занимают операции, совершенные через абонентские устройства мобильной связи, где отмечено увеличение на 110%, а объем операций через сеть Интернет вырос на 12,5%. Таким образом, рост безналичных платежей свидетельствует о создании условий для развития онлайн услуг в регионе и внедрении цифровых технологий в разные сферы жизни жителей Чукотки.</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В соответствии с промежуточными результатами, полученными в ходе проведенного опроса глав муниципальных образований Чукотского автономного округа отмечено, что 50% респондентов, проживающих в населенном пункте, где расположена физическая точка присутствия финансовой организации, не имеют доступа к большинству финансовых услуг, а 20,5% отметили лишь частичный доступ к финансовым услугам.</w:t>
      </w:r>
    </w:p>
    <w:p w:rsidR="000A4C0A" w:rsidRPr="000A4C0A" w:rsidRDefault="000A4C0A" w:rsidP="000A4C0A">
      <w:pPr>
        <w:spacing w:after="0" w:line="240" w:lineRule="auto"/>
        <w:ind w:firstLine="709"/>
        <w:jc w:val="both"/>
        <w:rPr>
          <w:rFonts w:ascii="Times New Roman" w:hAnsi="Times New Roman" w:cs="Times New Roman"/>
          <w:sz w:val="28"/>
          <w:szCs w:val="28"/>
        </w:rPr>
      </w:pPr>
      <w:r w:rsidRPr="000A4C0A">
        <w:rPr>
          <w:rFonts w:ascii="Times New Roman" w:hAnsi="Times New Roman" w:cs="Times New Roman"/>
          <w:sz w:val="28"/>
          <w:szCs w:val="28"/>
        </w:rPr>
        <w:t>Причины, по которым доступ финансовых услуг на территории Чукотского автономного округа затруднен: неустойчивый доступ к сети интернет; отсутствие опыта использования дистанционных каналов связи для получения финансовых услуг; отсутствие у населения технических средств; недоверие населения к дистанционным каналам доступа; низкая финансовая грамотность и осведомленность о финансовых продуктах жителей отдаленных и труднодоступных населенных пунктов округа.</w:t>
      </w:r>
    </w:p>
    <w:p w:rsidR="000F260A" w:rsidRPr="00797B91" w:rsidRDefault="000F260A" w:rsidP="000A4C0A">
      <w:pPr>
        <w:spacing w:after="0" w:line="240" w:lineRule="auto"/>
        <w:ind w:firstLine="709"/>
        <w:jc w:val="both"/>
        <w:rPr>
          <w:rFonts w:ascii="Times New Roman" w:hAnsi="Times New Roman" w:cs="Times New Roman"/>
          <w:sz w:val="28"/>
          <w:szCs w:val="28"/>
        </w:rPr>
      </w:pPr>
      <w:r w:rsidRPr="00797B91">
        <w:rPr>
          <w:rFonts w:ascii="Times New Roman" w:hAnsi="Times New Roman" w:cs="Times New Roman"/>
          <w:sz w:val="28"/>
          <w:szCs w:val="28"/>
        </w:rPr>
        <w:t>Устойчивое повышение финансовой доступности в России невозможно без развития соответствующей нормативно-правовой среды и инфраструктуры, в том числе платежной, совершенствования системы защиты прав потребителей финансовых услуг и повышения уровня финансовой грамотности населения.</w:t>
      </w:r>
    </w:p>
    <w:p w:rsidR="000F260A" w:rsidRDefault="000F260A" w:rsidP="000F260A">
      <w:pPr>
        <w:spacing w:after="0" w:line="240" w:lineRule="auto"/>
        <w:ind w:firstLine="709"/>
        <w:jc w:val="both"/>
        <w:rPr>
          <w:rFonts w:ascii="Times New Roman" w:hAnsi="Times New Roman" w:cs="Times New Roman"/>
          <w:sz w:val="28"/>
          <w:szCs w:val="28"/>
        </w:rPr>
      </w:pPr>
      <w:r w:rsidRPr="00797B91">
        <w:rPr>
          <w:rFonts w:ascii="Times New Roman" w:hAnsi="Times New Roman" w:cs="Times New Roman"/>
          <w:sz w:val="28"/>
          <w:szCs w:val="28"/>
        </w:rPr>
        <w:t>Отделение Анадырь активно работает над повышением уровня финансовой грамотности населения — его специалисты проводят уроки финансовой грамотности в школах, читают лекции в средних специальных и высших учебных заведениях, встречаются с трудовыми коллективами, а также организуют мероприятия для дошкольников. Учащиеся школ региона участвуют в проекте Банка России «Онлайн-уроки финансовой грамотности». Отделение также организует игры, квесты и экскурсии.</w:t>
      </w:r>
    </w:p>
    <w:p w:rsidR="00797B91" w:rsidRPr="00797B91" w:rsidRDefault="00797B91" w:rsidP="000F26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Проводят </w:t>
      </w:r>
      <w:r w:rsidRPr="00797B91">
        <w:rPr>
          <w:rFonts w:ascii="Times New Roman" w:hAnsi="Times New Roman" w:cs="Times New Roman"/>
          <w:sz w:val="28"/>
          <w:szCs w:val="28"/>
        </w:rPr>
        <w:t>тематически</w:t>
      </w:r>
      <w:r>
        <w:rPr>
          <w:rFonts w:ascii="Times New Roman" w:hAnsi="Times New Roman" w:cs="Times New Roman"/>
          <w:sz w:val="28"/>
          <w:szCs w:val="28"/>
        </w:rPr>
        <w:t>е</w:t>
      </w:r>
      <w:r w:rsidRPr="00797B91">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797B91">
        <w:rPr>
          <w:rFonts w:ascii="Times New Roman" w:hAnsi="Times New Roman" w:cs="Times New Roman"/>
          <w:sz w:val="28"/>
          <w:szCs w:val="28"/>
        </w:rPr>
        <w:t>, направленны</w:t>
      </w:r>
      <w:r>
        <w:rPr>
          <w:rFonts w:ascii="Times New Roman" w:hAnsi="Times New Roman" w:cs="Times New Roman"/>
          <w:sz w:val="28"/>
          <w:szCs w:val="28"/>
        </w:rPr>
        <w:t>е</w:t>
      </w:r>
      <w:r w:rsidRPr="00797B91">
        <w:rPr>
          <w:rFonts w:ascii="Times New Roman" w:hAnsi="Times New Roman" w:cs="Times New Roman"/>
          <w:sz w:val="28"/>
          <w:szCs w:val="28"/>
        </w:rPr>
        <w:t xml:space="preserve"> на повышение финансовой грамотности субъектов малого и среднего предпринимательства, граждан, желающих открыть свое дело</w:t>
      </w:r>
      <w:r>
        <w:rPr>
          <w:rFonts w:ascii="Times New Roman" w:hAnsi="Times New Roman" w:cs="Times New Roman"/>
          <w:sz w:val="28"/>
          <w:szCs w:val="28"/>
        </w:rPr>
        <w:t>.</w:t>
      </w:r>
    </w:p>
    <w:p w:rsidR="00797B91" w:rsidRDefault="0088415C" w:rsidP="00797B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Совместно с радио «Пурга»</w:t>
      </w:r>
      <w:r w:rsidR="00797B91" w:rsidRPr="00B9283B">
        <w:rPr>
          <w:rFonts w:ascii="Times New Roman" w:hAnsi="Times New Roman" w:cs="Times New Roman"/>
          <w:sz w:val="28"/>
          <w:szCs w:val="28"/>
          <w:lang w:eastAsia="ru-RU"/>
        </w:rPr>
        <w:t xml:space="preserve"> Отделение Анадырь в 2021 году реализ</w:t>
      </w:r>
      <w:r>
        <w:rPr>
          <w:rFonts w:ascii="Times New Roman" w:hAnsi="Times New Roman" w:cs="Times New Roman"/>
          <w:sz w:val="28"/>
          <w:szCs w:val="28"/>
          <w:lang w:eastAsia="ru-RU"/>
        </w:rPr>
        <w:t>овало проект «Просто о финансах»</w:t>
      </w:r>
      <w:r w:rsidR="00797B91" w:rsidRPr="00B9283B">
        <w:rPr>
          <w:rFonts w:ascii="Times New Roman" w:hAnsi="Times New Roman" w:cs="Times New Roman"/>
          <w:sz w:val="28"/>
          <w:szCs w:val="28"/>
          <w:lang w:eastAsia="ru-RU"/>
        </w:rPr>
        <w:t>. Всего в рамках проекта прошло свыше 1,2 тысяч выходов в эфир (с учетом повторов). Записано 115 аудироликов, проведено 47 радиовикторин.</w:t>
      </w:r>
    </w:p>
    <w:p w:rsidR="00B24FE6" w:rsidRDefault="00B24FE6" w:rsidP="00797B91">
      <w:pPr>
        <w:spacing w:after="0" w:line="240" w:lineRule="auto"/>
        <w:ind w:firstLine="709"/>
        <w:jc w:val="both"/>
        <w:rPr>
          <w:rFonts w:ascii="Times New Roman" w:hAnsi="Times New Roman" w:cs="Times New Roman"/>
          <w:sz w:val="28"/>
          <w:szCs w:val="28"/>
          <w:lang w:eastAsia="ru-RU"/>
        </w:rPr>
      </w:pPr>
      <w:r w:rsidRPr="00B24FE6">
        <w:rPr>
          <w:rFonts w:ascii="Times New Roman" w:hAnsi="Times New Roman" w:cs="Times New Roman"/>
          <w:sz w:val="28"/>
          <w:szCs w:val="28"/>
          <w:lang w:eastAsia="ru-RU"/>
        </w:rPr>
        <w:t>C 30 ноября по 18 декабря 2021 года</w:t>
      </w:r>
      <w:r w:rsidR="0088415C">
        <w:rPr>
          <w:rFonts w:ascii="Times New Roman" w:hAnsi="Times New Roman" w:cs="Times New Roman"/>
          <w:sz w:val="28"/>
          <w:szCs w:val="28"/>
          <w:lang w:eastAsia="ru-RU"/>
        </w:rPr>
        <w:t xml:space="preserve"> Отделением А</w:t>
      </w:r>
      <w:r>
        <w:rPr>
          <w:rFonts w:ascii="Times New Roman" w:hAnsi="Times New Roman" w:cs="Times New Roman"/>
          <w:sz w:val="28"/>
          <w:szCs w:val="28"/>
          <w:lang w:eastAsia="ru-RU"/>
        </w:rPr>
        <w:t xml:space="preserve">надырь </w:t>
      </w:r>
      <w:r w:rsidRPr="00B24FE6">
        <w:rPr>
          <w:rFonts w:ascii="Times New Roman" w:hAnsi="Times New Roman" w:cs="Times New Roman"/>
          <w:sz w:val="28"/>
          <w:szCs w:val="28"/>
          <w:lang w:eastAsia="ru-RU"/>
        </w:rPr>
        <w:t xml:space="preserve"> проведено анонсирование и привлечение к IV Всероссийскому онлайн зачету по финансовой грамотности населения и субъектов МСП округа.</w:t>
      </w:r>
    </w:p>
    <w:p w:rsidR="00B24FE6" w:rsidRPr="00B9283B" w:rsidRDefault="00B24FE6" w:rsidP="00797B91">
      <w:pPr>
        <w:spacing w:after="0" w:line="240" w:lineRule="auto"/>
        <w:ind w:firstLine="709"/>
        <w:jc w:val="both"/>
        <w:rPr>
          <w:rFonts w:ascii="Times New Roman" w:hAnsi="Times New Roman" w:cs="Times New Roman"/>
          <w:sz w:val="28"/>
          <w:szCs w:val="28"/>
          <w:lang w:eastAsia="ru-RU"/>
        </w:rPr>
      </w:pPr>
      <w:r w:rsidRPr="00B24FE6">
        <w:rPr>
          <w:rFonts w:ascii="Times New Roman" w:hAnsi="Times New Roman" w:cs="Times New Roman"/>
          <w:sz w:val="28"/>
          <w:szCs w:val="28"/>
          <w:lang w:eastAsia="ru-RU"/>
        </w:rPr>
        <w:t>Цель проведения зачета – повышение уровня финансовой грамотности через самопроверку знаний и получение индивидуальных рекомендаций по вопросам, которые вызвали затруднения при ответе.</w:t>
      </w:r>
    </w:p>
    <w:p w:rsidR="00AA56DB" w:rsidRPr="0081269B" w:rsidRDefault="00AA56DB" w:rsidP="00B17A19">
      <w:pPr>
        <w:pStyle w:val="2"/>
        <w:spacing w:before="240" w:line="240" w:lineRule="auto"/>
        <w:ind w:firstLine="709"/>
        <w:jc w:val="both"/>
        <w:rPr>
          <w:rFonts w:eastAsia="Times New Roman"/>
          <w:color w:val="auto"/>
          <w:sz w:val="28"/>
          <w:szCs w:val="28"/>
        </w:rPr>
      </w:pPr>
      <w:bookmarkStart w:id="61" w:name="_Toc97834988"/>
      <w:r w:rsidRPr="0081269B">
        <w:rPr>
          <w:rFonts w:eastAsia="Times New Roman"/>
          <w:color w:val="auto"/>
          <w:sz w:val="28"/>
          <w:szCs w:val="28"/>
        </w:rPr>
        <w:t xml:space="preserve">2.3.9. Результаты мониторинга цен на товары, входящие в </w:t>
      </w:r>
      <w:hyperlink r:id="rId18" w:anchor="dst100018" w:history="1">
        <w:r w:rsidRPr="0081269B">
          <w:rPr>
            <w:rFonts w:eastAsia="Times New Roman"/>
            <w:color w:val="auto"/>
            <w:sz w:val="28"/>
            <w:szCs w:val="28"/>
          </w:rPr>
          <w:t>перечень</w:t>
        </w:r>
      </w:hyperlink>
      <w:r w:rsidRPr="0081269B">
        <w:rPr>
          <w:rFonts w:eastAsia="Times New Roman"/>
          <w:color w:val="auto"/>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bookmarkEnd w:id="61"/>
    </w:p>
    <w:p w:rsidR="00A2171B" w:rsidRPr="00001239" w:rsidRDefault="00AA56DB" w:rsidP="00A2171B">
      <w:pPr>
        <w:spacing w:after="0" w:line="240" w:lineRule="auto"/>
        <w:ind w:firstLine="709"/>
        <w:jc w:val="both"/>
        <w:rPr>
          <w:rFonts w:ascii="Times New Roman" w:hAnsi="Times New Roman" w:cs="Times New Roman"/>
          <w:sz w:val="28"/>
          <w:szCs w:val="28"/>
        </w:rPr>
      </w:pPr>
      <w:r w:rsidRPr="0081269B">
        <w:rPr>
          <w:rFonts w:ascii="Times New Roman" w:hAnsi="Times New Roman" w:cs="Times New Roman"/>
          <w:sz w:val="28"/>
          <w:szCs w:val="28"/>
        </w:rPr>
        <w:t xml:space="preserve">Мониторинг цен на товары, входящие в </w:t>
      </w:r>
      <w:hyperlink r:id="rId19" w:anchor="dst100018" w:history="1">
        <w:r w:rsidRPr="0081269B">
          <w:rPr>
            <w:rStyle w:val="a7"/>
            <w:rFonts w:ascii="Times New Roman" w:hAnsi="Times New Roman" w:cs="Times New Roman"/>
            <w:color w:val="auto"/>
            <w:sz w:val="28"/>
            <w:szCs w:val="28"/>
            <w:u w:val="none"/>
          </w:rPr>
          <w:t>перечень</w:t>
        </w:r>
      </w:hyperlink>
      <w:r w:rsidRPr="0081269B">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РФ от 15 июля 2010 года </w:t>
      </w:r>
      <w:r w:rsidRPr="00001239">
        <w:rPr>
          <w:rFonts w:ascii="Times New Roman" w:hAnsi="Times New Roman" w:cs="Times New Roman"/>
          <w:sz w:val="28"/>
          <w:szCs w:val="28"/>
        </w:rPr>
        <w:t xml:space="preserve">№ 530, проводится на основании данных </w:t>
      </w:r>
      <w:r w:rsidR="007C4CF3" w:rsidRPr="00001239">
        <w:rPr>
          <w:rFonts w:ascii="Times New Roman" w:hAnsi="Times New Roman" w:cs="Times New Roman"/>
          <w:sz w:val="28"/>
          <w:szCs w:val="28"/>
        </w:rPr>
        <w:t>Единой межведомственной информационно-статистической системы (далее - ЕМИСС)</w:t>
      </w:r>
      <w:r w:rsidR="00A2171B" w:rsidRPr="00001239">
        <w:rPr>
          <w:rFonts w:ascii="Times New Roman" w:hAnsi="Times New Roman" w:cs="Times New Roman"/>
          <w:sz w:val="28"/>
          <w:szCs w:val="28"/>
        </w:rPr>
        <w:t>.</w:t>
      </w:r>
    </w:p>
    <w:p w:rsidR="00BC124A" w:rsidRPr="002C3102" w:rsidRDefault="00AA56DB" w:rsidP="006E7700">
      <w:pPr>
        <w:spacing w:after="0" w:line="240" w:lineRule="auto"/>
        <w:ind w:firstLine="709"/>
        <w:jc w:val="both"/>
        <w:rPr>
          <w:rFonts w:ascii="Times New Roman" w:hAnsi="Times New Roman" w:cs="Times New Roman"/>
          <w:sz w:val="28"/>
          <w:szCs w:val="28"/>
        </w:rPr>
      </w:pPr>
      <w:r w:rsidRPr="002C3102">
        <w:rPr>
          <w:rFonts w:ascii="Times New Roman" w:hAnsi="Times New Roman" w:cs="Times New Roman"/>
          <w:sz w:val="28"/>
          <w:szCs w:val="28"/>
        </w:rPr>
        <w:t xml:space="preserve">Индекс потребительских цен на </w:t>
      </w:r>
      <w:r w:rsidR="00BC124A" w:rsidRPr="002C3102">
        <w:rPr>
          <w:rFonts w:ascii="Times New Roman" w:hAnsi="Times New Roman" w:cs="Times New Roman"/>
          <w:sz w:val="28"/>
          <w:szCs w:val="28"/>
        </w:rPr>
        <w:t>продовольственные товары в Чукотском автономном округе</w:t>
      </w:r>
      <w:r w:rsidRPr="002C3102">
        <w:rPr>
          <w:rFonts w:ascii="Times New Roman" w:hAnsi="Times New Roman" w:cs="Times New Roman"/>
          <w:sz w:val="28"/>
          <w:szCs w:val="28"/>
        </w:rPr>
        <w:t xml:space="preserve"> по итогам года (декабрь 20</w:t>
      </w:r>
      <w:r w:rsidR="007C4CF3" w:rsidRPr="002C3102">
        <w:rPr>
          <w:rFonts w:ascii="Times New Roman" w:hAnsi="Times New Roman" w:cs="Times New Roman"/>
          <w:sz w:val="28"/>
          <w:szCs w:val="28"/>
        </w:rPr>
        <w:t>2</w:t>
      </w:r>
      <w:r w:rsidR="002C3102" w:rsidRPr="002C3102">
        <w:rPr>
          <w:rFonts w:ascii="Times New Roman" w:hAnsi="Times New Roman" w:cs="Times New Roman"/>
          <w:sz w:val="28"/>
          <w:szCs w:val="28"/>
        </w:rPr>
        <w:t>1</w:t>
      </w:r>
      <w:r w:rsidRPr="002C3102">
        <w:rPr>
          <w:rFonts w:ascii="Times New Roman" w:hAnsi="Times New Roman" w:cs="Times New Roman"/>
          <w:sz w:val="28"/>
          <w:szCs w:val="28"/>
        </w:rPr>
        <w:t xml:space="preserve"> года к декабрю 20</w:t>
      </w:r>
      <w:r w:rsidR="002C3102" w:rsidRPr="002C3102">
        <w:rPr>
          <w:rFonts w:ascii="Times New Roman" w:hAnsi="Times New Roman" w:cs="Times New Roman"/>
          <w:sz w:val="28"/>
          <w:szCs w:val="28"/>
        </w:rPr>
        <w:t>20</w:t>
      </w:r>
      <w:r w:rsidRPr="002C3102">
        <w:rPr>
          <w:rFonts w:ascii="Times New Roman" w:hAnsi="Times New Roman" w:cs="Times New Roman"/>
          <w:sz w:val="28"/>
          <w:szCs w:val="28"/>
        </w:rPr>
        <w:t xml:space="preserve"> года) составил </w:t>
      </w:r>
      <w:r w:rsidR="002C3102" w:rsidRPr="002C3102">
        <w:rPr>
          <w:rFonts w:ascii="Times New Roman" w:hAnsi="Times New Roman" w:cs="Times New Roman"/>
          <w:sz w:val="28"/>
          <w:szCs w:val="28"/>
        </w:rPr>
        <w:t>105,26</w:t>
      </w:r>
      <w:r w:rsidRPr="002C3102">
        <w:rPr>
          <w:rFonts w:ascii="Times New Roman" w:hAnsi="Times New Roman" w:cs="Times New Roman"/>
          <w:sz w:val="28"/>
          <w:szCs w:val="28"/>
        </w:rPr>
        <w:t>%, что</w:t>
      </w:r>
      <w:r w:rsidR="00A2171B" w:rsidRPr="002C3102">
        <w:rPr>
          <w:rFonts w:ascii="Times New Roman" w:hAnsi="Times New Roman" w:cs="Times New Roman"/>
          <w:sz w:val="28"/>
          <w:szCs w:val="28"/>
        </w:rPr>
        <w:t xml:space="preserve"> на </w:t>
      </w:r>
      <w:r w:rsidR="002C3102" w:rsidRPr="002C3102">
        <w:rPr>
          <w:rFonts w:ascii="Times New Roman" w:hAnsi="Times New Roman" w:cs="Times New Roman"/>
          <w:sz w:val="28"/>
          <w:szCs w:val="28"/>
        </w:rPr>
        <w:t>2,69</w:t>
      </w:r>
      <w:r w:rsidR="00A2171B" w:rsidRPr="002C3102">
        <w:rPr>
          <w:rFonts w:ascii="Times New Roman" w:hAnsi="Times New Roman" w:cs="Times New Roman"/>
          <w:sz w:val="28"/>
          <w:szCs w:val="28"/>
        </w:rPr>
        <w:t xml:space="preserve"> п.п.</w:t>
      </w:r>
      <w:r w:rsidRPr="002C3102">
        <w:rPr>
          <w:rFonts w:ascii="Times New Roman" w:hAnsi="Times New Roman" w:cs="Times New Roman"/>
          <w:sz w:val="28"/>
          <w:szCs w:val="28"/>
        </w:rPr>
        <w:t xml:space="preserve"> </w:t>
      </w:r>
      <w:r w:rsidR="002C3102" w:rsidRPr="002C3102">
        <w:rPr>
          <w:rFonts w:ascii="Times New Roman" w:hAnsi="Times New Roman" w:cs="Times New Roman"/>
          <w:sz w:val="28"/>
          <w:szCs w:val="28"/>
        </w:rPr>
        <w:t>выше</w:t>
      </w:r>
      <w:r w:rsidR="00A2171B" w:rsidRPr="002C3102">
        <w:rPr>
          <w:rFonts w:ascii="Times New Roman" w:hAnsi="Times New Roman" w:cs="Times New Roman"/>
          <w:sz w:val="28"/>
          <w:szCs w:val="28"/>
        </w:rPr>
        <w:t xml:space="preserve"> показателя 20</w:t>
      </w:r>
      <w:r w:rsidR="002C3102" w:rsidRPr="002C3102">
        <w:rPr>
          <w:rFonts w:ascii="Times New Roman" w:hAnsi="Times New Roman" w:cs="Times New Roman"/>
          <w:sz w:val="28"/>
          <w:szCs w:val="28"/>
        </w:rPr>
        <w:t>20</w:t>
      </w:r>
      <w:r w:rsidR="00A2171B" w:rsidRPr="002C3102">
        <w:rPr>
          <w:rFonts w:ascii="Times New Roman" w:hAnsi="Times New Roman" w:cs="Times New Roman"/>
          <w:sz w:val="28"/>
          <w:szCs w:val="28"/>
        </w:rPr>
        <w:t xml:space="preserve"> года (</w:t>
      </w:r>
      <w:r w:rsidR="002C3102" w:rsidRPr="002C3102">
        <w:rPr>
          <w:rFonts w:ascii="Times New Roman" w:hAnsi="Times New Roman" w:cs="Times New Roman"/>
          <w:sz w:val="28"/>
          <w:szCs w:val="28"/>
        </w:rPr>
        <w:t>102,57</w:t>
      </w:r>
      <w:r w:rsidR="00A2171B" w:rsidRPr="002C3102">
        <w:rPr>
          <w:rFonts w:ascii="Times New Roman" w:hAnsi="Times New Roman" w:cs="Times New Roman"/>
          <w:sz w:val="28"/>
          <w:szCs w:val="28"/>
        </w:rPr>
        <w:t>%),</w:t>
      </w:r>
      <w:r w:rsidRPr="002C3102">
        <w:rPr>
          <w:rFonts w:ascii="Times New Roman" w:hAnsi="Times New Roman" w:cs="Times New Roman"/>
          <w:sz w:val="28"/>
          <w:szCs w:val="28"/>
        </w:rPr>
        <w:t xml:space="preserve"> </w:t>
      </w:r>
      <w:r w:rsidR="002C3102">
        <w:rPr>
          <w:rFonts w:ascii="Times New Roman" w:hAnsi="Times New Roman" w:cs="Times New Roman"/>
          <w:sz w:val="28"/>
          <w:szCs w:val="28"/>
        </w:rPr>
        <w:t>в тоже время</w:t>
      </w:r>
      <w:r w:rsidR="00A2171B" w:rsidRPr="002C3102">
        <w:rPr>
          <w:rFonts w:ascii="Times New Roman" w:hAnsi="Times New Roman" w:cs="Times New Roman"/>
          <w:sz w:val="28"/>
          <w:szCs w:val="28"/>
        </w:rPr>
        <w:t xml:space="preserve"> </w:t>
      </w:r>
      <w:r w:rsidR="002C3102" w:rsidRPr="002C3102">
        <w:rPr>
          <w:rFonts w:ascii="Times New Roman" w:hAnsi="Times New Roman" w:cs="Times New Roman"/>
          <w:sz w:val="28"/>
          <w:szCs w:val="28"/>
        </w:rPr>
        <w:t xml:space="preserve">на </w:t>
      </w:r>
      <w:r w:rsidR="002C3102">
        <w:rPr>
          <w:rFonts w:ascii="Times New Roman" w:hAnsi="Times New Roman" w:cs="Times New Roman"/>
          <w:sz w:val="28"/>
          <w:szCs w:val="28"/>
        </w:rPr>
        <w:t>5,36</w:t>
      </w:r>
      <w:r w:rsidR="002C3102" w:rsidRPr="002C3102">
        <w:rPr>
          <w:rFonts w:ascii="Times New Roman" w:hAnsi="Times New Roman" w:cs="Times New Roman"/>
          <w:sz w:val="28"/>
          <w:szCs w:val="28"/>
        </w:rPr>
        <w:t xml:space="preserve"> п.п. </w:t>
      </w:r>
      <w:r w:rsidR="00A2171B" w:rsidRPr="002C3102">
        <w:rPr>
          <w:rFonts w:ascii="Times New Roman" w:hAnsi="Times New Roman" w:cs="Times New Roman"/>
          <w:sz w:val="28"/>
          <w:szCs w:val="28"/>
        </w:rPr>
        <w:t xml:space="preserve">ниже </w:t>
      </w:r>
      <w:r w:rsidR="00BC124A" w:rsidRPr="002C3102">
        <w:rPr>
          <w:rFonts w:ascii="Times New Roman" w:hAnsi="Times New Roman" w:cs="Times New Roman"/>
          <w:sz w:val="28"/>
          <w:szCs w:val="28"/>
        </w:rPr>
        <w:t>индекса потребительских цен на продовольствие в целом по Российской Федерации (</w:t>
      </w:r>
      <w:r w:rsidR="002C3102">
        <w:rPr>
          <w:rFonts w:ascii="Times New Roman" w:hAnsi="Times New Roman" w:cs="Times New Roman"/>
          <w:sz w:val="28"/>
          <w:szCs w:val="28"/>
        </w:rPr>
        <w:t>110,62</w:t>
      </w:r>
      <w:r w:rsidR="00BC124A" w:rsidRPr="002C3102">
        <w:rPr>
          <w:rFonts w:ascii="Times New Roman" w:hAnsi="Times New Roman" w:cs="Times New Roman"/>
          <w:sz w:val="28"/>
          <w:szCs w:val="28"/>
        </w:rPr>
        <w:t>%)</w:t>
      </w:r>
      <w:r w:rsidRPr="002C3102">
        <w:rPr>
          <w:rFonts w:ascii="Times New Roman" w:hAnsi="Times New Roman" w:cs="Times New Roman"/>
          <w:sz w:val="28"/>
          <w:szCs w:val="28"/>
        </w:rPr>
        <w:t xml:space="preserve">, </w:t>
      </w:r>
      <w:r w:rsidR="002C3102" w:rsidRPr="002C3102">
        <w:rPr>
          <w:rFonts w:ascii="Times New Roman" w:hAnsi="Times New Roman" w:cs="Times New Roman"/>
          <w:sz w:val="28"/>
          <w:szCs w:val="28"/>
        </w:rPr>
        <w:t xml:space="preserve">и </w:t>
      </w:r>
      <w:r w:rsidR="00BC124A" w:rsidRPr="002C3102">
        <w:rPr>
          <w:rFonts w:ascii="Times New Roman" w:hAnsi="Times New Roman" w:cs="Times New Roman"/>
          <w:sz w:val="28"/>
          <w:szCs w:val="28"/>
        </w:rPr>
        <w:t xml:space="preserve">на </w:t>
      </w:r>
      <w:r w:rsidR="002C3102" w:rsidRPr="002C3102">
        <w:rPr>
          <w:rFonts w:ascii="Times New Roman" w:hAnsi="Times New Roman" w:cs="Times New Roman"/>
          <w:sz w:val="28"/>
          <w:szCs w:val="28"/>
        </w:rPr>
        <w:t>3,92</w:t>
      </w:r>
      <w:r w:rsidR="00BC124A" w:rsidRPr="002C3102">
        <w:rPr>
          <w:rFonts w:ascii="Times New Roman" w:hAnsi="Times New Roman" w:cs="Times New Roman"/>
          <w:sz w:val="28"/>
          <w:szCs w:val="28"/>
        </w:rPr>
        <w:t xml:space="preserve"> п.п. </w:t>
      </w:r>
      <w:r w:rsidR="00FF09D0">
        <w:rPr>
          <w:rFonts w:ascii="Times New Roman" w:hAnsi="Times New Roman" w:cs="Times New Roman"/>
          <w:sz w:val="28"/>
          <w:szCs w:val="28"/>
        </w:rPr>
        <w:t xml:space="preserve">ниже </w:t>
      </w:r>
      <w:r w:rsidR="00BC124A" w:rsidRPr="002C3102">
        <w:rPr>
          <w:rFonts w:ascii="Times New Roman" w:hAnsi="Times New Roman" w:cs="Times New Roman"/>
          <w:sz w:val="28"/>
          <w:szCs w:val="28"/>
        </w:rPr>
        <w:t>значения индекса, сложившегося в среднем по ДФО (</w:t>
      </w:r>
      <w:r w:rsidR="002C3102" w:rsidRPr="002C3102">
        <w:rPr>
          <w:rFonts w:ascii="Times New Roman" w:hAnsi="Times New Roman" w:cs="Times New Roman"/>
          <w:sz w:val="28"/>
          <w:szCs w:val="28"/>
        </w:rPr>
        <w:t>109,18</w:t>
      </w:r>
      <w:r w:rsidR="00BC124A" w:rsidRPr="002C3102">
        <w:rPr>
          <w:rFonts w:ascii="Times New Roman" w:hAnsi="Times New Roman" w:cs="Times New Roman"/>
          <w:sz w:val="28"/>
          <w:szCs w:val="28"/>
        </w:rPr>
        <w:t>%).</w:t>
      </w:r>
    </w:p>
    <w:p w:rsidR="00471BBF" w:rsidRPr="006955AE" w:rsidRDefault="00BC124A" w:rsidP="006E7700">
      <w:pPr>
        <w:spacing w:after="0" w:line="240" w:lineRule="auto"/>
        <w:ind w:firstLine="709"/>
        <w:jc w:val="both"/>
        <w:rPr>
          <w:rFonts w:ascii="Times New Roman" w:hAnsi="Times New Roman" w:cs="Times New Roman"/>
          <w:sz w:val="28"/>
          <w:szCs w:val="28"/>
        </w:rPr>
      </w:pPr>
      <w:r w:rsidRPr="00062D3C">
        <w:rPr>
          <w:rFonts w:ascii="Times New Roman" w:hAnsi="Times New Roman" w:cs="Times New Roman"/>
          <w:sz w:val="28"/>
          <w:szCs w:val="28"/>
        </w:rPr>
        <w:t>По данным ЕМИСС в декабре 202</w:t>
      </w:r>
      <w:r w:rsidR="00062D3C" w:rsidRPr="00062D3C">
        <w:rPr>
          <w:rFonts w:ascii="Times New Roman" w:hAnsi="Times New Roman" w:cs="Times New Roman"/>
          <w:sz w:val="28"/>
          <w:szCs w:val="28"/>
        </w:rPr>
        <w:t>1</w:t>
      </w:r>
      <w:r w:rsidRPr="00062D3C">
        <w:rPr>
          <w:rFonts w:ascii="Times New Roman" w:hAnsi="Times New Roman" w:cs="Times New Roman"/>
          <w:sz w:val="28"/>
          <w:szCs w:val="28"/>
        </w:rPr>
        <w:t xml:space="preserve"> года в сравнении с соответствующим периодом 20</w:t>
      </w:r>
      <w:r w:rsidR="00062D3C" w:rsidRPr="00062D3C">
        <w:rPr>
          <w:rFonts w:ascii="Times New Roman" w:hAnsi="Times New Roman" w:cs="Times New Roman"/>
          <w:sz w:val="28"/>
          <w:szCs w:val="28"/>
        </w:rPr>
        <w:t>20</w:t>
      </w:r>
      <w:r w:rsidRPr="00062D3C">
        <w:rPr>
          <w:rFonts w:ascii="Times New Roman" w:hAnsi="Times New Roman" w:cs="Times New Roman"/>
          <w:sz w:val="28"/>
          <w:szCs w:val="28"/>
        </w:rPr>
        <w:t xml:space="preserve"> года на рынке продовольственных товаров наблюдалось увеличение цен на следующие продукты питания: </w:t>
      </w:r>
      <w:r w:rsidR="00E74369" w:rsidRPr="00471BBF">
        <w:rPr>
          <w:rFonts w:ascii="Times New Roman" w:hAnsi="Times New Roman" w:cs="Times New Roman"/>
          <w:sz w:val="28"/>
          <w:szCs w:val="28"/>
        </w:rPr>
        <w:t xml:space="preserve">масло сливочное – на </w:t>
      </w:r>
      <w:r w:rsidR="00E74369">
        <w:rPr>
          <w:rFonts w:ascii="Times New Roman" w:hAnsi="Times New Roman" w:cs="Times New Roman"/>
          <w:sz w:val="28"/>
          <w:szCs w:val="28"/>
        </w:rPr>
        <w:t>75,4</w:t>
      </w:r>
      <w:r w:rsidR="00E74369" w:rsidRPr="00471BBF">
        <w:rPr>
          <w:rFonts w:ascii="Times New Roman" w:hAnsi="Times New Roman" w:cs="Times New Roman"/>
          <w:sz w:val="28"/>
          <w:szCs w:val="28"/>
        </w:rPr>
        <w:t>%,</w:t>
      </w:r>
      <w:r w:rsidR="00E74369">
        <w:rPr>
          <w:rFonts w:ascii="Times New Roman" w:hAnsi="Times New Roman" w:cs="Times New Roman"/>
          <w:sz w:val="28"/>
          <w:szCs w:val="28"/>
        </w:rPr>
        <w:t xml:space="preserve"> </w:t>
      </w:r>
      <w:r w:rsidR="006955AE" w:rsidRPr="006955AE">
        <w:rPr>
          <w:rFonts w:ascii="Times New Roman" w:hAnsi="Times New Roman" w:cs="Times New Roman"/>
          <w:sz w:val="28"/>
          <w:szCs w:val="28"/>
        </w:rPr>
        <w:t xml:space="preserve">пшено – на 63,6%, </w:t>
      </w:r>
      <w:r w:rsidR="00E74369" w:rsidRPr="00E74369">
        <w:rPr>
          <w:rFonts w:ascii="Times New Roman" w:hAnsi="Times New Roman" w:cs="Times New Roman"/>
          <w:sz w:val="28"/>
          <w:szCs w:val="28"/>
        </w:rPr>
        <w:t xml:space="preserve">говядина (кроме бескостного мяса) – на 55,2%,  рис шлифованный – на 42,4%, </w:t>
      </w:r>
      <w:r w:rsidR="006955AE" w:rsidRPr="006955AE">
        <w:rPr>
          <w:rFonts w:ascii="Times New Roman" w:hAnsi="Times New Roman" w:cs="Times New Roman"/>
          <w:sz w:val="28"/>
          <w:szCs w:val="28"/>
        </w:rPr>
        <w:t>лук репчатый – на 36,1%,</w:t>
      </w:r>
      <w:r w:rsidR="006955AE" w:rsidRPr="00D27717">
        <w:rPr>
          <w:rFonts w:ascii="Times New Roman" w:hAnsi="Times New Roman" w:cs="Times New Roman"/>
          <w:color w:val="FF0000"/>
          <w:sz w:val="28"/>
          <w:szCs w:val="28"/>
        </w:rPr>
        <w:t xml:space="preserve"> </w:t>
      </w:r>
      <w:r w:rsidR="00E74369" w:rsidRPr="00E74369">
        <w:rPr>
          <w:rFonts w:ascii="Times New Roman" w:hAnsi="Times New Roman" w:cs="Times New Roman"/>
          <w:sz w:val="28"/>
          <w:szCs w:val="28"/>
        </w:rPr>
        <w:t xml:space="preserve">рыба мороженная неразделанная </w:t>
      </w:r>
      <w:r w:rsidR="00E74369">
        <w:rPr>
          <w:rFonts w:ascii="Times New Roman" w:hAnsi="Times New Roman" w:cs="Times New Roman"/>
          <w:sz w:val="28"/>
          <w:szCs w:val="28"/>
        </w:rPr>
        <w:t>и</w:t>
      </w:r>
      <w:r w:rsidR="00E74369" w:rsidRPr="00E74369">
        <w:rPr>
          <w:rFonts w:ascii="Times New Roman" w:hAnsi="Times New Roman" w:cs="Times New Roman"/>
          <w:sz w:val="28"/>
          <w:szCs w:val="28"/>
        </w:rPr>
        <w:t xml:space="preserve"> </w:t>
      </w:r>
      <w:r w:rsidR="00E74369" w:rsidRPr="00471BBF">
        <w:rPr>
          <w:rFonts w:ascii="Times New Roman" w:hAnsi="Times New Roman" w:cs="Times New Roman"/>
          <w:sz w:val="28"/>
          <w:szCs w:val="28"/>
        </w:rPr>
        <w:t xml:space="preserve">масло подсолнечное – на </w:t>
      </w:r>
      <w:r w:rsidR="00E74369">
        <w:rPr>
          <w:rFonts w:ascii="Times New Roman" w:hAnsi="Times New Roman" w:cs="Times New Roman"/>
          <w:sz w:val="28"/>
          <w:szCs w:val="28"/>
        </w:rPr>
        <w:t>31,8</w:t>
      </w:r>
      <w:r w:rsidR="00E74369" w:rsidRPr="00471BBF">
        <w:rPr>
          <w:rFonts w:ascii="Times New Roman" w:hAnsi="Times New Roman" w:cs="Times New Roman"/>
          <w:sz w:val="28"/>
          <w:szCs w:val="28"/>
        </w:rPr>
        <w:t>%,</w:t>
      </w:r>
      <w:r w:rsidR="00E74369">
        <w:rPr>
          <w:rFonts w:ascii="Times New Roman" w:hAnsi="Times New Roman" w:cs="Times New Roman"/>
          <w:color w:val="FF0000"/>
          <w:sz w:val="28"/>
          <w:szCs w:val="28"/>
        </w:rPr>
        <w:t xml:space="preserve"> </w:t>
      </w:r>
      <w:r w:rsidR="006955AE" w:rsidRPr="006955AE">
        <w:rPr>
          <w:rFonts w:ascii="Times New Roman" w:hAnsi="Times New Roman" w:cs="Times New Roman"/>
          <w:sz w:val="28"/>
          <w:szCs w:val="28"/>
        </w:rPr>
        <w:t xml:space="preserve">морковь – на 27,1%, </w:t>
      </w:r>
      <w:r w:rsidR="006148E6" w:rsidRPr="006148E6">
        <w:rPr>
          <w:rFonts w:ascii="Times New Roman" w:hAnsi="Times New Roman" w:cs="Times New Roman"/>
          <w:sz w:val="28"/>
          <w:szCs w:val="28"/>
        </w:rPr>
        <w:t>яйца куриные – на 2</w:t>
      </w:r>
      <w:r w:rsidR="006148E6">
        <w:rPr>
          <w:rFonts w:ascii="Times New Roman" w:hAnsi="Times New Roman" w:cs="Times New Roman"/>
          <w:sz w:val="28"/>
          <w:szCs w:val="28"/>
        </w:rPr>
        <w:t>5</w:t>
      </w:r>
      <w:r w:rsidR="006148E6" w:rsidRPr="006148E6">
        <w:rPr>
          <w:rFonts w:ascii="Times New Roman" w:hAnsi="Times New Roman" w:cs="Times New Roman"/>
          <w:sz w:val="28"/>
          <w:szCs w:val="28"/>
        </w:rPr>
        <w:t>,</w:t>
      </w:r>
      <w:r w:rsidR="006148E6">
        <w:rPr>
          <w:rFonts w:ascii="Times New Roman" w:hAnsi="Times New Roman" w:cs="Times New Roman"/>
          <w:sz w:val="28"/>
          <w:szCs w:val="28"/>
        </w:rPr>
        <w:t>5</w:t>
      </w:r>
      <w:r w:rsidR="006148E6" w:rsidRPr="006148E6">
        <w:rPr>
          <w:rFonts w:ascii="Times New Roman" w:hAnsi="Times New Roman" w:cs="Times New Roman"/>
          <w:sz w:val="28"/>
          <w:szCs w:val="28"/>
        </w:rPr>
        <w:t>%</w:t>
      </w:r>
      <w:r w:rsidR="006148E6" w:rsidRPr="008E720E">
        <w:rPr>
          <w:rFonts w:ascii="Times New Roman" w:hAnsi="Times New Roman" w:cs="Times New Roman"/>
          <w:sz w:val="28"/>
          <w:szCs w:val="28"/>
        </w:rPr>
        <w:t xml:space="preserve">, </w:t>
      </w:r>
      <w:r w:rsidR="00E74369" w:rsidRPr="008E720E">
        <w:rPr>
          <w:rFonts w:ascii="Times New Roman" w:hAnsi="Times New Roman" w:cs="Times New Roman"/>
          <w:sz w:val="28"/>
          <w:szCs w:val="28"/>
        </w:rPr>
        <w:t xml:space="preserve">чай черный байховый – на 20,8%, </w:t>
      </w:r>
      <w:r w:rsidR="006955AE" w:rsidRPr="008E720E">
        <w:rPr>
          <w:rFonts w:ascii="Times New Roman" w:hAnsi="Times New Roman" w:cs="Times New Roman"/>
          <w:sz w:val="28"/>
          <w:szCs w:val="28"/>
        </w:rPr>
        <w:t xml:space="preserve">картофель – на 20,7%, капуста белокочанная </w:t>
      </w:r>
      <w:r w:rsidR="006955AE" w:rsidRPr="006955AE">
        <w:rPr>
          <w:rFonts w:ascii="Times New Roman" w:hAnsi="Times New Roman" w:cs="Times New Roman"/>
          <w:sz w:val="28"/>
          <w:szCs w:val="28"/>
        </w:rPr>
        <w:t xml:space="preserve">свежая – на 18,1%, </w:t>
      </w:r>
      <w:r w:rsidR="00E74369" w:rsidRPr="006955AE">
        <w:rPr>
          <w:rFonts w:ascii="Times New Roman" w:hAnsi="Times New Roman" w:cs="Times New Roman"/>
          <w:sz w:val="28"/>
          <w:szCs w:val="28"/>
        </w:rPr>
        <w:t xml:space="preserve">мука пшеничная – на 14,5%, </w:t>
      </w:r>
      <w:r w:rsidR="00471BBF" w:rsidRPr="006955AE">
        <w:rPr>
          <w:rFonts w:ascii="Times New Roman" w:hAnsi="Times New Roman" w:cs="Times New Roman"/>
          <w:sz w:val="28"/>
          <w:szCs w:val="28"/>
        </w:rPr>
        <w:t xml:space="preserve">куры охлажденные и мороженые – на </w:t>
      </w:r>
      <w:r w:rsidR="00E74369" w:rsidRPr="006955AE">
        <w:rPr>
          <w:rFonts w:ascii="Times New Roman" w:hAnsi="Times New Roman" w:cs="Times New Roman"/>
          <w:sz w:val="28"/>
          <w:szCs w:val="28"/>
        </w:rPr>
        <w:t>11,5</w:t>
      </w:r>
      <w:r w:rsidR="00471BBF" w:rsidRPr="006955AE">
        <w:rPr>
          <w:rFonts w:ascii="Times New Roman" w:hAnsi="Times New Roman" w:cs="Times New Roman"/>
          <w:sz w:val="28"/>
          <w:szCs w:val="28"/>
        </w:rPr>
        <w:t xml:space="preserve">%, </w:t>
      </w:r>
      <w:r w:rsidR="006955AE" w:rsidRPr="006955AE">
        <w:rPr>
          <w:rFonts w:ascii="Times New Roman" w:hAnsi="Times New Roman" w:cs="Times New Roman"/>
          <w:sz w:val="28"/>
          <w:szCs w:val="28"/>
        </w:rPr>
        <w:t xml:space="preserve">вермишель – на 8,8%, </w:t>
      </w:r>
      <w:r w:rsidR="006148E6" w:rsidRPr="006955AE">
        <w:rPr>
          <w:rFonts w:ascii="Times New Roman" w:hAnsi="Times New Roman" w:cs="Times New Roman"/>
          <w:sz w:val="28"/>
          <w:szCs w:val="28"/>
        </w:rPr>
        <w:t xml:space="preserve">сахар-песок – на 7,3%, </w:t>
      </w:r>
      <w:r w:rsidR="006955AE" w:rsidRPr="006955AE">
        <w:rPr>
          <w:rFonts w:ascii="Times New Roman" w:hAnsi="Times New Roman" w:cs="Times New Roman"/>
          <w:sz w:val="28"/>
          <w:szCs w:val="28"/>
        </w:rPr>
        <w:t xml:space="preserve">яблоки – на 6,7%, </w:t>
      </w:r>
      <w:r w:rsidR="006148E6" w:rsidRPr="006955AE">
        <w:rPr>
          <w:rFonts w:ascii="Times New Roman" w:hAnsi="Times New Roman" w:cs="Times New Roman"/>
          <w:sz w:val="28"/>
          <w:szCs w:val="28"/>
        </w:rPr>
        <w:t xml:space="preserve">молоко питьевое цельное стерилизованное – на 4,8%, </w:t>
      </w:r>
      <w:r w:rsidR="006955AE" w:rsidRPr="006955AE">
        <w:rPr>
          <w:rFonts w:ascii="Times New Roman" w:hAnsi="Times New Roman" w:cs="Times New Roman"/>
          <w:sz w:val="28"/>
          <w:szCs w:val="28"/>
        </w:rPr>
        <w:t>крупа гречневая - на 4,3%.</w:t>
      </w:r>
    </w:p>
    <w:p w:rsidR="00D165FA" w:rsidRPr="006955AE" w:rsidRDefault="00764C25" w:rsidP="006E7700">
      <w:pPr>
        <w:spacing w:after="0" w:line="240" w:lineRule="auto"/>
        <w:ind w:firstLine="709"/>
        <w:jc w:val="both"/>
        <w:rPr>
          <w:rFonts w:ascii="Times New Roman" w:hAnsi="Times New Roman" w:cs="Times New Roman"/>
          <w:sz w:val="28"/>
          <w:szCs w:val="28"/>
        </w:rPr>
      </w:pPr>
      <w:r w:rsidRPr="006955AE">
        <w:rPr>
          <w:rFonts w:ascii="Times New Roman" w:hAnsi="Times New Roman" w:cs="Times New Roman"/>
          <w:sz w:val="28"/>
          <w:szCs w:val="28"/>
        </w:rPr>
        <w:t xml:space="preserve"> </w:t>
      </w:r>
      <w:r w:rsidR="00AA56DB" w:rsidRPr="006955AE">
        <w:rPr>
          <w:rFonts w:ascii="Times New Roman" w:hAnsi="Times New Roman" w:cs="Times New Roman"/>
          <w:sz w:val="28"/>
          <w:szCs w:val="28"/>
        </w:rPr>
        <w:t>В то же время отмечено снижение цены на следующие продукты питания:</w:t>
      </w:r>
      <w:r w:rsidR="00D165FA" w:rsidRPr="006955AE">
        <w:rPr>
          <w:rFonts w:ascii="Times New Roman" w:hAnsi="Times New Roman" w:cs="Times New Roman"/>
          <w:sz w:val="28"/>
          <w:szCs w:val="28"/>
        </w:rPr>
        <w:t xml:space="preserve"> </w:t>
      </w:r>
      <w:r w:rsidR="006955AE" w:rsidRPr="006955AE">
        <w:rPr>
          <w:rFonts w:ascii="Times New Roman" w:hAnsi="Times New Roman" w:cs="Times New Roman"/>
          <w:sz w:val="28"/>
          <w:szCs w:val="28"/>
        </w:rPr>
        <w:t xml:space="preserve">хлеб из пшеничной муки 1 и 2 сортов - на  28,0%, </w:t>
      </w:r>
      <w:r w:rsidR="00852B68" w:rsidRPr="006955AE">
        <w:rPr>
          <w:rFonts w:ascii="Times New Roman" w:hAnsi="Times New Roman" w:cs="Times New Roman"/>
          <w:sz w:val="28"/>
          <w:szCs w:val="28"/>
        </w:rPr>
        <w:t xml:space="preserve">соль поваренную пищевую – на </w:t>
      </w:r>
      <w:r w:rsidR="006955AE" w:rsidRPr="006955AE">
        <w:rPr>
          <w:rFonts w:ascii="Times New Roman" w:hAnsi="Times New Roman" w:cs="Times New Roman"/>
          <w:sz w:val="28"/>
          <w:szCs w:val="28"/>
        </w:rPr>
        <w:t>10,6</w:t>
      </w:r>
      <w:r w:rsidR="00852B68" w:rsidRPr="006955AE">
        <w:rPr>
          <w:rFonts w:ascii="Times New Roman" w:hAnsi="Times New Roman" w:cs="Times New Roman"/>
          <w:sz w:val="28"/>
          <w:szCs w:val="28"/>
        </w:rPr>
        <w:t xml:space="preserve">%, </w:t>
      </w:r>
      <w:r w:rsidR="00D165FA" w:rsidRPr="006955AE">
        <w:rPr>
          <w:rFonts w:ascii="Times New Roman" w:hAnsi="Times New Roman" w:cs="Times New Roman"/>
          <w:sz w:val="28"/>
          <w:szCs w:val="28"/>
        </w:rPr>
        <w:t xml:space="preserve">баранину (кроме бескостного мяса) – на </w:t>
      </w:r>
      <w:r w:rsidR="006955AE" w:rsidRPr="006955AE">
        <w:rPr>
          <w:rFonts w:ascii="Times New Roman" w:hAnsi="Times New Roman" w:cs="Times New Roman"/>
          <w:sz w:val="28"/>
          <w:szCs w:val="28"/>
        </w:rPr>
        <w:t>5,8%</w:t>
      </w:r>
      <w:r w:rsidR="00852B68" w:rsidRPr="006955AE">
        <w:rPr>
          <w:rFonts w:ascii="Times New Roman" w:hAnsi="Times New Roman" w:cs="Times New Roman"/>
          <w:sz w:val="28"/>
          <w:szCs w:val="28"/>
        </w:rPr>
        <w:t>.</w:t>
      </w:r>
    </w:p>
    <w:p w:rsidR="00AA56DB" w:rsidRPr="006955AE" w:rsidRDefault="00852B68" w:rsidP="006E7700">
      <w:pPr>
        <w:spacing w:after="0" w:line="240" w:lineRule="auto"/>
        <w:ind w:firstLine="709"/>
        <w:jc w:val="both"/>
        <w:rPr>
          <w:rFonts w:ascii="Times New Roman" w:hAnsi="Times New Roman" w:cs="Times New Roman"/>
          <w:sz w:val="28"/>
          <w:szCs w:val="28"/>
        </w:rPr>
      </w:pPr>
      <w:r w:rsidRPr="006955AE">
        <w:rPr>
          <w:rFonts w:ascii="Times New Roman" w:hAnsi="Times New Roman" w:cs="Times New Roman"/>
          <w:sz w:val="28"/>
          <w:szCs w:val="28"/>
        </w:rPr>
        <w:t xml:space="preserve">На </w:t>
      </w:r>
      <w:r w:rsidR="006955AE" w:rsidRPr="006955AE">
        <w:rPr>
          <w:rFonts w:ascii="Times New Roman" w:hAnsi="Times New Roman" w:cs="Times New Roman"/>
          <w:sz w:val="28"/>
          <w:szCs w:val="28"/>
        </w:rPr>
        <w:t xml:space="preserve">свинину (кроме бескостного мяса) и хлеб из ржано-пшеничной муки </w:t>
      </w:r>
      <w:r w:rsidRPr="006955AE">
        <w:rPr>
          <w:rFonts w:ascii="Times New Roman" w:hAnsi="Times New Roman" w:cs="Times New Roman"/>
          <w:sz w:val="28"/>
          <w:szCs w:val="28"/>
        </w:rPr>
        <w:t>цены в декабре 202</w:t>
      </w:r>
      <w:r w:rsidR="006955AE" w:rsidRPr="006955AE">
        <w:rPr>
          <w:rFonts w:ascii="Times New Roman" w:hAnsi="Times New Roman" w:cs="Times New Roman"/>
          <w:sz w:val="28"/>
          <w:szCs w:val="28"/>
        </w:rPr>
        <w:t>1</w:t>
      </w:r>
      <w:r w:rsidRPr="006955AE">
        <w:rPr>
          <w:rFonts w:ascii="Times New Roman" w:hAnsi="Times New Roman" w:cs="Times New Roman"/>
          <w:sz w:val="28"/>
          <w:szCs w:val="28"/>
        </w:rPr>
        <w:t xml:space="preserve"> года остались на уровне цен декабря 20</w:t>
      </w:r>
      <w:r w:rsidR="006955AE" w:rsidRPr="006955AE">
        <w:rPr>
          <w:rFonts w:ascii="Times New Roman" w:hAnsi="Times New Roman" w:cs="Times New Roman"/>
          <w:sz w:val="28"/>
          <w:szCs w:val="28"/>
        </w:rPr>
        <w:t>20</w:t>
      </w:r>
      <w:r w:rsidRPr="006955AE">
        <w:rPr>
          <w:rFonts w:ascii="Times New Roman" w:hAnsi="Times New Roman" w:cs="Times New Roman"/>
          <w:sz w:val="28"/>
          <w:szCs w:val="28"/>
        </w:rPr>
        <w:t xml:space="preserve"> года.</w:t>
      </w:r>
    </w:p>
    <w:p w:rsidR="008E720E" w:rsidRPr="00845865" w:rsidRDefault="00317560" w:rsidP="00C10839">
      <w:pPr>
        <w:spacing w:after="0" w:line="240" w:lineRule="auto"/>
        <w:ind w:firstLine="709"/>
        <w:jc w:val="both"/>
        <w:rPr>
          <w:rFonts w:ascii="Times New Roman" w:hAnsi="Times New Roman" w:cs="Times New Roman"/>
          <w:sz w:val="28"/>
          <w:szCs w:val="28"/>
        </w:rPr>
      </w:pPr>
      <w:r w:rsidRPr="00845865">
        <w:rPr>
          <w:rFonts w:ascii="Times New Roman" w:hAnsi="Times New Roman" w:cs="Times New Roman"/>
          <w:sz w:val="28"/>
          <w:szCs w:val="28"/>
        </w:rPr>
        <w:t>Р</w:t>
      </w:r>
      <w:r w:rsidR="00AA56DB" w:rsidRPr="00845865">
        <w:rPr>
          <w:rFonts w:ascii="Times New Roman" w:hAnsi="Times New Roman" w:cs="Times New Roman"/>
          <w:sz w:val="28"/>
          <w:szCs w:val="28"/>
        </w:rPr>
        <w:t xml:space="preserve">ост цен </w:t>
      </w:r>
      <w:r w:rsidRPr="00845865">
        <w:rPr>
          <w:rFonts w:ascii="Times New Roman" w:hAnsi="Times New Roman" w:cs="Times New Roman"/>
          <w:sz w:val="28"/>
          <w:szCs w:val="28"/>
        </w:rPr>
        <w:t xml:space="preserve">на отдельные товары </w:t>
      </w:r>
      <w:r w:rsidR="00CD42AD" w:rsidRPr="00845865">
        <w:rPr>
          <w:rFonts w:ascii="Times New Roman" w:hAnsi="Times New Roman" w:cs="Times New Roman"/>
          <w:sz w:val="28"/>
          <w:szCs w:val="28"/>
        </w:rPr>
        <w:t>в</w:t>
      </w:r>
      <w:r w:rsidR="00AA56DB" w:rsidRPr="00845865">
        <w:rPr>
          <w:rFonts w:ascii="Times New Roman" w:hAnsi="Times New Roman" w:cs="Times New Roman"/>
          <w:sz w:val="28"/>
          <w:szCs w:val="28"/>
        </w:rPr>
        <w:t xml:space="preserve"> 20</w:t>
      </w:r>
      <w:r w:rsidR="00CD42AD" w:rsidRPr="00845865">
        <w:rPr>
          <w:rFonts w:ascii="Times New Roman" w:hAnsi="Times New Roman" w:cs="Times New Roman"/>
          <w:sz w:val="28"/>
          <w:szCs w:val="28"/>
        </w:rPr>
        <w:t>2</w:t>
      </w:r>
      <w:r w:rsidR="008E720E" w:rsidRPr="00845865">
        <w:rPr>
          <w:rFonts w:ascii="Times New Roman" w:hAnsi="Times New Roman" w:cs="Times New Roman"/>
          <w:sz w:val="28"/>
          <w:szCs w:val="28"/>
        </w:rPr>
        <w:t>1</w:t>
      </w:r>
      <w:r w:rsidR="00AA56DB" w:rsidRPr="00845865">
        <w:rPr>
          <w:rFonts w:ascii="Times New Roman" w:hAnsi="Times New Roman" w:cs="Times New Roman"/>
          <w:sz w:val="28"/>
          <w:szCs w:val="28"/>
        </w:rPr>
        <w:t xml:space="preserve"> год</w:t>
      </w:r>
      <w:r w:rsidR="00CD42AD" w:rsidRPr="00845865">
        <w:rPr>
          <w:rFonts w:ascii="Times New Roman" w:hAnsi="Times New Roman" w:cs="Times New Roman"/>
          <w:sz w:val="28"/>
          <w:szCs w:val="28"/>
        </w:rPr>
        <w:t>у</w:t>
      </w:r>
      <w:r w:rsidR="00B23C89" w:rsidRPr="00845865">
        <w:rPr>
          <w:rFonts w:ascii="Times New Roman" w:hAnsi="Times New Roman" w:cs="Times New Roman"/>
          <w:sz w:val="28"/>
          <w:szCs w:val="28"/>
        </w:rPr>
        <w:t xml:space="preserve"> </w:t>
      </w:r>
      <w:r w:rsidR="008E720E" w:rsidRPr="00845865">
        <w:rPr>
          <w:rFonts w:ascii="Times New Roman" w:hAnsi="Times New Roman" w:cs="Times New Roman"/>
          <w:sz w:val="28"/>
          <w:szCs w:val="28"/>
        </w:rPr>
        <w:t xml:space="preserve">в Чукотском автономном округе, как и в целом по стране, </w:t>
      </w:r>
      <w:r w:rsidRPr="00845865">
        <w:rPr>
          <w:rFonts w:ascii="Times New Roman" w:hAnsi="Times New Roman" w:cs="Times New Roman"/>
          <w:sz w:val="28"/>
          <w:szCs w:val="28"/>
        </w:rPr>
        <w:t>обусловлен в основном</w:t>
      </w:r>
      <w:r w:rsidR="008E720E" w:rsidRPr="00845865">
        <w:rPr>
          <w:rFonts w:ascii="Times New Roman" w:hAnsi="Times New Roman" w:cs="Times New Roman"/>
          <w:sz w:val="28"/>
          <w:szCs w:val="28"/>
        </w:rPr>
        <w:t xml:space="preserve"> ростом закупочных цен на товары, связанный с</w:t>
      </w:r>
      <w:r w:rsidRPr="00845865">
        <w:rPr>
          <w:rFonts w:ascii="Times New Roman" w:hAnsi="Times New Roman" w:cs="Times New Roman"/>
          <w:sz w:val="28"/>
          <w:szCs w:val="28"/>
        </w:rPr>
        <w:t xml:space="preserve"> </w:t>
      </w:r>
      <w:r w:rsidR="008E720E" w:rsidRPr="00845865">
        <w:rPr>
          <w:rFonts w:ascii="Times New Roman" w:hAnsi="Times New Roman" w:cs="Times New Roman"/>
          <w:sz w:val="28"/>
          <w:szCs w:val="28"/>
        </w:rPr>
        <w:t>ростом издержек производителей продовольственных товаров. Дополнительное влияние оказал рост транспортных расходов из-за высокой загруженности портов Дальнего Востока.</w:t>
      </w:r>
    </w:p>
    <w:p w:rsidR="00AA56DB" w:rsidRPr="004D2842" w:rsidRDefault="005C0116" w:rsidP="006E7700">
      <w:pPr>
        <w:spacing w:after="0" w:line="240" w:lineRule="auto"/>
        <w:ind w:firstLine="709"/>
        <w:jc w:val="both"/>
        <w:rPr>
          <w:rFonts w:ascii="Times New Roman" w:hAnsi="Times New Roman" w:cs="Times New Roman"/>
          <w:sz w:val="28"/>
          <w:szCs w:val="28"/>
        </w:rPr>
      </w:pPr>
      <w:r w:rsidRPr="004D2842">
        <w:rPr>
          <w:rFonts w:ascii="Times New Roman" w:hAnsi="Times New Roman" w:cs="Times New Roman"/>
          <w:sz w:val="28"/>
          <w:szCs w:val="28"/>
        </w:rPr>
        <w:t>Кроме того, о</w:t>
      </w:r>
      <w:r w:rsidR="006A5ACC" w:rsidRPr="004D2842">
        <w:rPr>
          <w:rFonts w:ascii="Times New Roman" w:hAnsi="Times New Roman" w:cs="Times New Roman"/>
          <w:sz w:val="28"/>
          <w:szCs w:val="28"/>
        </w:rPr>
        <w:t>сновной завоз продуктов питания</w:t>
      </w:r>
      <w:r w:rsidR="00AA56DB" w:rsidRPr="004D2842">
        <w:rPr>
          <w:rFonts w:ascii="Times New Roman" w:hAnsi="Times New Roman" w:cs="Times New Roman"/>
          <w:sz w:val="28"/>
          <w:szCs w:val="28"/>
        </w:rPr>
        <w:t xml:space="preserve"> и промышленных товаров в Чукотский автономный округ осуществляется в короткий навигационный период (август-ноябрь) из других регионов Российской Федерации морским транспортом</w:t>
      </w:r>
      <w:r w:rsidRPr="004D2842">
        <w:rPr>
          <w:rFonts w:ascii="Times New Roman" w:hAnsi="Times New Roman" w:cs="Times New Roman"/>
          <w:sz w:val="28"/>
          <w:szCs w:val="28"/>
        </w:rPr>
        <w:t xml:space="preserve">, что </w:t>
      </w:r>
      <w:r w:rsidR="0099440A" w:rsidRPr="004D2842">
        <w:rPr>
          <w:rFonts w:ascii="Times New Roman" w:hAnsi="Times New Roman" w:cs="Times New Roman"/>
          <w:sz w:val="28"/>
          <w:szCs w:val="28"/>
        </w:rPr>
        <w:t>обуславливает сезонные «скачки» цен</w:t>
      </w:r>
      <w:r w:rsidR="00AA56DB" w:rsidRPr="004D2842">
        <w:rPr>
          <w:rFonts w:ascii="Times New Roman" w:hAnsi="Times New Roman" w:cs="Times New Roman"/>
          <w:sz w:val="28"/>
          <w:szCs w:val="28"/>
        </w:rPr>
        <w:t xml:space="preserve">.  </w:t>
      </w:r>
    </w:p>
    <w:p w:rsidR="002A139C" w:rsidRPr="00D27717" w:rsidRDefault="002A139C" w:rsidP="006E7700">
      <w:pPr>
        <w:pStyle w:val="afa"/>
        <w:spacing w:before="0" w:beforeAutospacing="0" w:after="0" w:afterAutospacing="0"/>
        <w:jc w:val="center"/>
        <w:rPr>
          <w:rFonts w:eastAsiaTheme="minorEastAsia"/>
          <w:b/>
          <w:bCs/>
          <w:color w:val="FF0000"/>
          <w:sz w:val="28"/>
          <w:szCs w:val="28"/>
        </w:rPr>
      </w:pPr>
    </w:p>
    <w:p w:rsidR="00AA56DB" w:rsidRPr="00471BBF" w:rsidRDefault="00AA56DB" w:rsidP="006E7700">
      <w:pPr>
        <w:pStyle w:val="afa"/>
        <w:spacing w:before="0" w:beforeAutospacing="0" w:after="0" w:afterAutospacing="0"/>
        <w:jc w:val="center"/>
        <w:rPr>
          <w:rFonts w:eastAsiaTheme="minorEastAsia"/>
          <w:b/>
          <w:bCs/>
          <w:sz w:val="28"/>
          <w:szCs w:val="28"/>
        </w:rPr>
      </w:pPr>
      <w:r w:rsidRPr="00471BBF">
        <w:rPr>
          <w:rFonts w:eastAsiaTheme="minorEastAsia"/>
          <w:b/>
          <w:bCs/>
          <w:sz w:val="28"/>
          <w:szCs w:val="28"/>
        </w:rPr>
        <w:t>Средние цены на отдельные виды социально значимых товаров на потребительском рынке Чукотского автономного округа</w:t>
      </w:r>
      <w:r w:rsidR="00CA370B" w:rsidRPr="00471BBF">
        <w:rPr>
          <w:rFonts w:eastAsiaTheme="minorEastAsia"/>
          <w:b/>
          <w:bCs/>
          <w:sz w:val="28"/>
          <w:szCs w:val="28"/>
        </w:rPr>
        <w:t>, в том числе к</w:t>
      </w:r>
      <w:r w:rsidR="00925B68" w:rsidRPr="00471BBF">
        <w:rPr>
          <w:rFonts w:eastAsiaTheme="minorEastAsia"/>
          <w:b/>
          <w:bCs/>
          <w:sz w:val="28"/>
          <w:szCs w:val="28"/>
        </w:rPr>
        <w:t xml:space="preserve"> средне</w:t>
      </w:r>
      <w:r w:rsidR="00CA370B" w:rsidRPr="00471BBF">
        <w:rPr>
          <w:rFonts w:eastAsiaTheme="minorEastAsia"/>
          <w:b/>
          <w:bCs/>
          <w:sz w:val="28"/>
          <w:szCs w:val="28"/>
        </w:rPr>
        <w:t>му</w:t>
      </w:r>
      <w:r w:rsidR="00925B68" w:rsidRPr="00471BBF">
        <w:rPr>
          <w:rFonts w:eastAsiaTheme="minorEastAsia"/>
          <w:b/>
          <w:bCs/>
          <w:sz w:val="28"/>
          <w:szCs w:val="28"/>
        </w:rPr>
        <w:t xml:space="preserve"> уровн</w:t>
      </w:r>
      <w:r w:rsidR="00CA370B" w:rsidRPr="00471BBF">
        <w:rPr>
          <w:rFonts w:eastAsiaTheme="minorEastAsia"/>
          <w:b/>
          <w:bCs/>
          <w:sz w:val="28"/>
          <w:szCs w:val="28"/>
        </w:rPr>
        <w:t>ю</w:t>
      </w:r>
      <w:r w:rsidR="00925B68" w:rsidRPr="00471BBF">
        <w:rPr>
          <w:rFonts w:eastAsiaTheme="minorEastAsia"/>
          <w:b/>
          <w:bCs/>
          <w:sz w:val="28"/>
          <w:szCs w:val="28"/>
        </w:rPr>
        <w:t xml:space="preserve"> цен по РФ и ДФО</w:t>
      </w:r>
      <w:r w:rsidR="000F287D" w:rsidRPr="00471BBF">
        <w:rPr>
          <w:rFonts w:eastAsiaTheme="minorEastAsia"/>
          <w:b/>
          <w:bCs/>
          <w:sz w:val="28"/>
          <w:szCs w:val="28"/>
        </w:rPr>
        <w:t xml:space="preserve"> </w:t>
      </w:r>
    </w:p>
    <w:p w:rsidR="00AA56DB" w:rsidRPr="00471BBF" w:rsidRDefault="00E72395" w:rsidP="006E7700">
      <w:pPr>
        <w:pStyle w:val="afa"/>
        <w:spacing w:before="0" w:beforeAutospacing="0" w:after="0" w:afterAutospacing="0"/>
        <w:jc w:val="center"/>
        <w:rPr>
          <w:rFonts w:eastAsiaTheme="minorEastAsia"/>
          <w:sz w:val="28"/>
          <w:szCs w:val="28"/>
        </w:rPr>
      </w:pPr>
      <w:r w:rsidRPr="00471BBF">
        <w:rPr>
          <w:rFonts w:eastAsiaTheme="minorEastAsia"/>
          <w:bCs/>
          <w:sz w:val="28"/>
          <w:szCs w:val="28"/>
        </w:rPr>
        <w:t xml:space="preserve"> (по данным ЕМИСС</w:t>
      </w:r>
      <w:r w:rsidR="00AA56DB" w:rsidRPr="00471BBF">
        <w:rPr>
          <w:rFonts w:eastAsiaTheme="minorEastAsia"/>
          <w:bCs/>
          <w:sz w:val="28"/>
          <w:szCs w:val="28"/>
        </w:rPr>
        <w:t>)</w:t>
      </w:r>
      <w:r w:rsidR="000F287D" w:rsidRPr="00471BBF">
        <w:rPr>
          <w:rFonts w:eastAsiaTheme="minorEastAsia"/>
          <w:bCs/>
          <w:sz w:val="28"/>
          <w:szCs w:val="28"/>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6"/>
        <w:gridCol w:w="1214"/>
        <w:gridCol w:w="1397"/>
        <w:gridCol w:w="1706"/>
        <w:gridCol w:w="1752"/>
      </w:tblGrid>
      <w:tr w:rsidR="00D27717" w:rsidRPr="00D27717" w:rsidTr="00A80FEB">
        <w:trPr>
          <w:tblHeade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E72395" w:rsidP="006E7700">
            <w:pPr>
              <w:pStyle w:val="afa"/>
              <w:spacing w:before="0" w:beforeAutospacing="0" w:after="0" w:afterAutospacing="0"/>
              <w:jc w:val="center"/>
              <w:rPr>
                <w:rFonts w:eastAsiaTheme="minorEastAsia"/>
                <w:color w:val="FF0000"/>
                <w:sz w:val="28"/>
                <w:szCs w:val="28"/>
              </w:rPr>
            </w:pPr>
            <w:r w:rsidRPr="008B6344">
              <w:rPr>
                <w:rFonts w:eastAsiaTheme="minorEastAsia"/>
                <w:sz w:val="28"/>
                <w:szCs w:val="28"/>
              </w:rPr>
              <w:t>Наименование</w:t>
            </w:r>
          </w:p>
        </w:tc>
        <w:tc>
          <w:tcPr>
            <w:tcW w:w="624" w:type="pct"/>
            <w:tcBorders>
              <w:top w:val="outset" w:sz="6" w:space="0" w:color="auto"/>
              <w:left w:val="outset" w:sz="6" w:space="0" w:color="auto"/>
              <w:bottom w:val="outset" w:sz="6" w:space="0" w:color="auto"/>
              <w:right w:val="outset" w:sz="6" w:space="0" w:color="auto"/>
            </w:tcBorders>
            <w:hideMark/>
          </w:tcPr>
          <w:p w:rsidR="00E72395" w:rsidRPr="00D27717" w:rsidRDefault="00E72395" w:rsidP="00FB15BF">
            <w:pPr>
              <w:pStyle w:val="afa"/>
              <w:spacing w:before="0" w:beforeAutospacing="0" w:after="0" w:afterAutospacing="0"/>
              <w:jc w:val="center"/>
              <w:rPr>
                <w:rFonts w:eastAsiaTheme="minorEastAsia"/>
                <w:color w:val="FF0000"/>
                <w:sz w:val="28"/>
                <w:szCs w:val="28"/>
              </w:rPr>
            </w:pPr>
            <w:r w:rsidRPr="00FB15BF">
              <w:rPr>
                <w:rFonts w:eastAsiaTheme="minorEastAsia"/>
                <w:sz w:val="28"/>
                <w:szCs w:val="28"/>
              </w:rPr>
              <w:t>Средние цены декабрь 202</w:t>
            </w:r>
            <w:r w:rsidR="00FB15BF" w:rsidRPr="00FB15BF">
              <w:rPr>
                <w:rFonts w:eastAsiaTheme="minorEastAsia"/>
                <w:sz w:val="28"/>
                <w:szCs w:val="28"/>
              </w:rPr>
              <w:t>1</w:t>
            </w:r>
            <w:r w:rsidRPr="00FB15BF">
              <w:rPr>
                <w:rFonts w:eastAsiaTheme="minorEastAsia"/>
                <w:sz w:val="28"/>
                <w:szCs w:val="28"/>
              </w:rPr>
              <w:t xml:space="preserve"> года,</w:t>
            </w:r>
            <w:r w:rsidRPr="00FB15BF">
              <w:rPr>
                <w:rFonts w:eastAsiaTheme="minorEastAsia"/>
                <w:sz w:val="28"/>
                <w:szCs w:val="28"/>
              </w:rPr>
              <w:br/>
              <w:t>рубль</w:t>
            </w:r>
          </w:p>
        </w:tc>
        <w:tc>
          <w:tcPr>
            <w:tcW w:w="718" w:type="pct"/>
            <w:tcBorders>
              <w:top w:val="outset" w:sz="6" w:space="0" w:color="auto"/>
              <w:left w:val="outset" w:sz="6" w:space="0" w:color="auto"/>
              <w:bottom w:val="outset" w:sz="6" w:space="0" w:color="auto"/>
              <w:right w:val="outset" w:sz="6" w:space="0" w:color="auto"/>
            </w:tcBorders>
            <w:hideMark/>
          </w:tcPr>
          <w:p w:rsidR="00E72395" w:rsidRPr="00D27717" w:rsidRDefault="00A80FEB" w:rsidP="00E74369">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 xml:space="preserve">В % к </w:t>
            </w:r>
            <w:r w:rsidR="00E74369">
              <w:rPr>
                <w:rFonts w:eastAsiaTheme="minorEastAsia"/>
                <w:sz w:val="28"/>
                <w:szCs w:val="28"/>
              </w:rPr>
              <w:t xml:space="preserve">средним ценам </w:t>
            </w:r>
            <w:r w:rsidRPr="00A80FEB">
              <w:rPr>
                <w:rFonts w:eastAsiaTheme="minorEastAsia"/>
                <w:sz w:val="28"/>
                <w:szCs w:val="28"/>
              </w:rPr>
              <w:t>декабр</w:t>
            </w:r>
            <w:r w:rsidR="00E74369">
              <w:rPr>
                <w:rFonts w:eastAsiaTheme="minorEastAsia"/>
                <w:sz w:val="28"/>
                <w:szCs w:val="28"/>
              </w:rPr>
              <w:t>я</w:t>
            </w:r>
            <w:r w:rsidRPr="00A80FEB">
              <w:rPr>
                <w:rFonts w:eastAsiaTheme="minorEastAsia"/>
                <w:sz w:val="28"/>
                <w:szCs w:val="28"/>
              </w:rPr>
              <w:t xml:space="preserve"> 2020</w:t>
            </w:r>
            <w:r w:rsidR="00E72395" w:rsidRPr="00A80FEB">
              <w:rPr>
                <w:rFonts w:eastAsiaTheme="minorEastAsia"/>
                <w:sz w:val="28"/>
                <w:szCs w:val="28"/>
              </w:rPr>
              <w:t xml:space="preserve"> года, %</w:t>
            </w:r>
            <w:r w:rsidRPr="00A80FEB">
              <w:rPr>
                <w:rFonts w:eastAsiaTheme="minorEastAsia"/>
                <w:sz w:val="28"/>
                <w:szCs w:val="28"/>
              </w:rPr>
              <w:t xml:space="preserve"> </w:t>
            </w:r>
          </w:p>
        </w:tc>
        <w:tc>
          <w:tcPr>
            <w:tcW w:w="877" w:type="pct"/>
            <w:tcBorders>
              <w:top w:val="outset" w:sz="6" w:space="0" w:color="auto"/>
              <w:left w:val="outset" w:sz="6" w:space="0" w:color="auto"/>
              <w:bottom w:val="outset" w:sz="6" w:space="0" w:color="auto"/>
              <w:right w:val="outset" w:sz="6" w:space="0" w:color="auto"/>
            </w:tcBorders>
          </w:tcPr>
          <w:p w:rsidR="00E72395" w:rsidRPr="00D27717" w:rsidRDefault="003B1FD3" w:rsidP="00A80FEB">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 xml:space="preserve">В </w:t>
            </w:r>
            <w:r w:rsidR="00925B68" w:rsidRPr="00A80FEB">
              <w:rPr>
                <w:rFonts w:eastAsiaTheme="minorEastAsia"/>
                <w:sz w:val="28"/>
                <w:szCs w:val="28"/>
              </w:rPr>
              <w:t>% к средним</w:t>
            </w:r>
            <w:r w:rsidRPr="00A80FEB">
              <w:rPr>
                <w:rFonts w:eastAsiaTheme="minorEastAsia"/>
                <w:sz w:val="28"/>
                <w:szCs w:val="28"/>
              </w:rPr>
              <w:t xml:space="preserve"> цена</w:t>
            </w:r>
            <w:r w:rsidR="00925B68" w:rsidRPr="00A80FEB">
              <w:rPr>
                <w:rFonts w:eastAsiaTheme="minorEastAsia"/>
                <w:sz w:val="28"/>
                <w:szCs w:val="28"/>
              </w:rPr>
              <w:t>м</w:t>
            </w:r>
            <w:r w:rsidRPr="00A80FEB">
              <w:rPr>
                <w:rFonts w:eastAsiaTheme="minorEastAsia"/>
                <w:sz w:val="28"/>
                <w:szCs w:val="28"/>
              </w:rPr>
              <w:t xml:space="preserve"> в целом по РФ</w:t>
            </w:r>
            <w:r w:rsidR="00A927B3" w:rsidRPr="00A80FEB">
              <w:rPr>
                <w:rFonts w:eastAsiaTheme="minorEastAsia"/>
                <w:sz w:val="28"/>
                <w:szCs w:val="28"/>
              </w:rPr>
              <w:t xml:space="preserve"> (декабрь 202</w:t>
            </w:r>
            <w:r w:rsidR="00A80FEB" w:rsidRPr="00A80FEB">
              <w:rPr>
                <w:rFonts w:eastAsiaTheme="minorEastAsia"/>
                <w:sz w:val="28"/>
                <w:szCs w:val="28"/>
              </w:rPr>
              <w:t>1</w:t>
            </w:r>
            <w:r w:rsidR="00A927B3" w:rsidRPr="00A80FEB">
              <w:rPr>
                <w:rFonts w:eastAsiaTheme="minorEastAsia"/>
                <w:sz w:val="28"/>
                <w:szCs w:val="28"/>
              </w:rPr>
              <w:t>г)</w:t>
            </w:r>
            <w:r w:rsidRPr="00A80FEB">
              <w:rPr>
                <w:rFonts w:eastAsiaTheme="minorEastAsia"/>
                <w:sz w:val="28"/>
                <w:szCs w:val="28"/>
              </w:rPr>
              <w:t>, %</w:t>
            </w:r>
          </w:p>
        </w:tc>
        <w:tc>
          <w:tcPr>
            <w:tcW w:w="901" w:type="pct"/>
            <w:tcBorders>
              <w:top w:val="outset" w:sz="6" w:space="0" w:color="auto"/>
              <w:left w:val="outset" w:sz="6" w:space="0" w:color="auto"/>
              <w:bottom w:val="outset" w:sz="6" w:space="0" w:color="auto"/>
              <w:right w:val="outset" w:sz="6" w:space="0" w:color="auto"/>
            </w:tcBorders>
          </w:tcPr>
          <w:p w:rsidR="00E72395" w:rsidRPr="00D27717" w:rsidRDefault="003B1FD3" w:rsidP="00A80FEB">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 xml:space="preserve">В </w:t>
            </w:r>
            <w:r w:rsidR="00925B68" w:rsidRPr="00A80FEB">
              <w:rPr>
                <w:rFonts w:eastAsiaTheme="minorEastAsia"/>
                <w:sz w:val="28"/>
                <w:szCs w:val="28"/>
              </w:rPr>
              <w:t xml:space="preserve">% к средним </w:t>
            </w:r>
            <w:r w:rsidRPr="00A80FEB">
              <w:rPr>
                <w:rFonts w:eastAsiaTheme="minorEastAsia"/>
                <w:sz w:val="28"/>
                <w:szCs w:val="28"/>
              </w:rPr>
              <w:t>цена</w:t>
            </w:r>
            <w:r w:rsidR="00925B68" w:rsidRPr="00A80FEB">
              <w:rPr>
                <w:rFonts w:eastAsiaTheme="minorEastAsia"/>
                <w:sz w:val="28"/>
                <w:szCs w:val="28"/>
              </w:rPr>
              <w:t>м</w:t>
            </w:r>
            <w:r w:rsidRPr="00A80FEB">
              <w:rPr>
                <w:rFonts w:eastAsiaTheme="minorEastAsia"/>
                <w:sz w:val="28"/>
                <w:szCs w:val="28"/>
              </w:rPr>
              <w:t xml:space="preserve"> по </w:t>
            </w:r>
            <w:r w:rsidR="00925B68" w:rsidRPr="00A80FEB">
              <w:rPr>
                <w:rFonts w:eastAsiaTheme="minorEastAsia"/>
                <w:sz w:val="28"/>
                <w:szCs w:val="28"/>
              </w:rPr>
              <w:t>ДФО</w:t>
            </w:r>
            <w:r w:rsidR="00A927B3" w:rsidRPr="00A80FEB">
              <w:rPr>
                <w:rFonts w:eastAsiaTheme="minorEastAsia"/>
                <w:sz w:val="28"/>
                <w:szCs w:val="28"/>
              </w:rPr>
              <w:t xml:space="preserve"> (декабрь 202</w:t>
            </w:r>
            <w:r w:rsidR="00A80FEB" w:rsidRPr="00A80FEB">
              <w:rPr>
                <w:rFonts w:eastAsiaTheme="minorEastAsia"/>
                <w:sz w:val="28"/>
                <w:szCs w:val="28"/>
              </w:rPr>
              <w:t>1</w:t>
            </w:r>
            <w:r w:rsidR="00A927B3" w:rsidRPr="00A80FEB">
              <w:rPr>
                <w:rFonts w:eastAsiaTheme="minorEastAsia"/>
                <w:sz w:val="28"/>
                <w:szCs w:val="28"/>
              </w:rPr>
              <w:t>г)</w:t>
            </w:r>
            <w:r w:rsidRPr="00A80FEB">
              <w:rPr>
                <w:rFonts w:eastAsiaTheme="minorEastAsia"/>
                <w:sz w:val="28"/>
                <w:szCs w:val="28"/>
              </w:rPr>
              <w:t>, %</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Говядина (кроме бескостного мяса),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FB15BF" w:rsidP="00925B68">
            <w:pPr>
              <w:pStyle w:val="afa"/>
              <w:spacing w:before="0" w:beforeAutospacing="0" w:after="0" w:afterAutospacing="0"/>
              <w:jc w:val="center"/>
              <w:rPr>
                <w:rFonts w:eastAsiaTheme="minorEastAsia"/>
                <w:color w:val="FF0000"/>
                <w:sz w:val="28"/>
                <w:szCs w:val="28"/>
              </w:rPr>
            </w:pPr>
            <w:r w:rsidRPr="00FB15BF">
              <w:rPr>
                <w:rFonts w:eastAsiaTheme="minorEastAsia"/>
                <w:sz w:val="28"/>
                <w:szCs w:val="28"/>
              </w:rPr>
              <w:t>772,17</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в 1,5 раза</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D27717" w:rsidRDefault="009613C8" w:rsidP="00E74369">
            <w:pPr>
              <w:pStyle w:val="afa"/>
              <w:spacing w:before="0" w:beforeAutospacing="0" w:after="0" w:afterAutospacing="0"/>
              <w:jc w:val="center"/>
              <w:rPr>
                <w:rFonts w:eastAsiaTheme="minorEastAsia"/>
                <w:color w:val="FF0000"/>
                <w:sz w:val="28"/>
                <w:szCs w:val="28"/>
              </w:rPr>
            </w:pPr>
            <w:r w:rsidRPr="009613C8">
              <w:rPr>
                <w:rFonts w:eastAsiaTheme="minorEastAsia"/>
                <w:sz w:val="28"/>
                <w:szCs w:val="28"/>
              </w:rPr>
              <w:t>в 1,9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D27717" w:rsidRDefault="009613C8" w:rsidP="009613C8">
            <w:pPr>
              <w:pStyle w:val="afa"/>
              <w:spacing w:before="0" w:beforeAutospacing="0" w:after="0" w:afterAutospacing="0"/>
              <w:jc w:val="center"/>
              <w:rPr>
                <w:rFonts w:eastAsiaTheme="minorEastAsia"/>
                <w:color w:val="FF0000"/>
                <w:sz w:val="28"/>
                <w:szCs w:val="28"/>
              </w:rPr>
            </w:pPr>
            <w:r w:rsidRPr="009613C8">
              <w:rPr>
                <w:rFonts w:eastAsiaTheme="minorEastAsia"/>
                <w:sz w:val="28"/>
                <w:szCs w:val="28"/>
              </w:rPr>
              <w:t>в 1,9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Свинина (кроме бескостного мяса),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E72395"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541,77</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9F7392" w:rsidRDefault="009F7392" w:rsidP="00925B68">
            <w:pPr>
              <w:pStyle w:val="afa"/>
              <w:spacing w:before="0" w:beforeAutospacing="0" w:after="0" w:afterAutospacing="0"/>
              <w:jc w:val="center"/>
              <w:rPr>
                <w:rFonts w:eastAsiaTheme="minorEastAsia"/>
                <w:sz w:val="28"/>
                <w:szCs w:val="28"/>
              </w:rPr>
            </w:pPr>
            <w:r w:rsidRPr="009F7392">
              <w:rPr>
                <w:rFonts w:eastAsiaTheme="minorEastAsia"/>
                <w:sz w:val="28"/>
                <w:szCs w:val="28"/>
              </w:rPr>
              <w:t>100,0</w:t>
            </w:r>
          </w:p>
          <w:p w:rsidR="009F7392" w:rsidRPr="00D27717" w:rsidRDefault="009F7392" w:rsidP="00925B68">
            <w:pPr>
              <w:pStyle w:val="afa"/>
              <w:spacing w:before="0" w:beforeAutospacing="0" w:after="0" w:afterAutospacing="0"/>
              <w:jc w:val="center"/>
              <w:rPr>
                <w:rFonts w:eastAsiaTheme="minorEastAsia"/>
                <w:color w:val="FF0000"/>
                <w:sz w:val="28"/>
                <w:szCs w:val="28"/>
              </w:rPr>
            </w:pP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A927B3" w:rsidP="009613C8">
            <w:pPr>
              <w:pStyle w:val="afa"/>
              <w:spacing w:before="0" w:beforeAutospacing="0" w:after="0" w:afterAutospacing="0"/>
              <w:jc w:val="center"/>
              <w:rPr>
                <w:rFonts w:eastAsiaTheme="minorEastAsia"/>
                <w:sz w:val="28"/>
                <w:szCs w:val="28"/>
              </w:rPr>
            </w:pPr>
            <w:r w:rsidRPr="009613C8">
              <w:rPr>
                <w:rFonts w:eastAsiaTheme="minorEastAsia"/>
                <w:sz w:val="28"/>
                <w:szCs w:val="28"/>
              </w:rPr>
              <w:t xml:space="preserve">в </w:t>
            </w:r>
            <w:r w:rsidR="009613C8" w:rsidRPr="009613C8">
              <w:rPr>
                <w:rFonts w:eastAsiaTheme="minorEastAsia"/>
                <w:sz w:val="28"/>
                <w:szCs w:val="28"/>
              </w:rPr>
              <w:t>1,7</w:t>
            </w:r>
            <w:r w:rsidRPr="009613C8">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A927B3" w:rsidP="009613C8">
            <w:pPr>
              <w:pStyle w:val="afa"/>
              <w:spacing w:before="0" w:beforeAutospacing="0" w:after="0" w:afterAutospacing="0"/>
              <w:jc w:val="center"/>
              <w:rPr>
                <w:rFonts w:eastAsiaTheme="minorEastAsia"/>
                <w:sz w:val="28"/>
                <w:szCs w:val="28"/>
              </w:rPr>
            </w:pPr>
            <w:r w:rsidRPr="009613C8">
              <w:rPr>
                <w:rFonts w:eastAsiaTheme="minorEastAsia"/>
                <w:sz w:val="28"/>
                <w:szCs w:val="28"/>
              </w:rPr>
              <w:t>в 1,</w:t>
            </w:r>
            <w:r w:rsidR="009613C8" w:rsidRPr="009613C8">
              <w:rPr>
                <w:rFonts w:eastAsiaTheme="minorEastAsia"/>
                <w:sz w:val="28"/>
                <w:szCs w:val="28"/>
              </w:rPr>
              <w:t>5</w:t>
            </w:r>
            <w:r w:rsidRPr="009613C8">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Баранина (кроме бескостного мяса),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703,56</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94,2</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B114DB">
            <w:pPr>
              <w:pStyle w:val="afa"/>
              <w:spacing w:before="0" w:beforeAutospacing="0" w:after="0" w:afterAutospacing="0"/>
              <w:jc w:val="center"/>
              <w:rPr>
                <w:rFonts w:eastAsiaTheme="minorEastAsia"/>
                <w:sz w:val="28"/>
                <w:szCs w:val="28"/>
              </w:rPr>
            </w:pPr>
            <w:r w:rsidRPr="009613C8">
              <w:rPr>
                <w:rFonts w:eastAsiaTheme="minorEastAsia"/>
                <w:sz w:val="28"/>
                <w:szCs w:val="28"/>
              </w:rPr>
              <w:t>141,9</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B114DB">
            <w:pPr>
              <w:pStyle w:val="afa"/>
              <w:spacing w:before="0" w:beforeAutospacing="0" w:after="0" w:afterAutospacing="0"/>
              <w:jc w:val="center"/>
              <w:rPr>
                <w:rFonts w:eastAsiaTheme="minorEastAsia"/>
                <w:sz w:val="28"/>
                <w:szCs w:val="28"/>
              </w:rPr>
            </w:pPr>
            <w:r w:rsidRPr="009613C8">
              <w:rPr>
                <w:rFonts w:eastAsiaTheme="minorEastAsia"/>
                <w:sz w:val="28"/>
                <w:szCs w:val="28"/>
              </w:rPr>
              <w:t>134,2</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Куры (кроме куриных окорочков),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321,62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F7392">
            <w:pPr>
              <w:pStyle w:val="afa"/>
              <w:spacing w:before="0" w:beforeAutospacing="0" w:after="0" w:afterAutospacing="0"/>
              <w:jc w:val="center"/>
              <w:rPr>
                <w:rFonts w:eastAsiaTheme="minorEastAsia"/>
                <w:color w:val="FF0000"/>
                <w:sz w:val="28"/>
                <w:szCs w:val="28"/>
              </w:rPr>
            </w:pPr>
            <w:r>
              <w:rPr>
                <w:rFonts w:eastAsiaTheme="minorEastAsia"/>
                <w:sz w:val="28"/>
                <w:szCs w:val="28"/>
              </w:rPr>
              <w:t>111,5</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A927B3" w:rsidP="009613C8">
            <w:pPr>
              <w:pStyle w:val="afa"/>
              <w:spacing w:before="0" w:beforeAutospacing="0" w:after="0" w:afterAutospacing="0"/>
              <w:jc w:val="center"/>
              <w:rPr>
                <w:rFonts w:eastAsiaTheme="minorEastAsia"/>
                <w:sz w:val="28"/>
                <w:szCs w:val="28"/>
              </w:rPr>
            </w:pPr>
            <w:r w:rsidRPr="009613C8">
              <w:rPr>
                <w:rFonts w:eastAsiaTheme="minorEastAsia"/>
                <w:sz w:val="28"/>
                <w:szCs w:val="28"/>
              </w:rPr>
              <w:t xml:space="preserve">в </w:t>
            </w:r>
            <w:r w:rsidR="009613C8" w:rsidRPr="009613C8">
              <w:rPr>
                <w:rFonts w:eastAsiaTheme="minorEastAsia"/>
                <w:sz w:val="28"/>
                <w:szCs w:val="28"/>
              </w:rPr>
              <w:t>1,8</w:t>
            </w:r>
            <w:r w:rsidRPr="009613C8">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129,3</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Рыба мороженая неразделанная,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156,12</w:t>
            </w:r>
          </w:p>
        </w:tc>
        <w:tc>
          <w:tcPr>
            <w:tcW w:w="718" w:type="pct"/>
            <w:tcBorders>
              <w:top w:val="outset" w:sz="6" w:space="0" w:color="auto"/>
              <w:left w:val="outset" w:sz="6" w:space="0" w:color="auto"/>
              <w:bottom w:val="outset" w:sz="6" w:space="0" w:color="auto"/>
              <w:right w:val="outset" w:sz="6" w:space="0" w:color="auto"/>
            </w:tcBorders>
            <w:vAlign w:val="center"/>
          </w:tcPr>
          <w:p w:rsidR="009F7392" w:rsidRPr="00D27717" w:rsidRDefault="00E74369" w:rsidP="009F7392">
            <w:pPr>
              <w:pStyle w:val="afa"/>
              <w:spacing w:before="0" w:beforeAutospacing="0" w:after="0" w:afterAutospacing="0"/>
              <w:jc w:val="center"/>
              <w:rPr>
                <w:rFonts w:eastAsiaTheme="minorEastAsia"/>
                <w:color w:val="FF0000"/>
                <w:sz w:val="28"/>
                <w:szCs w:val="28"/>
              </w:rPr>
            </w:pPr>
            <w:r>
              <w:rPr>
                <w:rFonts w:eastAsiaTheme="minorEastAsia"/>
                <w:sz w:val="28"/>
                <w:szCs w:val="28"/>
              </w:rPr>
              <w:t>131,8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81,1</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103,85</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Масло сливочное,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A80FEB" w:rsidRPr="00D27717" w:rsidRDefault="00A80FEB" w:rsidP="00A80FEB">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1 058,3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в 1,7 р</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613C8">
            <w:pPr>
              <w:pStyle w:val="afa"/>
              <w:spacing w:before="0" w:beforeAutospacing="0" w:after="0" w:afterAutospacing="0"/>
              <w:jc w:val="center"/>
              <w:rPr>
                <w:rFonts w:eastAsiaTheme="minorEastAsia"/>
                <w:sz w:val="28"/>
                <w:szCs w:val="28"/>
              </w:rPr>
            </w:pPr>
            <w:r>
              <w:rPr>
                <w:rFonts w:eastAsiaTheme="minorEastAsia"/>
                <w:sz w:val="28"/>
                <w:szCs w:val="28"/>
              </w:rPr>
              <w:t>147,2</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122,0</w:t>
            </w:r>
          </w:p>
        </w:tc>
      </w:tr>
      <w:tr w:rsidR="00D27717" w:rsidRPr="009613C8"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Масло подсолнечное,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229,09</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131,8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D27717" w:rsidRDefault="009613C8" w:rsidP="009613C8">
            <w:pPr>
              <w:pStyle w:val="afa"/>
              <w:spacing w:before="0" w:beforeAutospacing="0" w:after="0" w:afterAutospacing="0"/>
              <w:jc w:val="center"/>
              <w:rPr>
                <w:rFonts w:eastAsiaTheme="minorEastAsia"/>
                <w:color w:val="FF0000"/>
                <w:sz w:val="28"/>
                <w:szCs w:val="28"/>
              </w:rPr>
            </w:pPr>
            <w:r w:rsidRPr="009613C8">
              <w:rPr>
                <w:rFonts w:eastAsiaTheme="minorEastAsia"/>
                <w:sz w:val="28"/>
                <w:szCs w:val="28"/>
              </w:rPr>
              <w:t>в 1,7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143,7</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Молоко питьевое цельное стерилизованное 2,5-3,2% жирности, л</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129,84</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9F7392" w:rsidP="009F7392">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104,</w:t>
            </w:r>
            <w:r>
              <w:rPr>
                <w:rFonts w:eastAsiaTheme="minorEastAsia"/>
                <w:sz w:val="28"/>
                <w:szCs w:val="28"/>
              </w:rPr>
              <w:t>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613C8">
            <w:pPr>
              <w:pStyle w:val="afa"/>
              <w:spacing w:before="0" w:beforeAutospacing="0" w:after="0" w:afterAutospacing="0"/>
              <w:jc w:val="center"/>
              <w:rPr>
                <w:rFonts w:eastAsiaTheme="minorEastAsia"/>
                <w:sz w:val="28"/>
                <w:szCs w:val="28"/>
              </w:rPr>
            </w:pPr>
            <w:r>
              <w:rPr>
                <w:rFonts w:eastAsiaTheme="minorEastAsia"/>
                <w:sz w:val="28"/>
                <w:szCs w:val="28"/>
              </w:rPr>
              <w:t>148,5</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138,6</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Яйца куриные, 10 шт.</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187,63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9F7392" w:rsidP="009F7392">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125,</w:t>
            </w:r>
            <w:r>
              <w:rPr>
                <w:rFonts w:eastAsiaTheme="minorEastAsia"/>
                <w:sz w:val="28"/>
                <w:szCs w:val="28"/>
              </w:rPr>
              <w:t>5</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D27717" w:rsidRDefault="009613C8" w:rsidP="00B114DB">
            <w:pPr>
              <w:pStyle w:val="afa"/>
              <w:spacing w:before="0" w:beforeAutospacing="0" w:after="0" w:afterAutospacing="0"/>
              <w:jc w:val="center"/>
              <w:rPr>
                <w:rFonts w:eastAsiaTheme="minorEastAsia"/>
                <w:color w:val="FF0000"/>
                <w:sz w:val="28"/>
                <w:szCs w:val="28"/>
              </w:rPr>
            </w:pPr>
            <w:r w:rsidRPr="009613C8">
              <w:rPr>
                <w:rFonts w:eastAsiaTheme="minorEastAsia"/>
                <w:sz w:val="28"/>
                <w:szCs w:val="28"/>
              </w:rPr>
              <w:t>в 2,1</w:t>
            </w:r>
            <w:r w:rsidR="00A927B3" w:rsidRPr="009613C8">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D27717" w:rsidRDefault="00A927B3" w:rsidP="009613C8">
            <w:pPr>
              <w:pStyle w:val="afa"/>
              <w:spacing w:before="0" w:beforeAutospacing="0" w:after="0" w:afterAutospacing="0"/>
              <w:jc w:val="center"/>
              <w:rPr>
                <w:rFonts w:eastAsiaTheme="minorEastAsia"/>
                <w:color w:val="FF0000"/>
                <w:sz w:val="28"/>
                <w:szCs w:val="28"/>
              </w:rPr>
            </w:pPr>
            <w:r w:rsidRPr="009613C8">
              <w:rPr>
                <w:rFonts w:eastAsiaTheme="minorEastAsia"/>
                <w:sz w:val="28"/>
                <w:szCs w:val="28"/>
              </w:rPr>
              <w:t xml:space="preserve">в </w:t>
            </w:r>
            <w:r w:rsidR="00E72395" w:rsidRPr="009613C8">
              <w:rPr>
                <w:rFonts w:eastAsiaTheme="minorEastAsia"/>
                <w:sz w:val="28"/>
                <w:szCs w:val="28"/>
              </w:rPr>
              <w:t>1</w:t>
            </w:r>
            <w:r w:rsidRPr="009613C8">
              <w:rPr>
                <w:rFonts w:eastAsiaTheme="minorEastAsia"/>
                <w:sz w:val="28"/>
                <w:szCs w:val="28"/>
              </w:rPr>
              <w:t>,</w:t>
            </w:r>
            <w:r w:rsidR="009613C8" w:rsidRPr="009613C8">
              <w:rPr>
                <w:rFonts w:eastAsiaTheme="minorEastAsia"/>
                <w:sz w:val="28"/>
                <w:szCs w:val="28"/>
              </w:rPr>
              <w:t>8</w:t>
            </w:r>
            <w:r w:rsidRPr="009613C8">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Сахар-песок,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101,73</w:t>
            </w:r>
          </w:p>
        </w:tc>
        <w:tc>
          <w:tcPr>
            <w:tcW w:w="718" w:type="pct"/>
            <w:tcBorders>
              <w:top w:val="outset" w:sz="6" w:space="0" w:color="auto"/>
              <w:left w:val="outset" w:sz="6" w:space="0" w:color="auto"/>
              <w:bottom w:val="outset" w:sz="6" w:space="0" w:color="auto"/>
              <w:right w:val="outset" w:sz="6" w:space="0" w:color="auto"/>
            </w:tcBorders>
            <w:vAlign w:val="center"/>
          </w:tcPr>
          <w:p w:rsidR="009F7392" w:rsidRPr="00D27717" w:rsidRDefault="009F7392" w:rsidP="009F7392">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107,3</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A927B3" w:rsidP="009613C8">
            <w:pPr>
              <w:pStyle w:val="afa"/>
              <w:spacing w:before="0" w:beforeAutospacing="0" w:after="0" w:afterAutospacing="0"/>
              <w:jc w:val="center"/>
              <w:rPr>
                <w:rFonts w:eastAsiaTheme="minorEastAsia"/>
                <w:sz w:val="28"/>
                <w:szCs w:val="28"/>
              </w:rPr>
            </w:pPr>
            <w:r w:rsidRPr="009613C8">
              <w:rPr>
                <w:rFonts w:eastAsiaTheme="minorEastAsia"/>
                <w:sz w:val="28"/>
                <w:szCs w:val="28"/>
              </w:rPr>
              <w:t xml:space="preserve">в </w:t>
            </w:r>
            <w:r w:rsidR="00E72395" w:rsidRPr="009613C8">
              <w:rPr>
                <w:rFonts w:eastAsiaTheme="minorEastAsia"/>
                <w:sz w:val="28"/>
                <w:szCs w:val="28"/>
              </w:rPr>
              <w:t>1</w:t>
            </w:r>
            <w:r w:rsidRPr="009613C8">
              <w:rPr>
                <w:rFonts w:eastAsiaTheme="minorEastAsia"/>
                <w:sz w:val="28"/>
                <w:szCs w:val="28"/>
              </w:rPr>
              <w:t>,</w:t>
            </w:r>
            <w:r w:rsidR="009613C8" w:rsidRPr="009613C8">
              <w:rPr>
                <w:rFonts w:eastAsiaTheme="minorEastAsia"/>
                <w:sz w:val="28"/>
                <w:szCs w:val="28"/>
              </w:rPr>
              <w:t>8</w:t>
            </w:r>
            <w:r w:rsidRPr="009613C8">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147,16</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Чай черный байховый,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E72395" w:rsidP="00A80FEB">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w:t>
            </w:r>
            <w:r w:rsidR="00A80FEB" w:rsidRPr="00A80FEB">
              <w:rPr>
                <w:rFonts w:eastAsiaTheme="minorEastAsia"/>
                <w:sz w:val="28"/>
                <w:szCs w:val="28"/>
              </w:rPr>
              <w:t> 606,12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120,8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в 1,6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A927B3" w:rsidP="009613C8">
            <w:pPr>
              <w:pStyle w:val="afa"/>
              <w:spacing w:before="0" w:beforeAutospacing="0" w:after="0" w:afterAutospacing="0"/>
              <w:jc w:val="center"/>
              <w:rPr>
                <w:rFonts w:eastAsiaTheme="minorEastAsia"/>
                <w:sz w:val="28"/>
                <w:szCs w:val="28"/>
              </w:rPr>
            </w:pPr>
            <w:r w:rsidRPr="009613C8">
              <w:rPr>
                <w:rFonts w:eastAsiaTheme="minorEastAsia"/>
                <w:sz w:val="28"/>
                <w:szCs w:val="28"/>
              </w:rPr>
              <w:t xml:space="preserve">в </w:t>
            </w:r>
            <w:r w:rsidR="00E72395" w:rsidRPr="009613C8">
              <w:rPr>
                <w:rFonts w:eastAsiaTheme="minorEastAsia"/>
                <w:sz w:val="28"/>
                <w:szCs w:val="28"/>
              </w:rPr>
              <w:t>1</w:t>
            </w:r>
            <w:r w:rsidRPr="009613C8">
              <w:rPr>
                <w:rFonts w:eastAsiaTheme="minorEastAsia"/>
                <w:sz w:val="28"/>
                <w:szCs w:val="28"/>
              </w:rPr>
              <w:t>,</w:t>
            </w:r>
            <w:r w:rsidR="009613C8" w:rsidRPr="009613C8">
              <w:rPr>
                <w:rFonts w:eastAsiaTheme="minorEastAsia"/>
                <w:sz w:val="28"/>
                <w:szCs w:val="28"/>
              </w:rPr>
              <w:t>7</w:t>
            </w:r>
            <w:r w:rsidRPr="009613C8">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Соль поваренная пищевая,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64,31</w:t>
            </w:r>
          </w:p>
        </w:tc>
        <w:tc>
          <w:tcPr>
            <w:tcW w:w="718" w:type="pct"/>
            <w:tcBorders>
              <w:top w:val="outset" w:sz="6" w:space="0" w:color="auto"/>
              <w:left w:val="outset" w:sz="6" w:space="0" w:color="auto"/>
              <w:bottom w:val="outset" w:sz="6" w:space="0" w:color="auto"/>
              <w:right w:val="outset" w:sz="6" w:space="0" w:color="auto"/>
            </w:tcBorders>
            <w:vAlign w:val="center"/>
          </w:tcPr>
          <w:p w:rsidR="00E74369" w:rsidRPr="00E74369" w:rsidRDefault="00E74369" w:rsidP="00E74369">
            <w:pPr>
              <w:pStyle w:val="afa"/>
              <w:spacing w:before="0" w:beforeAutospacing="0" w:after="0" w:afterAutospacing="0"/>
              <w:jc w:val="center"/>
              <w:rPr>
                <w:rFonts w:eastAsiaTheme="minorEastAsia"/>
                <w:sz w:val="28"/>
                <w:szCs w:val="28"/>
              </w:rPr>
            </w:pPr>
            <w:r>
              <w:rPr>
                <w:rFonts w:eastAsiaTheme="minorEastAsia"/>
                <w:sz w:val="28"/>
                <w:szCs w:val="28"/>
              </w:rPr>
              <w:t>89,4</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9613C8" w:rsidRDefault="00A927B3" w:rsidP="009613C8">
            <w:pPr>
              <w:pStyle w:val="afa"/>
              <w:spacing w:before="0" w:beforeAutospacing="0" w:after="0" w:afterAutospacing="0"/>
              <w:jc w:val="center"/>
              <w:rPr>
                <w:rFonts w:eastAsiaTheme="minorEastAsia"/>
                <w:sz w:val="28"/>
                <w:szCs w:val="28"/>
              </w:rPr>
            </w:pPr>
            <w:r w:rsidRPr="009613C8">
              <w:rPr>
                <w:rFonts w:eastAsiaTheme="minorEastAsia"/>
                <w:sz w:val="28"/>
                <w:szCs w:val="28"/>
              </w:rPr>
              <w:t xml:space="preserve">в </w:t>
            </w:r>
            <w:r w:rsidR="009613C8" w:rsidRPr="009613C8">
              <w:rPr>
                <w:rFonts w:eastAsiaTheme="minorEastAsia"/>
                <w:sz w:val="28"/>
                <w:szCs w:val="28"/>
              </w:rPr>
              <w:t>4,4</w:t>
            </w:r>
            <w:r w:rsidRPr="009613C8">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9613C8" w:rsidRDefault="009613C8" w:rsidP="00925B68">
            <w:pPr>
              <w:pStyle w:val="afa"/>
              <w:spacing w:before="0" w:beforeAutospacing="0" w:after="0" w:afterAutospacing="0"/>
              <w:jc w:val="center"/>
              <w:rPr>
                <w:rFonts w:eastAsiaTheme="minorEastAsia"/>
                <w:sz w:val="28"/>
                <w:szCs w:val="28"/>
              </w:rPr>
            </w:pPr>
            <w:r w:rsidRPr="009613C8">
              <w:rPr>
                <w:rFonts w:eastAsiaTheme="minorEastAsia"/>
                <w:sz w:val="28"/>
                <w:szCs w:val="28"/>
              </w:rPr>
              <w:t xml:space="preserve">в 2,7 </w:t>
            </w:r>
            <w:r w:rsidR="00A927B3" w:rsidRPr="009613C8">
              <w:rPr>
                <w:rFonts w:eastAsiaTheme="minorEastAsia"/>
                <w:sz w:val="28"/>
                <w:szCs w:val="28"/>
              </w:rPr>
              <w:t>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Мука пшеничная,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106,71</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114,5</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B114DB">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2</w:t>
            </w:r>
            <w:r w:rsidRPr="00471BBF">
              <w:rPr>
                <w:rFonts w:eastAsiaTheme="minorEastAsia"/>
                <w:sz w:val="28"/>
                <w:szCs w:val="28"/>
              </w:rPr>
              <w:t>,</w:t>
            </w:r>
            <w:r w:rsidR="00E72395" w:rsidRPr="00471BBF">
              <w:rPr>
                <w:rFonts w:eastAsiaTheme="minorEastAsia"/>
                <w:sz w:val="28"/>
                <w:szCs w:val="28"/>
              </w:rPr>
              <w:t>2</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Pr>
                <w:rFonts w:eastAsiaTheme="minorEastAsia"/>
                <w:sz w:val="28"/>
                <w:szCs w:val="28"/>
              </w:rPr>
              <w:t>2,0</w:t>
            </w:r>
            <w:r w:rsidRPr="00471BBF">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Хлеб ржаной, ржано-пшеничный,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E72395"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220,53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100,0</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3</w:t>
            </w:r>
            <w:r w:rsidRPr="00471BBF">
              <w:rPr>
                <w:rFonts w:eastAsiaTheme="minorEastAsia"/>
                <w:sz w:val="28"/>
                <w:szCs w:val="28"/>
              </w:rPr>
              <w:t>,</w:t>
            </w:r>
            <w:r w:rsidR="00471BBF" w:rsidRPr="00471BBF">
              <w:rPr>
                <w:rFonts w:eastAsiaTheme="minorEastAsia"/>
                <w:sz w:val="28"/>
                <w:szCs w:val="28"/>
              </w:rPr>
              <w:t>5</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в</w:t>
            </w:r>
            <w:r w:rsidR="00764C25" w:rsidRPr="00471BBF">
              <w:rPr>
                <w:rFonts w:eastAsiaTheme="minorEastAsia"/>
                <w:sz w:val="28"/>
                <w:szCs w:val="28"/>
              </w:rPr>
              <w:t xml:space="preserve"> </w:t>
            </w:r>
            <w:r w:rsidR="00E72395" w:rsidRPr="00471BBF">
              <w:rPr>
                <w:rFonts w:eastAsiaTheme="minorEastAsia"/>
                <w:sz w:val="28"/>
                <w:szCs w:val="28"/>
              </w:rPr>
              <w:t>2</w:t>
            </w:r>
            <w:r w:rsidRPr="00471BBF">
              <w:rPr>
                <w:rFonts w:eastAsiaTheme="minorEastAsia"/>
                <w:sz w:val="28"/>
                <w:szCs w:val="28"/>
              </w:rPr>
              <w:t>,</w:t>
            </w:r>
            <w:r w:rsidR="00471BBF" w:rsidRPr="00471BBF">
              <w:rPr>
                <w:rFonts w:eastAsiaTheme="minorEastAsia"/>
                <w:sz w:val="28"/>
                <w:szCs w:val="28"/>
              </w:rPr>
              <w:t>4</w:t>
            </w:r>
            <w:r w:rsidRPr="00471BBF">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Хлеб и булочные изделия из пшеничной муки 1 и 2 сортов,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98,75</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72,0</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1,6</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A927B3">
            <w:pPr>
              <w:pStyle w:val="afa"/>
              <w:spacing w:before="0" w:beforeAutospacing="0" w:after="0" w:afterAutospacing="0"/>
              <w:jc w:val="center"/>
              <w:rPr>
                <w:rFonts w:eastAsiaTheme="minorEastAsia"/>
                <w:sz w:val="28"/>
                <w:szCs w:val="28"/>
              </w:rPr>
            </w:pPr>
            <w:r w:rsidRPr="00471BBF">
              <w:rPr>
                <w:rFonts w:eastAsiaTheme="minorEastAsia"/>
                <w:sz w:val="28"/>
                <w:szCs w:val="28"/>
              </w:rPr>
              <w:t>138,0</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Рис шлифованный,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136,19</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142,4</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925B68">
            <w:pPr>
              <w:pStyle w:val="afa"/>
              <w:spacing w:before="0" w:beforeAutospacing="0" w:after="0" w:afterAutospacing="0"/>
              <w:jc w:val="center"/>
              <w:rPr>
                <w:rFonts w:eastAsiaTheme="minorEastAsia"/>
                <w:sz w:val="28"/>
                <w:szCs w:val="28"/>
              </w:rPr>
            </w:pPr>
            <w:r w:rsidRPr="00471BBF">
              <w:rPr>
                <w:rFonts w:eastAsiaTheme="minorEastAsia"/>
                <w:sz w:val="28"/>
                <w:szCs w:val="28"/>
              </w:rPr>
              <w:t>в 1,5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925B68">
            <w:pPr>
              <w:pStyle w:val="afa"/>
              <w:spacing w:before="0" w:beforeAutospacing="0" w:after="0" w:afterAutospacing="0"/>
              <w:jc w:val="center"/>
              <w:rPr>
                <w:rFonts w:eastAsiaTheme="minorEastAsia"/>
                <w:sz w:val="28"/>
                <w:szCs w:val="28"/>
              </w:rPr>
            </w:pPr>
            <w:r w:rsidRPr="00471BBF">
              <w:rPr>
                <w:rFonts w:eastAsiaTheme="minorEastAsia"/>
                <w:sz w:val="28"/>
                <w:szCs w:val="28"/>
              </w:rPr>
              <w:t>141,0</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Пшено,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A80FEB" w:rsidP="00925B68">
            <w:pPr>
              <w:pStyle w:val="afa"/>
              <w:spacing w:before="0" w:beforeAutospacing="0" w:after="0" w:afterAutospacing="0"/>
              <w:jc w:val="center"/>
              <w:rPr>
                <w:rFonts w:eastAsiaTheme="minorEastAsia"/>
                <w:color w:val="FF0000"/>
                <w:sz w:val="28"/>
                <w:szCs w:val="28"/>
              </w:rPr>
            </w:pPr>
            <w:r w:rsidRPr="00A80FEB">
              <w:rPr>
                <w:rFonts w:eastAsiaTheme="minorEastAsia"/>
                <w:sz w:val="28"/>
                <w:szCs w:val="28"/>
              </w:rPr>
              <w:t>128,28</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в 1,6 р</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925B68">
            <w:pPr>
              <w:pStyle w:val="afa"/>
              <w:spacing w:before="0" w:beforeAutospacing="0" w:after="0" w:afterAutospacing="0"/>
              <w:jc w:val="center"/>
              <w:rPr>
                <w:rFonts w:eastAsiaTheme="minorEastAsia"/>
                <w:sz w:val="28"/>
                <w:szCs w:val="28"/>
              </w:rPr>
            </w:pPr>
            <w:r w:rsidRPr="00471BBF">
              <w:rPr>
                <w:rFonts w:eastAsiaTheme="minorEastAsia"/>
                <w:sz w:val="28"/>
                <w:szCs w:val="28"/>
              </w:rPr>
              <w:t>в 2,1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925B68">
            <w:pPr>
              <w:pStyle w:val="afa"/>
              <w:spacing w:before="0" w:beforeAutospacing="0" w:after="0" w:afterAutospacing="0"/>
              <w:jc w:val="center"/>
              <w:rPr>
                <w:rFonts w:eastAsiaTheme="minorEastAsia"/>
                <w:sz w:val="28"/>
                <w:szCs w:val="28"/>
              </w:rPr>
            </w:pPr>
            <w:r w:rsidRPr="00471BBF">
              <w:rPr>
                <w:rFonts w:eastAsiaTheme="minorEastAsia"/>
                <w:sz w:val="28"/>
                <w:szCs w:val="28"/>
              </w:rPr>
              <w:t>в 1,7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Крупа гречневая-ядрица,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174,55</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104,3</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925B68">
            <w:pPr>
              <w:pStyle w:val="afa"/>
              <w:spacing w:before="0" w:beforeAutospacing="0" w:after="0" w:afterAutospacing="0"/>
              <w:jc w:val="center"/>
              <w:rPr>
                <w:rFonts w:eastAsiaTheme="minorEastAsia"/>
                <w:sz w:val="28"/>
                <w:szCs w:val="28"/>
              </w:rPr>
            </w:pPr>
            <w:r w:rsidRPr="00471BBF">
              <w:rPr>
                <w:rFonts w:eastAsiaTheme="minorEastAsia"/>
                <w:sz w:val="28"/>
                <w:szCs w:val="28"/>
              </w:rPr>
              <w:t>148,3</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471BBF" w:rsidP="00A927B3">
            <w:pPr>
              <w:pStyle w:val="afa"/>
              <w:spacing w:before="0" w:beforeAutospacing="0" w:after="0" w:afterAutospacing="0"/>
              <w:jc w:val="center"/>
              <w:rPr>
                <w:rFonts w:eastAsiaTheme="minorEastAsia"/>
                <w:sz w:val="28"/>
                <w:szCs w:val="28"/>
              </w:rPr>
            </w:pPr>
            <w:r w:rsidRPr="00471BBF">
              <w:rPr>
                <w:rFonts w:eastAsiaTheme="minorEastAsia"/>
                <w:sz w:val="28"/>
                <w:szCs w:val="28"/>
              </w:rPr>
              <w:t>142,9</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Вермишель,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262,2</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108,8</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2,8</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A927B3">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2</w:t>
            </w:r>
            <w:r w:rsidRPr="00471BBF">
              <w:rPr>
                <w:rFonts w:eastAsiaTheme="minorEastAsia"/>
                <w:sz w:val="28"/>
                <w:szCs w:val="28"/>
              </w:rPr>
              <w:t>,3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Картофель,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134,07</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120,7</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2,9</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2</w:t>
            </w:r>
            <w:r w:rsidRPr="00471BBF">
              <w:rPr>
                <w:rFonts w:eastAsiaTheme="minorEastAsia"/>
                <w:sz w:val="28"/>
                <w:szCs w:val="28"/>
              </w:rPr>
              <w:t>,</w:t>
            </w:r>
            <w:r w:rsidR="00471BBF" w:rsidRPr="00471BBF">
              <w:rPr>
                <w:rFonts w:eastAsiaTheme="minorEastAsia"/>
                <w:sz w:val="28"/>
                <w:szCs w:val="28"/>
              </w:rPr>
              <w:t>0</w:t>
            </w:r>
            <w:r w:rsidRPr="00471BBF">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Капуста белокочанная свежая,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259,04</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8B6344" w:rsidP="00925B68">
            <w:pPr>
              <w:pStyle w:val="afa"/>
              <w:spacing w:before="0" w:beforeAutospacing="0" w:after="0" w:afterAutospacing="0"/>
              <w:jc w:val="center"/>
              <w:rPr>
                <w:rFonts w:eastAsiaTheme="minorEastAsia"/>
                <w:color w:val="FF0000"/>
                <w:sz w:val="28"/>
                <w:szCs w:val="28"/>
              </w:rPr>
            </w:pPr>
            <w:r w:rsidRPr="008B6344">
              <w:rPr>
                <w:rFonts w:eastAsiaTheme="minorEastAsia"/>
                <w:sz w:val="28"/>
                <w:szCs w:val="28"/>
              </w:rPr>
              <w:t>118,1</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4,9</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3,6</w:t>
            </w:r>
            <w:r w:rsidRPr="00471BBF">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Лук репчатый,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206,98</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136,1</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6,7</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3</w:t>
            </w:r>
            <w:r w:rsidRPr="00471BBF">
              <w:rPr>
                <w:rFonts w:eastAsiaTheme="minorEastAsia"/>
                <w:sz w:val="28"/>
                <w:szCs w:val="28"/>
              </w:rPr>
              <w:t>,</w:t>
            </w:r>
            <w:r w:rsidR="00471BBF" w:rsidRPr="00471BBF">
              <w:rPr>
                <w:rFonts w:eastAsiaTheme="minorEastAsia"/>
                <w:sz w:val="28"/>
                <w:szCs w:val="28"/>
              </w:rPr>
              <w:t>7</w:t>
            </w:r>
            <w:r w:rsidRPr="00471BBF">
              <w:rPr>
                <w:rFonts w:eastAsiaTheme="minorEastAsia"/>
                <w:sz w:val="28"/>
                <w:szCs w:val="28"/>
              </w:rPr>
              <w:t xml:space="preserve"> р</w:t>
            </w:r>
          </w:p>
        </w:tc>
      </w:tr>
      <w:tr w:rsidR="00D27717" w:rsidRPr="00D27717" w:rsidTr="00A80FEB">
        <w:trPr>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Морковь,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230,28</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127,1</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A927B3">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5</w:t>
            </w:r>
            <w:r w:rsidR="00471BBF" w:rsidRPr="00471BBF">
              <w:rPr>
                <w:rFonts w:eastAsiaTheme="minorEastAsia"/>
                <w:sz w:val="28"/>
                <w:szCs w:val="28"/>
              </w:rPr>
              <w:t>,0</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2</w:t>
            </w:r>
            <w:r w:rsidRPr="00471BBF">
              <w:rPr>
                <w:rFonts w:eastAsiaTheme="minorEastAsia"/>
                <w:sz w:val="28"/>
                <w:szCs w:val="28"/>
              </w:rPr>
              <w:t>,</w:t>
            </w:r>
            <w:r w:rsidR="00471BBF" w:rsidRPr="00471BBF">
              <w:rPr>
                <w:rFonts w:eastAsiaTheme="minorEastAsia"/>
                <w:sz w:val="28"/>
                <w:szCs w:val="28"/>
              </w:rPr>
              <w:t>5</w:t>
            </w:r>
            <w:r w:rsidRPr="00471BBF">
              <w:rPr>
                <w:rFonts w:eastAsiaTheme="minorEastAsia"/>
                <w:sz w:val="28"/>
                <w:szCs w:val="28"/>
              </w:rPr>
              <w:t xml:space="preserve"> р</w:t>
            </w:r>
          </w:p>
        </w:tc>
      </w:tr>
      <w:tr w:rsidR="00D27717" w:rsidRPr="00D27717" w:rsidTr="009F7392">
        <w:trPr>
          <w:trHeight w:val="268"/>
          <w:tblCellSpacing w:w="0" w:type="dxa"/>
        </w:trPr>
        <w:tc>
          <w:tcPr>
            <w:tcW w:w="1880" w:type="pct"/>
            <w:tcBorders>
              <w:top w:val="outset" w:sz="6" w:space="0" w:color="auto"/>
              <w:left w:val="outset" w:sz="6" w:space="0" w:color="auto"/>
              <w:bottom w:val="outset" w:sz="6" w:space="0" w:color="auto"/>
              <w:right w:val="outset" w:sz="6" w:space="0" w:color="auto"/>
            </w:tcBorders>
            <w:vAlign w:val="center"/>
            <w:hideMark/>
          </w:tcPr>
          <w:p w:rsidR="00E72395" w:rsidRPr="00A80FEB" w:rsidRDefault="00E72395" w:rsidP="006E7700">
            <w:pPr>
              <w:pStyle w:val="afa"/>
              <w:spacing w:before="0" w:beforeAutospacing="0" w:after="0" w:afterAutospacing="0"/>
              <w:rPr>
                <w:rFonts w:eastAsiaTheme="minorEastAsia"/>
                <w:sz w:val="28"/>
                <w:szCs w:val="28"/>
              </w:rPr>
            </w:pPr>
            <w:r w:rsidRPr="00A80FEB">
              <w:rPr>
                <w:rFonts w:eastAsiaTheme="minorEastAsia"/>
                <w:sz w:val="28"/>
                <w:szCs w:val="28"/>
              </w:rPr>
              <w:t>Яблоки, кг</w:t>
            </w:r>
          </w:p>
        </w:tc>
        <w:tc>
          <w:tcPr>
            <w:tcW w:w="624" w:type="pct"/>
            <w:tcBorders>
              <w:top w:val="outset" w:sz="6" w:space="0" w:color="auto"/>
              <w:left w:val="outset" w:sz="6" w:space="0" w:color="auto"/>
              <w:bottom w:val="outset" w:sz="6" w:space="0" w:color="auto"/>
              <w:right w:val="outset" w:sz="6" w:space="0" w:color="auto"/>
            </w:tcBorders>
            <w:vAlign w:val="center"/>
            <w:hideMark/>
          </w:tcPr>
          <w:p w:rsidR="00E72395" w:rsidRPr="00D27717" w:rsidRDefault="009F7392" w:rsidP="00925B68">
            <w:pPr>
              <w:pStyle w:val="afa"/>
              <w:spacing w:before="0" w:beforeAutospacing="0" w:after="0" w:afterAutospacing="0"/>
              <w:jc w:val="center"/>
              <w:rPr>
                <w:rFonts w:eastAsiaTheme="minorEastAsia"/>
                <w:color w:val="FF0000"/>
                <w:sz w:val="28"/>
                <w:szCs w:val="28"/>
              </w:rPr>
            </w:pPr>
            <w:r w:rsidRPr="009F7392">
              <w:rPr>
                <w:rFonts w:eastAsiaTheme="minorEastAsia"/>
                <w:sz w:val="28"/>
                <w:szCs w:val="28"/>
              </w:rPr>
              <w:t>404,03</w:t>
            </w:r>
          </w:p>
        </w:tc>
        <w:tc>
          <w:tcPr>
            <w:tcW w:w="718" w:type="pct"/>
            <w:tcBorders>
              <w:top w:val="outset" w:sz="6" w:space="0" w:color="auto"/>
              <w:left w:val="outset" w:sz="6" w:space="0" w:color="auto"/>
              <w:bottom w:val="outset" w:sz="6" w:space="0" w:color="auto"/>
              <w:right w:val="outset" w:sz="6" w:space="0" w:color="auto"/>
            </w:tcBorders>
            <w:vAlign w:val="center"/>
          </w:tcPr>
          <w:p w:rsidR="00E72395" w:rsidRPr="00D27717" w:rsidRDefault="00E74369" w:rsidP="00925B68">
            <w:pPr>
              <w:pStyle w:val="afa"/>
              <w:spacing w:before="0" w:beforeAutospacing="0" w:after="0" w:afterAutospacing="0"/>
              <w:jc w:val="center"/>
              <w:rPr>
                <w:rFonts w:eastAsiaTheme="minorEastAsia"/>
                <w:color w:val="FF0000"/>
                <w:sz w:val="28"/>
                <w:szCs w:val="28"/>
              </w:rPr>
            </w:pPr>
            <w:r>
              <w:rPr>
                <w:rFonts w:eastAsiaTheme="minorEastAsia"/>
                <w:sz w:val="28"/>
                <w:szCs w:val="28"/>
              </w:rPr>
              <w:t>106,7</w:t>
            </w:r>
          </w:p>
        </w:tc>
        <w:tc>
          <w:tcPr>
            <w:tcW w:w="877"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A927B3">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471BBF" w:rsidRPr="00471BBF">
              <w:rPr>
                <w:rFonts w:eastAsiaTheme="minorEastAsia"/>
                <w:sz w:val="28"/>
                <w:szCs w:val="28"/>
              </w:rPr>
              <w:t>4,0</w:t>
            </w:r>
            <w:r w:rsidRPr="00471BBF">
              <w:rPr>
                <w:rFonts w:eastAsiaTheme="minorEastAsia"/>
                <w:sz w:val="28"/>
                <w:szCs w:val="28"/>
              </w:rPr>
              <w:t xml:space="preserve"> р</w:t>
            </w:r>
          </w:p>
        </w:tc>
        <w:tc>
          <w:tcPr>
            <w:tcW w:w="901" w:type="pct"/>
            <w:tcBorders>
              <w:top w:val="outset" w:sz="6" w:space="0" w:color="auto"/>
              <w:left w:val="outset" w:sz="6" w:space="0" w:color="auto"/>
              <w:bottom w:val="outset" w:sz="6" w:space="0" w:color="auto"/>
              <w:right w:val="outset" w:sz="6" w:space="0" w:color="auto"/>
            </w:tcBorders>
            <w:vAlign w:val="center"/>
          </w:tcPr>
          <w:p w:rsidR="00E72395" w:rsidRPr="00471BBF" w:rsidRDefault="00A927B3" w:rsidP="00471BBF">
            <w:pPr>
              <w:pStyle w:val="afa"/>
              <w:spacing w:before="0" w:beforeAutospacing="0" w:after="0" w:afterAutospacing="0"/>
              <w:jc w:val="center"/>
              <w:rPr>
                <w:rFonts w:eastAsiaTheme="minorEastAsia"/>
                <w:sz w:val="28"/>
                <w:szCs w:val="28"/>
              </w:rPr>
            </w:pPr>
            <w:r w:rsidRPr="00471BBF">
              <w:rPr>
                <w:rFonts w:eastAsiaTheme="minorEastAsia"/>
                <w:sz w:val="28"/>
                <w:szCs w:val="28"/>
              </w:rPr>
              <w:t xml:space="preserve">в </w:t>
            </w:r>
            <w:r w:rsidR="00E72395" w:rsidRPr="00471BBF">
              <w:rPr>
                <w:rFonts w:eastAsiaTheme="minorEastAsia"/>
                <w:sz w:val="28"/>
                <w:szCs w:val="28"/>
              </w:rPr>
              <w:t>2</w:t>
            </w:r>
            <w:r w:rsidRPr="00471BBF">
              <w:rPr>
                <w:rFonts w:eastAsiaTheme="minorEastAsia"/>
                <w:sz w:val="28"/>
                <w:szCs w:val="28"/>
              </w:rPr>
              <w:t>,</w:t>
            </w:r>
            <w:r w:rsidR="00471BBF" w:rsidRPr="00471BBF">
              <w:rPr>
                <w:rFonts w:eastAsiaTheme="minorEastAsia"/>
                <w:sz w:val="28"/>
                <w:szCs w:val="28"/>
              </w:rPr>
              <w:t>3</w:t>
            </w:r>
            <w:r w:rsidRPr="00471BBF">
              <w:rPr>
                <w:rFonts w:eastAsiaTheme="minorEastAsia"/>
                <w:sz w:val="28"/>
                <w:szCs w:val="28"/>
              </w:rPr>
              <w:t xml:space="preserve"> р</w:t>
            </w:r>
          </w:p>
        </w:tc>
      </w:tr>
    </w:tbl>
    <w:p w:rsidR="00206BC8" w:rsidRPr="00845865" w:rsidRDefault="00206BC8" w:rsidP="006E7700">
      <w:pPr>
        <w:spacing w:after="0" w:line="240" w:lineRule="auto"/>
        <w:ind w:firstLine="709"/>
        <w:jc w:val="both"/>
        <w:rPr>
          <w:rFonts w:ascii="Times New Roman" w:hAnsi="Times New Roman" w:cs="Times New Roman"/>
          <w:sz w:val="28"/>
          <w:szCs w:val="28"/>
        </w:rPr>
      </w:pPr>
      <w:r w:rsidRPr="00845865">
        <w:rPr>
          <w:rFonts w:ascii="Times New Roman" w:hAnsi="Times New Roman" w:cs="Times New Roman"/>
          <w:sz w:val="28"/>
          <w:szCs w:val="28"/>
        </w:rPr>
        <w:t>Согласно данным ЕМИСС потребительские цены в Чукотском автономном округе на практически все продукты питания являются более высокими относительно среднего уровня цен, сложившихся в целом по Российской Федерации и в среднем по Дальневосточному федеральному округу.</w:t>
      </w:r>
    </w:p>
    <w:p w:rsidR="00AA56DB" w:rsidRPr="00845865" w:rsidRDefault="00AA56DB" w:rsidP="006E7700">
      <w:pPr>
        <w:spacing w:after="0" w:line="240" w:lineRule="auto"/>
        <w:ind w:firstLine="709"/>
        <w:jc w:val="both"/>
        <w:rPr>
          <w:rFonts w:ascii="Times New Roman" w:hAnsi="Times New Roman" w:cs="Times New Roman"/>
          <w:sz w:val="28"/>
          <w:szCs w:val="28"/>
        </w:rPr>
      </w:pPr>
      <w:r w:rsidRPr="00845865">
        <w:rPr>
          <w:rFonts w:ascii="Times New Roman" w:hAnsi="Times New Roman" w:cs="Times New Roman"/>
          <w:sz w:val="28"/>
          <w:szCs w:val="28"/>
        </w:rPr>
        <w:t xml:space="preserve">Высокие цены на продукты питания обусловлены территориальным расположением Чукотского автономного округа в районах Крайнего Севера и связанной   с   этим   предельной  транспортной доступностью территории – короткий навигационный период, отсутствие связи по автомобильным дорогам с другими субъектами Российской Федерации. В связи с тем, что основной объем продовольственных товаров поступает на территорию Чукотского автономного округа из других регионов России, цена  реализации товаров на территории округа включает стоимость закупки, доставки (транспортные расходы) и торговую надбавку. </w:t>
      </w:r>
    </w:p>
    <w:p w:rsidR="00AA56DB" w:rsidRPr="004D2842" w:rsidRDefault="00AA56DB" w:rsidP="006E7700">
      <w:pPr>
        <w:spacing w:after="0" w:line="240" w:lineRule="auto"/>
        <w:ind w:firstLine="709"/>
        <w:jc w:val="both"/>
        <w:rPr>
          <w:rFonts w:ascii="Times New Roman" w:hAnsi="Times New Roman" w:cs="Times New Roman"/>
          <w:sz w:val="28"/>
          <w:szCs w:val="28"/>
        </w:rPr>
      </w:pPr>
      <w:r w:rsidRPr="00845865">
        <w:rPr>
          <w:rFonts w:ascii="Times New Roman" w:hAnsi="Times New Roman" w:cs="Times New Roman"/>
          <w:sz w:val="28"/>
          <w:szCs w:val="28"/>
        </w:rPr>
        <w:t>Действующим законодательством Российской Федерации предусмотрено свободное ценообразование на товары народного потребления предприятиями и предпринимателями, осуществляющими их розничную продажу.</w:t>
      </w:r>
      <w:r w:rsidRPr="00D27717">
        <w:rPr>
          <w:rFonts w:ascii="Times New Roman" w:hAnsi="Times New Roman" w:cs="Times New Roman"/>
          <w:color w:val="FF0000"/>
          <w:sz w:val="28"/>
          <w:szCs w:val="28"/>
        </w:rPr>
        <w:t xml:space="preserve"> </w:t>
      </w:r>
      <w:r w:rsidRPr="004D2842">
        <w:rPr>
          <w:rFonts w:ascii="Times New Roman" w:hAnsi="Times New Roman" w:cs="Times New Roman"/>
          <w:sz w:val="28"/>
          <w:szCs w:val="28"/>
        </w:rPr>
        <w:t>Статьей 8 (часть 2, пункт 8) Федерального закона от 28 декабря 2009 года № 381-ФЗ «Об основах государственного регулирования торговой деятельности в Российской Федерации» установлено, что хозяйствующие субъекты, осуществляющие торговую деятельность, самостоятельно определяют цены на продаваемые товары.</w:t>
      </w:r>
    </w:p>
    <w:p w:rsidR="00AA56DB" w:rsidRPr="004D2842" w:rsidRDefault="00AA56DB" w:rsidP="006E7700">
      <w:pPr>
        <w:spacing w:after="0" w:line="240" w:lineRule="auto"/>
        <w:ind w:firstLine="709"/>
        <w:jc w:val="both"/>
        <w:rPr>
          <w:rFonts w:ascii="Times New Roman" w:hAnsi="Times New Roman" w:cs="Times New Roman"/>
          <w:sz w:val="28"/>
          <w:szCs w:val="28"/>
        </w:rPr>
      </w:pPr>
      <w:r w:rsidRPr="004D2842">
        <w:rPr>
          <w:rFonts w:ascii="Times New Roman" w:hAnsi="Times New Roman" w:cs="Times New Roman"/>
          <w:sz w:val="28"/>
          <w:szCs w:val="28"/>
        </w:rPr>
        <w:t>Органы государственной власти и местного самоуправления не вправе оказывать влияние на ценообразование на продукты питания. Их стоимость определяется самими коммерческими структурами, исходя из затрат на закупку и доставку товаров, налогов и прочих расходов.</w:t>
      </w:r>
      <w:r w:rsidRPr="004D2842">
        <w:rPr>
          <w:rFonts w:ascii="Times New Roman" w:hAnsi="Times New Roman" w:cs="Times New Roman"/>
          <w:sz w:val="28"/>
          <w:szCs w:val="28"/>
        </w:rPr>
        <w:tab/>
      </w:r>
    </w:p>
    <w:p w:rsidR="00AA56DB" w:rsidRPr="004D2842" w:rsidRDefault="00AA56DB" w:rsidP="006E7700">
      <w:pPr>
        <w:spacing w:after="0" w:line="240" w:lineRule="auto"/>
        <w:ind w:firstLine="709"/>
        <w:jc w:val="both"/>
        <w:rPr>
          <w:rFonts w:ascii="Times New Roman" w:hAnsi="Times New Roman" w:cs="Times New Roman"/>
          <w:sz w:val="28"/>
          <w:szCs w:val="28"/>
        </w:rPr>
      </w:pPr>
      <w:r w:rsidRPr="004D2842">
        <w:rPr>
          <w:rFonts w:ascii="Times New Roman" w:hAnsi="Times New Roman" w:cs="Times New Roman"/>
          <w:sz w:val="28"/>
          <w:szCs w:val="28"/>
        </w:rPr>
        <w:t>При этом Правительством округа обеспечивается комплекс мер, направленных на сдерживание уровня цен и тарифов за счет субсидирования части затрат из бюджета округа, основной из которых является обеспечение населения всех районов округа, за исключением городского округа Анадырь, социально-значимыми продуктами по снижен</w:t>
      </w:r>
      <w:r w:rsidR="005C0116" w:rsidRPr="004D2842">
        <w:rPr>
          <w:rFonts w:ascii="Times New Roman" w:hAnsi="Times New Roman" w:cs="Times New Roman"/>
          <w:sz w:val="28"/>
          <w:szCs w:val="28"/>
        </w:rPr>
        <w:t>ным ценам – перечень включает 22</w:t>
      </w:r>
      <w:r w:rsidRPr="004D2842">
        <w:rPr>
          <w:rFonts w:ascii="Times New Roman" w:hAnsi="Times New Roman" w:cs="Times New Roman"/>
          <w:sz w:val="28"/>
          <w:szCs w:val="28"/>
        </w:rPr>
        <w:t xml:space="preserve"> основных продовольственных товаров, а также товары-заменители.</w:t>
      </w:r>
    </w:p>
    <w:p w:rsidR="00AA56DB" w:rsidRPr="004D2842" w:rsidRDefault="00AA56DB" w:rsidP="006E7700">
      <w:pPr>
        <w:spacing w:after="0" w:line="240" w:lineRule="auto"/>
        <w:ind w:firstLine="709"/>
        <w:jc w:val="both"/>
        <w:rPr>
          <w:rFonts w:ascii="Times New Roman" w:hAnsi="Times New Roman" w:cs="Times New Roman"/>
          <w:sz w:val="28"/>
          <w:szCs w:val="28"/>
        </w:rPr>
      </w:pPr>
      <w:r w:rsidRPr="004D2842">
        <w:rPr>
          <w:rFonts w:ascii="Times New Roman" w:hAnsi="Times New Roman" w:cs="Times New Roman"/>
          <w:sz w:val="28"/>
          <w:szCs w:val="28"/>
        </w:rPr>
        <w:t>Такая мера позволяет гарантировать определенный объем и ассортимент продовольствия по доступным для населения ценам в населенных пунктах муниципальных районов (городских округов) округа.</w:t>
      </w:r>
    </w:p>
    <w:p w:rsidR="003538CE" w:rsidRPr="00142E15" w:rsidRDefault="003538CE" w:rsidP="00BF11AD">
      <w:pPr>
        <w:pStyle w:val="2"/>
        <w:spacing w:before="240" w:line="240" w:lineRule="auto"/>
        <w:ind w:firstLine="709"/>
        <w:jc w:val="both"/>
        <w:rPr>
          <w:rStyle w:val="aff0"/>
          <w:rFonts w:ascii="Times New Roman" w:eastAsia="Times New Roman" w:hAnsi="Times New Roman" w:cs="Times New Roman"/>
          <w:color w:val="auto"/>
        </w:rPr>
      </w:pPr>
      <w:bookmarkStart w:id="62" w:name="_Toc97834989"/>
      <w:r w:rsidRPr="00142E15">
        <w:rPr>
          <w:rFonts w:eastAsia="Times New Roman"/>
          <w:color w:val="auto"/>
          <w:sz w:val="28"/>
          <w:szCs w:val="28"/>
        </w:rPr>
        <w:t>2.3.10. Результаты мониторинга логистических возможностей Чукотского автономного округа</w:t>
      </w:r>
      <w:bookmarkEnd w:id="62"/>
    </w:p>
    <w:p w:rsidR="00463F93" w:rsidRPr="00340A89" w:rsidRDefault="00463F93" w:rsidP="00340A89">
      <w:pPr>
        <w:spacing w:after="0" w:line="240" w:lineRule="auto"/>
        <w:ind w:firstLine="709"/>
        <w:jc w:val="both"/>
        <w:rPr>
          <w:sz w:val="28"/>
          <w:szCs w:val="28"/>
        </w:rPr>
      </w:pPr>
      <w:r w:rsidRPr="00142E15">
        <w:rPr>
          <w:sz w:val="28"/>
          <w:szCs w:val="28"/>
        </w:rPr>
        <w:t>Территория Чукотского автономного округа полностью расположена в Арктической зоне</w:t>
      </w:r>
      <w:r w:rsidRPr="00340A89">
        <w:rPr>
          <w:sz w:val="28"/>
          <w:szCs w:val="28"/>
        </w:rPr>
        <w:t xml:space="preserve">. Площадь Чукотского автономного округа составляет 721,5 тыс. км², что составляет 4,2% территории Российской Федерации и 11,7% - Дальневосточного федерального округа. </w:t>
      </w:r>
    </w:p>
    <w:p w:rsidR="00976EE3" w:rsidRPr="00340A89" w:rsidRDefault="00976EE3" w:rsidP="00340A89">
      <w:pPr>
        <w:spacing w:after="0" w:line="240" w:lineRule="auto"/>
        <w:ind w:firstLine="709"/>
        <w:jc w:val="both"/>
        <w:rPr>
          <w:sz w:val="28"/>
          <w:szCs w:val="28"/>
        </w:rPr>
      </w:pPr>
      <w:r w:rsidRPr="00340A89">
        <w:rPr>
          <w:sz w:val="28"/>
          <w:szCs w:val="28"/>
        </w:rPr>
        <w:t>На юге Чукотский АО граничит с Камчатским краем, на западе – с Якутией, на юго-западе – с Магаданской областью. Омывается водами Восточно-Сибирского, Чукотского и Берингова морями.</w:t>
      </w:r>
    </w:p>
    <w:p w:rsidR="00976EE3" w:rsidRPr="00340A89" w:rsidRDefault="00976EE3" w:rsidP="00340A89">
      <w:pPr>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В регионе отсутствует железнодорожное сообщение. Основными элементами транспортного комплекса Чукотки являются: воздушный, морской, а</w:t>
      </w:r>
      <w:r w:rsidR="00E21148" w:rsidRPr="00340A89">
        <w:rPr>
          <w:rFonts w:ascii="Times New Roman" w:hAnsi="Times New Roman" w:cs="Times New Roman"/>
          <w:sz w:val="28"/>
          <w:szCs w:val="28"/>
        </w:rPr>
        <w:t>втомобильный транспорт</w:t>
      </w:r>
      <w:r w:rsidRPr="00340A89">
        <w:rPr>
          <w:rFonts w:ascii="Times New Roman" w:hAnsi="Times New Roman" w:cs="Times New Roman"/>
          <w:sz w:val="28"/>
          <w:szCs w:val="28"/>
        </w:rPr>
        <w:t xml:space="preserve">. </w:t>
      </w:r>
    </w:p>
    <w:p w:rsidR="00976EE3" w:rsidRPr="00340A89" w:rsidRDefault="00976EE3" w:rsidP="00340A89">
      <w:pPr>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Авиация на Чукотке является единственным видом транспорта круглогодичного действия в связи с низкой обеспеченностью наземными транспортными коммуникациями. В ряде районов воздушный транспорт является безальтернативным средством сообщения как внутри районов, так и в их сообщении с окружным центром.</w:t>
      </w:r>
    </w:p>
    <w:p w:rsidR="00976EE3" w:rsidRPr="00340A89" w:rsidRDefault="00976EE3" w:rsidP="00340A89">
      <w:pPr>
        <w:spacing w:after="0" w:line="240" w:lineRule="auto"/>
        <w:ind w:firstLine="709"/>
        <w:jc w:val="both"/>
        <w:rPr>
          <w:rFonts w:ascii="Times New Roman" w:hAnsi="Times New Roman" w:cs="Times New Roman"/>
          <w:sz w:val="28"/>
          <w:szCs w:val="28"/>
        </w:rPr>
      </w:pPr>
      <w:r w:rsidRPr="00340A89">
        <w:rPr>
          <w:rFonts w:ascii="Times New Roman" w:hAnsi="Times New Roman" w:cs="Times New Roman"/>
          <w:sz w:val="28"/>
          <w:szCs w:val="28"/>
        </w:rPr>
        <w:t>Функционирование морского транспорта ограничено коротким навигационным периодом.</w:t>
      </w:r>
    </w:p>
    <w:p w:rsidR="0079230C" w:rsidRPr="00340A89" w:rsidRDefault="0079230C" w:rsidP="00340A89">
      <w:pPr>
        <w:spacing w:after="0" w:line="240" w:lineRule="auto"/>
        <w:ind w:firstLine="709"/>
        <w:jc w:val="both"/>
        <w:rPr>
          <w:sz w:val="28"/>
          <w:szCs w:val="28"/>
        </w:rPr>
      </w:pPr>
      <w:r w:rsidRPr="00340A89">
        <w:rPr>
          <w:sz w:val="28"/>
          <w:szCs w:val="28"/>
        </w:rPr>
        <w:t xml:space="preserve">Единственными способами сообщениями округа с другими регионами страны и иностранными государствами являются авиасообщение (круглогодично) и морское сообщение (с июня по октябрь). </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Авиационная инфраструктура включает в себя 34 взлетно-посадочные и вертолётные площадки в населённых пунктах и 9 аэропортов.</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В 2021 году перевезено пассажиров:</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 по межрегиональным маршрутам: 115 625 чел.</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 по региональным маршрутам: 34 800 чел.</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В 2021 году за счет окружного бюджета обустроена 1 взлетно-посадочная площадка в селе Марково.</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Государственной программой Российской Федерации «Развитие транспортной системы» в 2019-2024 годах запланирована реконструкция 7 аэропортовых комплексов за счет федерального бюджета:</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 аэропортовые комплексы Певек 2019-2022 гг., «Бухта Провидения», «Лаврентий» и с. Марково 2019 – 2024 гг.;</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 аэропорты  Залив Креста, Беринговский и Кепервеем 2022 – 2024 гг.</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В период 2019-2022 годов запланирована реконструкция аэропортового комплекса г. Певек, I очередь. Окончание работ - 2022 год.</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Финансирование строительства объекта – 100% федеральный бюджет. Объем финансирования – 3 601 618,6 тыс. рублей.</w:t>
      </w:r>
    </w:p>
    <w:p w:rsidR="00340A89" w:rsidRPr="00340A89" w:rsidRDefault="00340A89" w:rsidP="00340A89">
      <w:pPr>
        <w:widowControl w:val="0"/>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Мероприятие предусматривает реконструкцию взлетно-посадочной полосы с искусственным покрытием, перрона, рулежных дорожек; замена светосигнального оборудования; строительство зданий и сооружений инженерного назначения (трансформаторные подстанции, наружные сети электроснабжения, водоотведения, связи и сигнализации).</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По результатам рабочей поездки в апреле 2021 года в Чукотский автономный округ  Заместителя Председателя Правительства Российской Федерации – полномочного представителя Президента Российской Федерации в ДФО Ю.П. Трутнева Минтрансу России, Минфину России, Минэкономразвития России и Минвостокразвития России было поручено обеспечить выделение средств федерального бюджета на финансирование работ по проектированию и строительству быстровозводимого здания аэровокзала в аэропортовом комплексе Певек с учетом синхронизации сроков завершения работ с вводом в эксплуатацию взлетно-посадочной полосы в 2022 году.   (Протокол Трутнева Ю.П. ЮТ-п50-20пр от 6 апреля 2021 г.).</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Times New Roman" w:hAnsi="Times New Roman" w:cs="Times New Roman"/>
          <w:sz w:val="28"/>
          <w:szCs w:val="28"/>
        </w:rPr>
        <w:t xml:space="preserve">Морская инфраструктура включает пять морских портов: Анадырь, Беринговский, Эгвекинот, Провидения, Певек. Общий грузооборот портов Чукотки в 2021 году составил 1433,6 тыс. тонн. </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С 2016 по сентябрь 2021 гг. проводилась реконструкция объектов федеральной собственности в морском порту Певек (причалы № 1 и № 2). Финансирование строительства объекта – 100% федеральный бюджет. Выполнение строительно-монтажных работ по объекту «Реконструкция объектов федеральной собственности в морском порту Певек, Чукотский автономный округ» выполнены на 100%.</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По результатам реконструкции прямолинейная длина причалов 1,2 составит 366 метров, что позволит швартовать и обрабатывать одновременно на двух причалах суда длиной до 140 метров с осадкой 10 метров, валовой вместимостью 10 000 тонн каждое.</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Пропускная мощность причалов с 2022 года составит:</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Причал № 1,№ 2 – по 300 тыс. тонн каждый;</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Причал № 3 – 200 тыс. тонн.</w:t>
      </w:r>
    </w:p>
    <w:p w:rsidR="00340A89" w:rsidRP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Учитывая, что реконструкция объекта капитального строительства выполнены в соответсвии с требованиями проектной документации, ФГУП «Росморпорт» 23.11.2021 года выдано Разрешение на ввод объекта в эксплуатацию № 87-</w:t>
      </w:r>
      <w:r w:rsidRPr="00340A89">
        <w:rPr>
          <w:rFonts w:ascii="Times New Roman" w:eastAsia="Calibri" w:hAnsi="Times New Roman" w:cs="Times New Roman"/>
          <w:sz w:val="28"/>
          <w:szCs w:val="28"/>
          <w:lang w:val="en-US"/>
        </w:rPr>
        <w:t>RU</w:t>
      </w:r>
      <w:r w:rsidRPr="00340A89">
        <w:rPr>
          <w:rFonts w:ascii="Times New Roman" w:eastAsia="Calibri" w:hAnsi="Times New Roman" w:cs="Times New Roman"/>
          <w:sz w:val="28"/>
          <w:szCs w:val="28"/>
        </w:rPr>
        <w:t>87303000-ЗД-39/77-2021.</w:t>
      </w:r>
    </w:p>
    <w:p w:rsidR="00340A89" w:rsidRDefault="003538CE" w:rsidP="00340A89">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 xml:space="preserve">Дорожная сеть региона носит локальный характер и не имеет автодорожного сообщения с соседними субъектами РФ. </w:t>
      </w:r>
    </w:p>
    <w:p w:rsidR="00340A89" w:rsidRDefault="00340A89" w:rsidP="00340A89">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Calibri" w:hAnsi="Times New Roman" w:cs="Times New Roman"/>
          <w:sz w:val="28"/>
          <w:szCs w:val="28"/>
        </w:rPr>
        <w:t>В настоящее время протяженность автомобильных дорог общего пользования регионального или межмуниципального значения Чукотского автономного округа (далее - автомобильные дороги) составляет  3 081,4 км, в том числе с твердым покрытием – 628,8 км. Протяженность автозимников составляет 1 173,1 км.</w:t>
      </w:r>
    </w:p>
    <w:p w:rsidR="00340A89" w:rsidRPr="00325BB4" w:rsidRDefault="00340A89" w:rsidP="00325BB4">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40A89">
        <w:rPr>
          <w:rFonts w:ascii="Times New Roman" w:eastAsia="Times New Roman" w:hAnsi="Times New Roman" w:cs="Times New Roman"/>
          <w:sz w:val="28"/>
          <w:szCs w:val="28"/>
        </w:rPr>
        <w:t xml:space="preserve">В целях создания необходимой транспортной инфраструктуры в Чукотском АО  ведется строительство дороги «Колыма-Омсукчан-Омолон-Анадырь». За период 2011-2021 гг. построены участки протяженностью </w:t>
      </w:r>
      <w:r w:rsidRPr="00340A89">
        <w:rPr>
          <w:rFonts w:ascii="Times New Roman" w:hAnsi="Times New Roman" w:cs="Times New Roman"/>
          <w:sz w:val="28"/>
          <w:szCs w:val="28"/>
          <w:shd w:val="clear" w:color="auto" w:fill="FFFFFF"/>
        </w:rPr>
        <w:t>176,</w:t>
      </w:r>
      <w:r w:rsidR="002F50CB">
        <w:rPr>
          <w:rFonts w:ascii="Times New Roman" w:hAnsi="Times New Roman" w:cs="Times New Roman"/>
          <w:sz w:val="28"/>
          <w:szCs w:val="28"/>
          <w:shd w:val="clear" w:color="auto" w:fill="FFFFFF"/>
        </w:rPr>
        <w:t>976</w:t>
      </w:r>
      <w:r w:rsidRPr="00340A89">
        <w:rPr>
          <w:rFonts w:ascii="Times New Roman" w:hAnsi="Times New Roman" w:cs="Times New Roman"/>
          <w:sz w:val="28"/>
          <w:szCs w:val="28"/>
          <w:shd w:val="clear" w:color="auto" w:fill="FFFFFF"/>
        </w:rPr>
        <w:t xml:space="preserve"> </w:t>
      </w:r>
      <w:r w:rsidRPr="00340A89">
        <w:rPr>
          <w:rFonts w:ascii="Times New Roman" w:eastAsia="Times New Roman" w:hAnsi="Times New Roman" w:cs="Times New Roman"/>
          <w:sz w:val="28"/>
          <w:szCs w:val="28"/>
        </w:rPr>
        <w:t xml:space="preserve">км. Расчетная интенсивность движения по завершению строительства дороги </w:t>
      </w:r>
      <w:r w:rsidRPr="00325BB4">
        <w:rPr>
          <w:rFonts w:ascii="Times New Roman" w:eastAsia="Calibri" w:hAnsi="Times New Roman" w:cs="Times New Roman"/>
          <w:sz w:val="28"/>
          <w:szCs w:val="28"/>
        </w:rPr>
        <w:t>составит 163 авт./сут.</w:t>
      </w:r>
    </w:p>
    <w:p w:rsidR="00340A89" w:rsidRPr="00FB39B4" w:rsidRDefault="00340A89" w:rsidP="00325BB4">
      <w:pPr>
        <w:widowControl w:val="0"/>
        <w:pBdr>
          <w:bottom w:val="single" w:sz="4" w:space="31" w:color="FFFFFF"/>
        </w:pBdr>
        <w:spacing w:after="0" w:line="240" w:lineRule="auto"/>
        <w:ind w:firstLine="709"/>
        <w:jc w:val="both"/>
        <w:rPr>
          <w:rFonts w:ascii="Times New Roman" w:eastAsia="Calibri" w:hAnsi="Times New Roman" w:cs="Times New Roman"/>
          <w:sz w:val="28"/>
          <w:szCs w:val="28"/>
        </w:rPr>
      </w:pPr>
      <w:r w:rsidRPr="00325BB4">
        <w:rPr>
          <w:rFonts w:ascii="Times New Roman" w:eastAsia="Calibri" w:hAnsi="Times New Roman" w:cs="Times New Roman"/>
          <w:sz w:val="28"/>
          <w:szCs w:val="28"/>
        </w:rPr>
        <w:t xml:space="preserve">Новая дорога, которую делают в самых суровых северных условиях, обеспечит всесезонное транспортное сообщение и свяжет между собой огромную территорию Чукотки с важным экономическим партнером — </w:t>
      </w:r>
      <w:r w:rsidRPr="00FB39B4">
        <w:rPr>
          <w:rFonts w:ascii="Times New Roman" w:eastAsia="Calibri" w:hAnsi="Times New Roman" w:cs="Times New Roman"/>
          <w:sz w:val="28"/>
          <w:szCs w:val="28"/>
        </w:rPr>
        <w:t>Магаданской</w:t>
      </w:r>
      <w:r w:rsidRPr="00325BB4">
        <w:rPr>
          <w:rFonts w:ascii="Times New Roman" w:eastAsia="Calibri" w:hAnsi="Times New Roman" w:cs="Times New Roman"/>
          <w:sz w:val="28"/>
          <w:szCs w:val="28"/>
        </w:rPr>
        <w:t xml:space="preserve"> областью. Оборудованная</w:t>
      </w:r>
      <w:r w:rsidRPr="00FB39B4">
        <w:rPr>
          <w:rFonts w:ascii="Times New Roman" w:eastAsia="Calibri" w:hAnsi="Times New Roman" w:cs="Times New Roman"/>
          <w:sz w:val="28"/>
          <w:szCs w:val="28"/>
        </w:rPr>
        <w:t xml:space="preserve"> подъездами к национальным селам, сообщение станет без преувеличения «дорогой жизни».</w:t>
      </w:r>
    </w:p>
    <w:p w:rsidR="00340A89" w:rsidRPr="00340A89" w:rsidRDefault="00340A89" w:rsidP="00FB39B4">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FB39B4">
        <w:rPr>
          <w:rFonts w:ascii="Times New Roman" w:eastAsia="Times New Roman" w:hAnsi="Times New Roman" w:cs="Times New Roman"/>
          <w:sz w:val="28"/>
          <w:szCs w:val="28"/>
        </w:rPr>
        <w:t>Появление новой дороги даст импульс экономическому развитию региона (развитию реализуемых инвестпроектов, а также к возникновению новых), кроме того исчезнет</w:t>
      </w:r>
      <w:r w:rsidRPr="00340A89">
        <w:rPr>
          <w:rFonts w:ascii="Times New Roman" w:eastAsia="Times New Roman" w:hAnsi="Times New Roman" w:cs="Times New Roman"/>
          <w:sz w:val="28"/>
          <w:szCs w:val="28"/>
        </w:rPr>
        <w:t xml:space="preserve">  проблема «северного завоза».</w:t>
      </w:r>
    </w:p>
    <w:p w:rsidR="00340A89" w:rsidRPr="00340A89" w:rsidRDefault="00340A89" w:rsidP="00FB39B4">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 xml:space="preserve">На автомобильных дорогах Чукотского автономного округа расположено 15 объектов дорожного сервиса (автозаправочных станций). </w:t>
      </w:r>
    </w:p>
    <w:p w:rsidR="00340A89" w:rsidRPr="00340A89" w:rsidRDefault="00340A89" w:rsidP="00FB39B4">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Установка дополнительных объектов дорожного сервиса запланирована после 2030 года, когда будет создана опорная сеть автомобильных дорог региона.</w:t>
      </w:r>
    </w:p>
    <w:p w:rsidR="00340A89" w:rsidRPr="00340A89" w:rsidRDefault="00340A89" w:rsidP="00FB39B4">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340A89">
        <w:rPr>
          <w:rFonts w:ascii="Times New Roman" w:eastAsia="Times New Roman" w:hAnsi="Times New Roman" w:cs="Times New Roman"/>
          <w:sz w:val="28"/>
          <w:szCs w:val="28"/>
        </w:rPr>
        <w:t>Доля покрытия мобильной телефонной связью автодорог Чукотского автономного округа составляет 38,1%. Для увеличения показателя необходима установка 3 станций для приема сотовой связи (населенные пункты Нутэпэльмен, Ламутское, Ванкарем).</w:t>
      </w:r>
    </w:p>
    <w:p w:rsidR="00F3129C" w:rsidRDefault="00340A89" w:rsidP="00F312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FB39B4">
        <w:rPr>
          <w:rFonts w:ascii="Times New Roman" w:eastAsia="Times New Roman" w:hAnsi="Times New Roman" w:cs="Times New Roman"/>
          <w:sz w:val="28"/>
          <w:szCs w:val="28"/>
        </w:rPr>
        <w:t>Кроме того, вдоль побережья региона проходит трасса Северного морского пути, который со временем будет обеспечивать круглогодичное</w:t>
      </w:r>
      <w:r w:rsidR="00F3129C">
        <w:rPr>
          <w:rFonts w:ascii="Times New Roman" w:eastAsia="Times New Roman" w:hAnsi="Times New Roman" w:cs="Times New Roman"/>
          <w:sz w:val="28"/>
          <w:szCs w:val="28"/>
        </w:rPr>
        <w:t xml:space="preserve"> коммерческое судоходство из Азии в Европу.</w:t>
      </w:r>
    </w:p>
    <w:p w:rsidR="00F3129C" w:rsidRDefault="00F3129C" w:rsidP="00CB5E5C">
      <w:pPr>
        <w:widowControl w:val="0"/>
        <w:pBdr>
          <w:bottom w:val="single" w:sz="4" w:space="31" w:color="FFFFFF"/>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340A89" w:rsidRPr="00FB39B4">
        <w:rPr>
          <w:rFonts w:ascii="Times New Roman" w:eastAsia="Times New Roman" w:hAnsi="Times New Roman" w:cs="Times New Roman"/>
          <w:sz w:val="28"/>
          <w:szCs w:val="28"/>
        </w:rPr>
        <w:t xml:space="preserve">оммерческое судоходство в округе в первую очередь  будет обеспечивать инвестиционный проект по освоению Баимской медно-порфировой площади, включающий строительство крупнейшего горно-обогатительного комбината и объектов внешней инфраструктуры (проекты разработки крупнейших месторождений цветных металлов «Кекура», «Клен», </w:t>
      </w:r>
      <w:r>
        <w:rPr>
          <w:rFonts w:ascii="Times New Roman" w:eastAsia="Times New Roman" w:hAnsi="Times New Roman" w:cs="Times New Roman"/>
          <w:sz w:val="28"/>
          <w:szCs w:val="28"/>
        </w:rPr>
        <w:t xml:space="preserve"> «Песчанка» (золото, сереб</w:t>
      </w:r>
      <w:r w:rsidR="00F42B0E">
        <w:rPr>
          <w:rFonts w:ascii="Times New Roman" w:eastAsia="Times New Roman" w:hAnsi="Times New Roman" w:cs="Times New Roman"/>
          <w:sz w:val="28"/>
          <w:szCs w:val="28"/>
        </w:rPr>
        <w:t>р</w:t>
      </w:r>
      <w:r>
        <w:rPr>
          <w:rFonts w:ascii="Times New Roman" w:eastAsia="Times New Roman" w:hAnsi="Times New Roman" w:cs="Times New Roman"/>
          <w:sz w:val="28"/>
          <w:szCs w:val="28"/>
        </w:rPr>
        <w:t>о, медь)).</w:t>
      </w:r>
    </w:p>
    <w:p w:rsidR="00F3129C" w:rsidRPr="00CB5E5C" w:rsidRDefault="00FB39B4" w:rsidP="00CB5E5C">
      <w:pPr>
        <w:pStyle w:val="2"/>
        <w:spacing w:before="240" w:line="240" w:lineRule="auto"/>
        <w:ind w:firstLine="709"/>
        <w:jc w:val="both"/>
        <w:rPr>
          <w:rFonts w:eastAsia="Times New Roman"/>
          <w:bCs w:val="0"/>
          <w:color w:val="auto"/>
          <w:sz w:val="28"/>
          <w:szCs w:val="28"/>
        </w:rPr>
      </w:pPr>
      <w:bookmarkStart w:id="63" w:name="_Toc97834990"/>
      <w:r w:rsidRPr="00CB5E5C">
        <w:rPr>
          <w:rFonts w:eastAsia="Times New Roman"/>
          <w:bCs w:val="0"/>
          <w:color w:val="auto"/>
          <w:sz w:val="28"/>
          <w:szCs w:val="28"/>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bookmarkEnd w:id="63"/>
      <w:r w:rsidR="00F3129C" w:rsidRPr="00CB5E5C">
        <w:rPr>
          <w:rFonts w:eastAsia="Times New Roman"/>
          <w:bCs w:val="0"/>
          <w:color w:val="auto"/>
          <w:sz w:val="28"/>
          <w:szCs w:val="28"/>
        </w:rPr>
        <w:t xml:space="preserve"> </w:t>
      </w:r>
    </w:p>
    <w:p w:rsidR="00F3129C" w:rsidRDefault="00FB39B4" w:rsidP="00F312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рейтинге ИТ–расходов российских регионов, представленным CNews Analytics, Чукотский автономный округ занимает 4 место по Российской Федерации (после Москвы) по показателю «Суммарные ИКТ-расходы на душу населения в 2021 году».</w:t>
      </w:r>
      <w:r w:rsidR="00F3129C">
        <w:rPr>
          <w:rFonts w:ascii="Times New Roman" w:eastAsia="Times New Roman" w:hAnsi="Times New Roman" w:cs="Times New Roman"/>
          <w:sz w:val="28"/>
          <w:szCs w:val="28"/>
        </w:rPr>
        <w:t xml:space="preserve"> </w:t>
      </w:r>
    </w:p>
    <w:p w:rsidR="00F3129C" w:rsidRDefault="00FB39B4" w:rsidP="00F312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сравнению с 2020 годом суммарные затраты на цифровизацию органов исполнительной власти и органов местного самоуправления Чукотского автономного округа  в 2021 году уменьшились на 25% и составили 273,6 млн. рублей.</w:t>
      </w:r>
      <w:r w:rsidR="00F3129C">
        <w:rPr>
          <w:rFonts w:ascii="Times New Roman" w:eastAsia="Times New Roman" w:hAnsi="Times New Roman" w:cs="Times New Roman"/>
          <w:sz w:val="28"/>
          <w:szCs w:val="28"/>
        </w:rPr>
        <w:t xml:space="preserve"> </w:t>
      </w:r>
    </w:p>
    <w:p w:rsidR="00F3129C" w:rsidRDefault="00FB39B4" w:rsidP="00F312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w:t>
      </w:r>
      <w:r>
        <w:rPr>
          <w:rFonts w:ascii="Times New Roman" w:eastAsia="Times New Roman" w:hAnsi="Times New Roman" w:cs="Times New Roman"/>
          <w:i/>
          <w:sz w:val="28"/>
          <w:szCs w:val="28"/>
        </w:rPr>
        <w:t>цифровизации органов исполнительной власти и органов местного самоуправления Чукотского автономного округа</w:t>
      </w:r>
      <w:r>
        <w:rPr>
          <w:rFonts w:ascii="Times New Roman" w:eastAsia="Times New Roman" w:hAnsi="Times New Roman" w:cs="Times New Roman"/>
          <w:sz w:val="28"/>
          <w:szCs w:val="28"/>
        </w:rPr>
        <w:t xml:space="preserve"> в 2021 году реализованы следующие мероприятия:</w:t>
      </w:r>
    </w:p>
    <w:p w:rsidR="00F3129C" w:rsidRDefault="00FB39B4" w:rsidP="00F3129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перехода органов исполнительной власти и органов местного самоуправления Чукотского автономного округа, а также находящихся в их ведении учреждений и организаций, на оказание государственных (муниципальных) усл</w:t>
      </w:r>
      <w:r w:rsidR="00F3129C">
        <w:rPr>
          <w:rFonts w:ascii="Times New Roman" w:eastAsia="Times New Roman" w:hAnsi="Times New Roman" w:cs="Times New Roman"/>
          <w:sz w:val="28"/>
          <w:szCs w:val="28"/>
        </w:rPr>
        <w:t>уг в электронном виде;</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мероприятий по реализации информационной безопасности в телекоммуникационной сети органов исполнительной власти Чукотского автономного округа;</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системы электронного делопроизводства и документооборота государственных органов исполнительной власти Чукотского автономного округа;</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развитие и модернизация системы межведомственного электронного взаимодействия;</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Ситуационного центра Губернатора Чукотского автономного округа.</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sidRPr="00325BB4">
        <w:rPr>
          <w:rFonts w:ascii="Times New Roman" w:hAnsi="Times New Roman"/>
          <w:sz w:val="28"/>
          <w:szCs w:val="28"/>
        </w:rPr>
        <w:t>В части мероприятия «Обеспечение перехода органов исполнительной власти и органов местного самоуправления Чукотского автономного округа, а также находящихся в их ведении учреждений и организаций, на оказание государственных (муниципальных) услуг в электронном виде»</w:t>
      </w:r>
      <w:r>
        <w:rPr>
          <w:rFonts w:ascii="Times New Roman" w:hAnsi="Times New Roman"/>
          <w:sz w:val="28"/>
          <w:szCs w:val="28"/>
        </w:rPr>
        <w:t xml:space="preserve"> в 2021 году</w:t>
      </w:r>
      <w:r w:rsidRPr="00325BB4">
        <w:rPr>
          <w:rFonts w:ascii="Times New Roman" w:hAnsi="Times New Roman"/>
          <w:sz w:val="28"/>
          <w:szCs w:val="28"/>
        </w:rPr>
        <w:t xml:space="preserve"> были </w:t>
      </w:r>
      <w:r>
        <w:rPr>
          <w:rFonts w:ascii="Times New Roman" w:hAnsi="Times New Roman"/>
          <w:sz w:val="28"/>
          <w:szCs w:val="28"/>
        </w:rPr>
        <w:t>предоставлены</w:t>
      </w:r>
      <w:r w:rsidRPr="00325BB4">
        <w:rPr>
          <w:rFonts w:ascii="Times New Roman" w:hAnsi="Times New Roman"/>
          <w:sz w:val="28"/>
          <w:szCs w:val="28"/>
        </w:rPr>
        <w:t xml:space="preserve"> услуги комплексного сервиса для осуществления межведомственного электронного взаимодействия в Чукотском автономном округе. В том числе осуществлялся доступ и поддержка следующих сервисов: </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325BB4">
        <w:rPr>
          <w:rFonts w:ascii="Times New Roman" w:hAnsi="Times New Roman"/>
          <w:sz w:val="28"/>
          <w:szCs w:val="28"/>
        </w:rPr>
        <w:t>Предоставление сервиса «Системы исполнения регламентов 3.1» для Чукотского автономного округа (далее – СИР) - предназначен для обеспечения возможности оказания государственных и муниципальных услуг в электронном виде и осуществления межведомственного взаимодействия в электронном виде;</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325BB4">
        <w:rPr>
          <w:rFonts w:ascii="Times New Roman" w:hAnsi="Times New Roman"/>
          <w:sz w:val="28"/>
          <w:szCs w:val="28"/>
        </w:rPr>
        <w:t>Предоставление сервиса «Предоставление сведений ФОИВ» - сервис «ПСФ» обеспечивает возможность предоставления сведений РОИВ субъекта Российской Федерации для ФОИВ при оказании государственных услуг в электронном виде;</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325BB4">
        <w:rPr>
          <w:rFonts w:ascii="Times New Roman" w:hAnsi="Times New Roman"/>
          <w:sz w:val="28"/>
          <w:szCs w:val="28"/>
        </w:rPr>
        <w:t>Предоставление сервиса «Запрос сведений ФОИВ» - сервис РИЭП «ЗСФ» предоставляет доступ к пользовательскому интерфейсу формирования запросов к электронным сервисам ФОИВ (далее – адаптер ФОИВ), включенных в перечень, утвержденный протоколом заседания Подкомиссии от 18 мая 2012 года № 13;</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325BB4">
        <w:rPr>
          <w:rFonts w:ascii="Times New Roman" w:hAnsi="Times New Roman"/>
          <w:sz w:val="28"/>
          <w:szCs w:val="28"/>
        </w:rPr>
        <w:t>Предоставление сервиса «АРМ «Потребителя» - предназначен для обеспечения возможности осуществления межведомственного взаимодействия с использованием библиотеки сведений при оказании государственных (муниципальных) услуг, оказания сервиса по исполнению деятельности Регионального администратора в рамках его полномочий и обязательств в субъекте РФ;</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325BB4">
        <w:rPr>
          <w:rFonts w:ascii="Times New Roman" w:hAnsi="Times New Roman"/>
          <w:sz w:val="28"/>
          <w:szCs w:val="28"/>
        </w:rPr>
        <w:t>Предоставление сервисной услуги по техническому обслуживанию защищенного соединения канала связи с целью взаимодействия со СМЭВ – услуга для обеспечения конфиденциальности информации, передаваемой между РОИВ и КЦОД по каналам связи, выходящим за пределы контролируемых зон участников взаимодействия;</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325BB4">
        <w:rPr>
          <w:rFonts w:ascii="Times New Roman" w:hAnsi="Times New Roman"/>
          <w:sz w:val="28"/>
          <w:szCs w:val="28"/>
        </w:rPr>
        <w:t>Предоставление сервиса «ЕСП.Начисление» - предназначенного для автоматизации процессов взаимодействия с системой ГИС ГМП Федерального казначейства Российской Федерации;</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325BB4">
        <w:rPr>
          <w:rFonts w:ascii="Times New Roman" w:hAnsi="Times New Roman"/>
          <w:sz w:val="28"/>
          <w:szCs w:val="28"/>
        </w:rPr>
        <w:t>Предоставление сервиса «РПГУ и поддержка ИФ» - комплекс мероприятий, гарантирующих работоспособность ранее разработанных электронных форм подачи заявлений на получение государственных и муниципальных услуг.</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отчетном году в рамках данного мероприятия </w:t>
      </w:r>
      <w:r w:rsidRPr="00F86693">
        <w:rPr>
          <w:rFonts w:ascii="Times New Roman" w:hAnsi="Times New Roman"/>
          <w:sz w:val="28"/>
          <w:szCs w:val="28"/>
        </w:rPr>
        <w:t>выполн</w:t>
      </w:r>
      <w:r>
        <w:rPr>
          <w:rFonts w:ascii="Times New Roman" w:hAnsi="Times New Roman"/>
          <w:sz w:val="28"/>
          <w:szCs w:val="28"/>
        </w:rPr>
        <w:t>ялись:</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w:t>
      </w:r>
      <w:r w:rsidRPr="00F86693">
        <w:rPr>
          <w:rFonts w:ascii="Times New Roman" w:hAnsi="Times New Roman"/>
          <w:sz w:val="28"/>
          <w:szCs w:val="28"/>
        </w:rPr>
        <w:t xml:space="preserve"> работ</w:t>
      </w:r>
      <w:r>
        <w:rPr>
          <w:rFonts w:ascii="Times New Roman" w:hAnsi="Times New Roman"/>
          <w:sz w:val="28"/>
          <w:szCs w:val="28"/>
        </w:rPr>
        <w:t>ы</w:t>
      </w:r>
      <w:r w:rsidRPr="00F86693">
        <w:rPr>
          <w:rFonts w:ascii="Times New Roman" w:hAnsi="Times New Roman"/>
          <w:sz w:val="28"/>
          <w:szCs w:val="28"/>
        </w:rPr>
        <w:t xml:space="preserve"> по разработке портальных (интерактивных) форм и реализация технологического процесса государственных услуг с целью использования Единого портала государственных услуг, а также региональной инфраструктуры электронного правительства Чукотского автономного округа</w:t>
      </w:r>
      <w:r>
        <w:rPr>
          <w:rFonts w:ascii="Times New Roman" w:hAnsi="Times New Roman"/>
          <w:sz w:val="28"/>
          <w:szCs w:val="28"/>
        </w:rPr>
        <w:t>;</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6693">
        <w:rPr>
          <w:rFonts w:ascii="Times New Roman" w:hAnsi="Times New Roman"/>
          <w:sz w:val="28"/>
          <w:szCs w:val="28"/>
        </w:rPr>
        <w:t>поддержк</w:t>
      </w:r>
      <w:r>
        <w:rPr>
          <w:rFonts w:ascii="Times New Roman" w:hAnsi="Times New Roman"/>
          <w:sz w:val="28"/>
          <w:szCs w:val="28"/>
        </w:rPr>
        <w:t>а</w:t>
      </w:r>
      <w:r w:rsidRPr="00F86693">
        <w:rPr>
          <w:rFonts w:ascii="Times New Roman" w:hAnsi="Times New Roman"/>
          <w:sz w:val="28"/>
          <w:szCs w:val="28"/>
        </w:rPr>
        <w:t xml:space="preserve"> функционирования государственной информационной системы «Реестр государственных и муниципальных услуг (функций) Чукотского автономного округа</w:t>
      </w:r>
      <w:r>
        <w:rPr>
          <w:rFonts w:ascii="Times New Roman" w:hAnsi="Times New Roman"/>
          <w:sz w:val="28"/>
          <w:szCs w:val="28"/>
        </w:rPr>
        <w:t>»;</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Pr>
          <w:rFonts w:ascii="Times New Roman" w:hAnsi="Times New Roman"/>
          <w:sz w:val="28"/>
          <w:szCs w:val="28"/>
        </w:rPr>
        <w:t>- была закуплена опция «</w:t>
      </w:r>
      <w:r w:rsidRPr="00F86693">
        <w:rPr>
          <w:rFonts w:ascii="Times New Roman" w:hAnsi="Times New Roman"/>
          <w:sz w:val="28"/>
          <w:szCs w:val="28"/>
        </w:rPr>
        <w:t>МЭДО формата 2.7.1 для системы электронного документооборота «Д</w:t>
      </w:r>
      <w:r>
        <w:rPr>
          <w:rFonts w:ascii="Times New Roman" w:hAnsi="Times New Roman"/>
          <w:sz w:val="28"/>
          <w:szCs w:val="28"/>
        </w:rPr>
        <w:t>ело-предприятие» для СЭД «ДЕЛО».</w:t>
      </w:r>
    </w:p>
    <w:p w:rsidR="00CB5E5C" w:rsidRDefault="00FB39B4" w:rsidP="00CB5E5C">
      <w:pPr>
        <w:widowControl w:val="0"/>
        <w:pBdr>
          <w:bottom w:val="single" w:sz="4" w:space="31" w:color="FFFFFF"/>
        </w:pBdr>
        <w:spacing w:after="0" w:line="240" w:lineRule="auto"/>
        <w:ind w:firstLine="709"/>
        <w:jc w:val="both"/>
        <w:rPr>
          <w:rFonts w:ascii="Times New Roman" w:hAnsi="Times New Roman"/>
          <w:sz w:val="28"/>
          <w:szCs w:val="28"/>
        </w:rPr>
      </w:pPr>
      <w:r w:rsidRPr="00326767">
        <w:rPr>
          <w:rFonts w:ascii="Times New Roman" w:hAnsi="Times New Roman"/>
          <w:sz w:val="28"/>
          <w:szCs w:val="28"/>
        </w:rPr>
        <w:t>В части мероприятия «Организация мероприятий по реализации информационной безопасности в телекоммуникационной сети органов исполнительной власти Чукотского автономного округа» приобретен</w:t>
      </w:r>
      <w:r>
        <w:rPr>
          <w:rFonts w:ascii="Times New Roman" w:hAnsi="Times New Roman"/>
          <w:sz w:val="28"/>
          <w:szCs w:val="28"/>
        </w:rPr>
        <w:t>ы</w:t>
      </w:r>
      <w:r w:rsidRPr="00326767">
        <w:rPr>
          <w:rFonts w:ascii="Times New Roman" w:hAnsi="Times New Roman"/>
          <w:sz w:val="28"/>
          <w:szCs w:val="28"/>
        </w:rPr>
        <w:t xml:space="preserve"> сертификат</w:t>
      </w:r>
      <w:r>
        <w:rPr>
          <w:rFonts w:ascii="Times New Roman" w:hAnsi="Times New Roman"/>
          <w:sz w:val="28"/>
          <w:szCs w:val="28"/>
        </w:rPr>
        <w:t>ы</w:t>
      </w:r>
      <w:r w:rsidRPr="00326767">
        <w:rPr>
          <w:rFonts w:ascii="Times New Roman" w:hAnsi="Times New Roman"/>
          <w:sz w:val="28"/>
          <w:szCs w:val="28"/>
        </w:rPr>
        <w:t xml:space="preserve"> технической поддержки для ПАК ViPNet используемого Правительство</w:t>
      </w:r>
      <w:r>
        <w:rPr>
          <w:rFonts w:ascii="Times New Roman" w:hAnsi="Times New Roman"/>
          <w:sz w:val="28"/>
          <w:szCs w:val="28"/>
        </w:rPr>
        <w:t>м</w:t>
      </w:r>
      <w:r w:rsidRPr="00326767">
        <w:rPr>
          <w:rFonts w:ascii="Times New Roman" w:hAnsi="Times New Roman"/>
          <w:sz w:val="28"/>
          <w:szCs w:val="28"/>
        </w:rPr>
        <w:t xml:space="preserve"> Чукотского автономного округа для реализации безопасной передачи данных по каналам системы межведомственного электронного взаимодействия.</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3C3568">
        <w:rPr>
          <w:rFonts w:ascii="Times New Roman" w:eastAsia="Times New Roman" w:hAnsi="Times New Roman" w:cs="Times New Roman"/>
          <w:sz w:val="28"/>
          <w:szCs w:val="28"/>
        </w:rPr>
        <w:t>В части мероприятия «Развитие системы электронного делопроизводства и документооборота государственных органов исполнительной власти</w:t>
      </w:r>
      <w:r w:rsidR="00922B74">
        <w:rPr>
          <w:rFonts w:ascii="Times New Roman" w:eastAsia="Times New Roman" w:hAnsi="Times New Roman" w:cs="Times New Roman"/>
          <w:sz w:val="28"/>
          <w:szCs w:val="28"/>
        </w:rPr>
        <w:t xml:space="preserve"> Чукотского автономного округа»</w:t>
      </w:r>
      <w:r w:rsidRPr="003C3568">
        <w:rPr>
          <w:rFonts w:ascii="Times New Roman" w:eastAsia="Times New Roman" w:hAnsi="Times New Roman" w:cs="Times New Roman"/>
          <w:sz w:val="28"/>
          <w:szCs w:val="28"/>
        </w:rPr>
        <w:t xml:space="preserve"> в 2021 году были предоставлены неисключительные права на использование дополнительных опций для информационной системы «Единая система электронно</w:t>
      </w:r>
      <w:r w:rsidR="00922B74">
        <w:rPr>
          <w:rFonts w:ascii="Times New Roman" w:eastAsia="Times New Roman" w:hAnsi="Times New Roman" w:cs="Times New Roman"/>
          <w:sz w:val="28"/>
          <w:szCs w:val="28"/>
        </w:rPr>
        <w:t>го документооборота Чукотского а</w:t>
      </w:r>
      <w:r w:rsidRPr="003C3568">
        <w:rPr>
          <w:rFonts w:ascii="Times New Roman" w:eastAsia="Times New Roman" w:hAnsi="Times New Roman" w:cs="Times New Roman"/>
          <w:sz w:val="28"/>
          <w:szCs w:val="28"/>
        </w:rPr>
        <w:t xml:space="preserve">втономного округа»; </w:t>
      </w:r>
      <w:r w:rsidRPr="00881245">
        <w:rPr>
          <w:rFonts w:ascii="Times New Roman" w:eastAsia="Times New Roman" w:hAnsi="Times New Roman" w:cs="Times New Roman"/>
          <w:sz w:val="28"/>
          <w:szCs w:val="28"/>
        </w:rPr>
        <w:t>закуп</w:t>
      </w:r>
      <w:r>
        <w:rPr>
          <w:rFonts w:ascii="Times New Roman" w:eastAsia="Times New Roman" w:hAnsi="Times New Roman" w:cs="Times New Roman"/>
          <w:sz w:val="28"/>
          <w:szCs w:val="28"/>
        </w:rPr>
        <w:t>лена</w:t>
      </w:r>
      <w:r w:rsidRPr="00881245">
        <w:rPr>
          <w:rFonts w:ascii="Times New Roman" w:eastAsia="Times New Roman" w:hAnsi="Times New Roman" w:cs="Times New Roman"/>
          <w:sz w:val="28"/>
          <w:szCs w:val="28"/>
        </w:rPr>
        <w:t xml:space="preserve"> опци</w:t>
      </w:r>
      <w:r>
        <w:rPr>
          <w:rFonts w:ascii="Times New Roman" w:eastAsia="Times New Roman" w:hAnsi="Times New Roman" w:cs="Times New Roman"/>
          <w:sz w:val="28"/>
          <w:szCs w:val="28"/>
        </w:rPr>
        <w:t>я</w:t>
      </w:r>
      <w:r w:rsidRPr="00881245">
        <w:rPr>
          <w:rFonts w:ascii="Times New Roman" w:eastAsia="Times New Roman" w:hAnsi="Times New Roman" w:cs="Times New Roman"/>
          <w:sz w:val="28"/>
          <w:szCs w:val="28"/>
        </w:rPr>
        <w:t xml:space="preserve"> «сканирование с распознаванием» для СЭД «ДЕЛО»</w:t>
      </w:r>
      <w:r>
        <w:rPr>
          <w:rFonts w:ascii="Times New Roman" w:eastAsia="Times New Roman" w:hAnsi="Times New Roman" w:cs="Times New Roman"/>
          <w:sz w:val="28"/>
          <w:szCs w:val="28"/>
        </w:rPr>
        <w:t>.</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E910B2">
        <w:rPr>
          <w:rFonts w:ascii="Times New Roman" w:eastAsia="Times New Roman" w:hAnsi="Times New Roman" w:cs="Times New Roman"/>
          <w:sz w:val="28"/>
          <w:szCs w:val="28"/>
        </w:rPr>
        <w:t xml:space="preserve">В части мероприятия «Создание Ситуационного центра Губернатора Чукотского автономного округа» создан в 2020 году и в начале 2 квартала 2021 года введен в промышленную эксплуатацию Ситуационный центр Губернатора Чукотского автономного округа, функционирующий в рамках Системы распределённых ситуационных центров, работающих по единому регламенту взаимодействия. </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D30AD">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результате</w:t>
      </w:r>
      <w:r w:rsidRPr="006D30AD">
        <w:rPr>
          <w:rFonts w:ascii="Times New Roman" w:eastAsia="Times New Roman" w:hAnsi="Times New Roman" w:cs="Times New Roman"/>
          <w:sz w:val="28"/>
          <w:szCs w:val="28"/>
        </w:rPr>
        <w:t xml:space="preserve"> реализации мероприяти</w:t>
      </w:r>
      <w:r>
        <w:rPr>
          <w:rFonts w:ascii="Times New Roman" w:eastAsia="Times New Roman" w:hAnsi="Times New Roman" w:cs="Times New Roman"/>
          <w:sz w:val="28"/>
          <w:szCs w:val="28"/>
        </w:rPr>
        <w:t>й по п</w:t>
      </w:r>
      <w:r w:rsidRPr="006D30AD">
        <w:rPr>
          <w:rFonts w:ascii="Times New Roman" w:eastAsia="Times New Roman" w:hAnsi="Times New Roman" w:cs="Times New Roman"/>
          <w:sz w:val="28"/>
          <w:szCs w:val="28"/>
        </w:rPr>
        <w:t>оддержк</w:t>
      </w:r>
      <w:r>
        <w:rPr>
          <w:rFonts w:ascii="Times New Roman" w:eastAsia="Times New Roman" w:hAnsi="Times New Roman" w:cs="Times New Roman"/>
          <w:sz w:val="28"/>
          <w:szCs w:val="28"/>
        </w:rPr>
        <w:t>е</w:t>
      </w:r>
      <w:r w:rsidRPr="006D30AD">
        <w:rPr>
          <w:rFonts w:ascii="Times New Roman" w:eastAsia="Times New Roman" w:hAnsi="Times New Roman" w:cs="Times New Roman"/>
          <w:sz w:val="28"/>
          <w:szCs w:val="28"/>
        </w:rPr>
        <w:t xml:space="preserve"> средств массовой информации оказаны услуги по производству и вещанию региональных телепрограмм (ТК «Белый ветер») в 42 населенных пунктах, вещание региональных радиопрограмм (радио «Пурга») в 42 населенных пунктах, средний тираж по выпуску печатной продукции за 2021 год составил: газета «Крайний Север» 3 907 экз.; приложение «Ведомости» 807 экз.; районная газета «Полярная звезда» 576 экз.; районная газета «Золотая Чукотка» 699 экз.; районная газета «Залив Креста» 238 экз.</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D30AD">
        <w:rPr>
          <w:rFonts w:ascii="Times New Roman" w:eastAsia="Times New Roman" w:hAnsi="Times New Roman" w:cs="Times New Roman"/>
          <w:sz w:val="28"/>
          <w:szCs w:val="28"/>
        </w:rPr>
        <w:t>В результате реализации мероприятий подпрограммы «Цифровая Чукотка» 221 объект - государственные и муниципальные учреждения, территориально-соседские общины коренных малочисленных народов Севера в 43 населенных пунктах обеспечены качественными каналами связи со скоростью от 1 до 15 Мбит/с.; в 40 населенных пунктах округа подключены точки доступа Wi-Fi с гарантированной ёмкостью спутникового канала 2-7 Мбит/с.</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44E8B">
        <w:rPr>
          <w:rFonts w:ascii="Times New Roman" w:eastAsia="Times New Roman" w:hAnsi="Times New Roman" w:cs="Times New Roman"/>
          <w:sz w:val="28"/>
          <w:szCs w:val="28"/>
        </w:rPr>
        <w:t xml:space="preserve">В рамках </w:t>
      </w:r>
      <w:r w:rsidRPr="00644E8B">
        <w:rPr>
          <w:rFonts w:ascii="Times New Roman" w:eastAsia="Times New Roman" w:hAnsi="Times New Roman" w:cs="Times New Roman"/>
          <w:i/>
          <w:sz w:val="28"/>
          <w:szCs w:val="28"/>
        </w:rPr>
        <w:t xml:space="preserve">внедрения современных технологий при оказании медицинской помощи жителям </w:t>
      </w:r>
      <w:r w:rsidRPr="00644E8B">
        <w:rPr>
          <w:rFonts w:ascii="Times New Roman" w:eastAsia="Times New Roman" w:hAnsi="Times New Roman" w:cs="Times New Roman"/>
          <w:sz w:val="28"/>
          <w:szCs w:val="28"/>
        </w:rPr>
        <w:t>в Чукотском автономном округе</w:t>
      </w:r>
      <w:r w:rsidRPr="00644E8B">
        <w:rPr>
          <w:rFonts w:ascii="Times New Roman" w:eastAsia="Times New Roman" w:hAnsi="Times New Roman" w:cs="Times New Roman"/>
          <w:i/>
          <w:sz w:val="28"/>
          <w:szCs w:val="28"/>
        </w:rPr>
        <w:t xml:space="preserve"> </w:t>
      </w:r>
      <w:r w:rsidRPr="00644E8B">
        <w:rPr>
          <w:rFonts w:ascii="Times New Roman" w:eastAsia="Times New Roman" w:hAnsi="Times New Roman" w:cs="Times New Roman"/>
          <w:sz w:val="28"/>
          <w:szCs w:val="28"/>
        </w:rPr>
        <w:t xml:space="preserve"> реализуются следующие основные мероприятия: «Развитие телемедицины» и «Реализация Регионального проекта «Создание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 (РМИС ЧАО)»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44E8B">
        <w:rPr>
          <w:rFonts w:ascii="Times New Roman" w:eastAsia="Times New Roman" w:hAnsi="Times New Roman" w:cs="Times New Roman"/>
          <w:sz w:val="28"/>
          <w:szCs w:val="28"/>
        </w:rPr>
        <w:t>Внедренная с 2019 года региональная подсистема удаленных телемедицинских консультаций, позволяет осуществлять телемедицинские консультации в формате врач-врач между районными филиалами и окружной больницей. Документы, снимки, результаты обследований направляются по защищенным каналам, по результатам формируется протокол.</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44E8B">
        <w:rPr>
          <w:rFonts w:ascii="Times New Roman" w:eastAsia="Times New Roman" w:hAnsi="Times New Roman" w:cs="Times New Roman"/>
          <w:sz w:val="28"/>
          <w:szCs w:val="28"/>
        </w:rPr>
        <w:t>Телемедицина с федеральными учреждениями (внедрена с 2017 года) осуществляется по двум основным каналам. Запросы направляются в более чем 40 лечебных учреждений, включая Национальн</w:t>
      </w:r>
      <w:r>
        <w:rPr>
          <w:rFonts w:ascii="Times New Roman" w:eastAsia="Times New Roman" w:hAnsi="Times New Roman" w:cs="Times New Roman"/>
          <w:sz w:val="28"/>
          <w:szCs w:val="28"/>
        </w:rPr>
        <w:t>ые Медицинские Исследовательские</w:t>
      </w:r>
      <w:r w:rsidRPr="00644E8B">
        <w:rPr>
          <w:rFonts w:ascii="Times New Roman" w:eastAsia="Times New Roman" w:hAnsi="Times New Roman" w:cs="Times New Roman"/>
          <w:sz w:val="28"/>
          <w:szCs w:val="28"/>
        </w:rPr>
        <w:t xml:space="preserve"> Центры. Большая часть запросов это согласования направления пациентов с Чукотки на лечение в центральные клиники для оказания им высокотехнологичной медицинской помощи и специализированной медицинской помощи. Но также немалую часть составляют и консультации по тактике лечения пациентов. Также увеличивается количество телемедицинских консультаций в формате врач-врач между медицинскими организациями округа.</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44E8B">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1</w:t>
      </w:r>
      <w:r w:rsidRPr="00644E8B">
        <w:rPr>
          <w:rFonts w:ascii="Times New Roman" w:eastAsia="Times New Roman" w:hAnsi="Times New Roman" w:cs="Times New Roman"/>
          <w:sz w:val="28"/>
          <w:szCs w:val="28"/>
        </w:rPr>
        <w:t xml:space="preserve"> году проведено</w:t>
      </w:r>
      <w:r>
        <w:rPr>
          <w:rFonts w:ascii="Times New Roman" w:eastAsia="Times New Roman" w:hAnsi="Times New Roman" w:cs="Times New Roman"/>
          <w:sz w:val="28"/>
          <w:szCs w:val="28"/>
        </w:rPr>
        <w:t xml:space="preserve"> свыше</w:t>
      </w:r>
      <w:r w:rsidRPr="00644E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300</w:t>
      </w:r>
      <w:r w:rsidRPr="00644E8B">
        <w:rPr>
          <w:rFonts w:ascii="Times New Roman" w:eastAsia="Times New Roman" w:hAnsi="Times New Roman" w:cs="Times New Roman"/>
          <w:sz w:val="28"/>
          <w:szCs w:val="28"/>
        </w:rPr>
        <w:t xml:space="preserve"> телемедицинских консультаций с федеральными клиниками страны </w:t>
      </w:r>
      <w:r>
        <w:rPr>
          <w:rFonts w:ascii="Times New Roman" w:eastAsia="Times New Roman" w:hAnsi="Times New Roman" w:cs="Times New Roman"/>
          <w:sz w:val="28"/>
          <w:szCs w:val="28"/>
        </w:rPr>
        <w:t>и 139 телемедицинских консультаций между медицинскими организациями округа</w:t>
      </w:r>
      <w:r w:rsidRPr="00644E8B">
        <w:rPr>
          <w:rFonts w:ascii="Times New Roman" w:eastAsia="Times New Roman" w:hAnsi="Times New Roman" w:cs="Times New Roman"/>
          <w:sz w:val="28"/>
          <w:szCs w:val="28"/>
        </w:rPr>
        <w:t xml:space="preserve">. </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44E8B">
        <w:rPr>
          <w:rFonts w:ascii="Times New Roman" w:eastAsia="Times New Roman" w:hAnsi="Times New Roman" w:cs="Times New Roman"/>
          <w:sz w:val="28"/>
          <w:szCs w:val="28"/>
        </w:rPr>
        <w:t>Проект «Цифровой контур в здравоохранении» реализуется в Чукотском АО с 2019 года. Полная реализация проекта намечена в 2024 году. В рамках проекта реализуются мероприятия, направленные на повышение эффективности и прозрачности оказания медицинской помощи, путем применения современных информационных технологий. Для медицинских работников появятся дополнительные возможности, к примеру, запросить телемедицинскую консультацию в ведущих научных медицинских исследовательских центрах России. Медицинский документооборот полностью перейдет в электронный вид. Пациент будет иметь возможность записаться на прием к врачу, на диспансеризацию через портал Госуслуг, иметь доступ к своим медицинским документам. При обращении за медицинской помощью за пределами Чукотского автономного округа, медицинская организация, в которую обратился гражданин, сможет запросить в Чукотской окружной больнице его историю болезни.</w:t>
      </w:r>
    </w:p>
    <w:p w:rsidR="00CB5E5C"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sidRPr="00644E8B">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1</w:t>
      </w:r>
      <w:r w:rsidRPr="00644E8B">
        <w:rPr>
          <w:rFonts w:ascii="Times New Roman" w:eastAsia="Times New Roman" w:hAnsi="Times New Roman" w:cs="Times New Roman"/>
          <w:sz w:val="28"/>
          <w:szCs w:val="28"/>
        </w:rPr>
        <w:t xml:space="preserve"> году Чукотский автономный округ выполнил план по всем ключевым показателям проекта. Более </w:t>
      </w:r>
      <w:r>
        <w:rPr>
          <w:rFonts w:ascii="Times New Roman" w:eastAsia="Times New Roman" w:hAnsi="Times New Roman" w:cs="Times New Roman"/>
          <w:sz w:val="28"/>
          <w:szCs w:val="28"/>
        </w:rPr>
        <w:t>440</w:t>
      </w:r>
      <w:r w:rsidRPr="00644E8B">
        <w:rPr>
          <w:rFonts w:ascii="Times New Roman" w:eastAsia="Times New Roman" w:hAnsi="Times New Roman" w:cs="Times New Roman"/>
          <w:sz w:val="28"/>
          <w:szCs w:val="28"/>
        </w:rPr>
        <w:t xml:space="preserve"> медицинских работников используют медицинские информационные системы при оказании медицинской помощи, к центральному архиву медицинских изображений подключено медицинское оборудование в </w:t>
      </w:r>
      <w:r>
        <w:rPr>
          <w:rFonts w:ascii="Times New Roman" w:eastAsia="Times New Roman" w:hAnsi="Times New Roman" w:cs="Times New Roman"/>
          <w:sz w:val="28"/>
          <w:szCs w:val="28"/>
        </w:rPr>
        <w:t>пяти</w:t>
      </w:r>
      <w:r w:rsidRPr="00644E8B">
        <w:rPr>
          <w:rFonts w:ascii="Times New Roman" w:eastAsia="Times New Roman" w:hAnsi="Times New Roman" w:cs="Times New Roman"/>
          <w:sz w:val="28"/>
          <w:szCs w:val="28"/>
        </w:rPr>
        <w:t xml:space="preserve"> районных больницах, внедрена выписка электронных рецептов, налажено электронное взаимодействие с бюро медико-социальной экспертизы. Услугами в личном кабинете «Мое здоровье» воспользовались более </w:t>
      </w:r>
      <w:r>
        <w:rPr>
          <w:rFonts w:ascii="Times New Roman" w:eastAsia="Times New Roman" w:hAnsi="Times New Roman" w:cs="Times New Roman"/>
          <w:sz w:val="28"/>
          <w:szCs w:val="28"/>
        </w:rPr>
        <w:t>8</w:t>
      </w:r>
      <w:r w:rsidRPr="00644E8B">
        <w:rPr>
          <w:rFonts w:ascii="Times New Roman" w:eastAsia="Times New Roman" w:hAnsi="Times New Roman" w:cs="Times New Roman"/>
          <w:sz w:val="28"/>
          <w:szCs w:val="28"/>
        </w:rPr>
        <w:t xml:space="preserve"> тысяч граждан, а услуга «Запись на прием к врачу» доступна во всех медицинских организациях, включая фельдшерско-акушерские пункты. </w:t>
      </w:r>
      <w:r>
        <w:rPr>
          <w:rFonts w:ascii="Times New Roman" w:eastAsia="Times New Roman" w:hAnsi="Times New Roman" w:cs="Times New Roman"/>
          <w:sz w:val="28"/>
          <w:szCs w:val="28"/>
        </w:rPr>
        <w:t>Медицинские организации подключены к вертикально-интегрированным медицинским информационным системам по профилям «Онкология», «Сердечно-сосудистые заболевания», «Акушерство и неонатология».</w:t>
      </w:r>
    </w:p>
    <w:p w:rsidR="00FB39B4" w:rsidRDefault="00FB39B4" w:rsidP="00CB5E5C">
      <w:pPr>
        <w:widowControl w:val="0"/>
        <w:pBdr>
          <w:bottom w:val="single" w:sz="4" w:space="31" w:color="FFFFFF"/>
        </w:pBd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итогам 2021 года в рейтинге развития цифровой зрелости субъектов Российской Федерации в сфере здравоохранения Чукотский автономный округ занял 40-е место по РФ и 4-е по ДФО</w:t>
      </w:r>
      <w:r w:rsidRPr="00644E8B">
        <w:rPr>
          <w:rFonts w:ascii="Times New Roman" w:eastAsia="Times New Roman" w:hAnsi="Times New Roman" w:cs="Times New Roman"/>
          <w:sz w:val="28"/>
          <w:szCs w:val="28"/>
        </w:rPr>
        <w:t>.</w:t>
      </w:r>
    </w:p>
    <w:p w:rsidR="00FA7831" w:rsidRPr="00CC4BA3" w:rsidRDefault="00FA7831" w:rsidP="00515E8C">
      <w:pPr>
        <w:pStyle w:val="1"/>
        <w:spacing w:before="240" w:line="240" w:lineRule="auto"/>
        <w:ind w:firstLine="709"/>
      </w:pPr>
      <w:bookmarkStart w:id="64" w:name="_Toc97834991"/>
      <w:r w:rsidRPr="00CC4BA3">
        <w:t>2.4. Утверждение перечня товарных рынков</w:t>
      </w:r>
      <w:bookmarkEnd w:id="64"/>
      <w:r w:rsidRPr="00CC4BA3">
        <w:t xml:space="preserve">  </w:t>
      </w:r>
    </w:p>
    <w:p w:rsidR="00CB190D" w:rsidRPr="00CC4BA3" w:rsidRDefault="00FA7831" w:rsidP="00D33434">
      <w:pPr>
        <w:pStyle w:val="a5"/>
        <w:spacing w:after="0" w:line="240" w:lineRule="auto"/>
        <w:ind w:left="0" w:firstLine="709"/>
        <w:jc w:val="both"/>
      </w:pPr>
      <w:r w:rsidRPr="00CC4BA3">
        <w:rPr>
          <w:rFonts w:ascii="Times New Roman" w:eastAsia="Times New Roman" w:hAnsi="Times New Roman" w:cs="Times New Roman"/>
          <w:sz w:val="28"/>
          <w:szCs w:val="28"/>
        </w:rPr>
        <w:t>Перечень товарных рынков для содействия развитию конкуренции в Чукотском автономном округе утвержден распоряжением Губернатора Чукотского автономного округа от 31 октября 2019 года № 316-рг  (в редакции от 26 декабря 2019 года № 398-рг</w:t>
      </w:r>
      <w:r w:rsidR="00CC4BA3">
        <w:rPr>
          <w:rFonts w:ascii="Times New Roman" w:eastAsia="Times New Roman" w:hAnsi="Times New Roman" w:cs="Times New Roman"/>
          <w:sz w:val="28"/>
          <w:szCs w:val="28"/>
        </w:rPr>
        <w:t xml:space="preserve">, </w:t>
      </w:r>
      <w:r w:rsidR="00CC4BA3" w:rsidRPr="00CC4BA3">
        <w:rPr>
          <w:rFonts w:ascii="Times New Roman" w:eastAsia="Times New Roman" w:hAnsi="Times New Roman" w:cs="Times New Roman"/>
          <w:sz w:val="28"/>
          <w:szCs w:val="28"/>
        </w:rPr>
        <w:t>от 28</w:t>
      </w:r>
      <w:r w:rsidR="00CC4BA3">
        <w:rPr>
          <w:rFonts w:ascii="Times New Roman" w:eastAsia="Times New Roman" w:hAnsi="Times New Roman" w:cs="Times New Roman"/>
          <w:sz w:val="28"/>
          <w:szCs w:val="28"/>
        </w:rPr>
        <w:t xml:space="preserve"> декабря </w:t>
      </w:r>
      <w:r w:rsidR="00CC4BA3" w:rsidRPr="00CC4BA3">
        <w:rPr>
          <w:rFonts w:ascii="Times New Roman" w:eastAsia="Times New Roman" w:hAnsi="Times New Roman" w:cs="Times New Roman"/>
          <w:sz w:val="28"/>
          <w:szCs w:val="28"/>
        </w:rPr>
        <w:t>2021</w:t>
      </w:r>
      <w:r w:rsidR="00CC4BA3">
        <w:rPr>
          <w:rFonts w:ascii="Times New Roman" w:eastAsia="Times New Roman" w:hAnsi="Times New Roman" w:cs="Times New Roman"/>
          <w:sz w:val="28"/>
          <w:szCs w:val="28"/>
        </w:rPr>
        <w:t xml:space="preserve"> года</w:t>
      </w:r>
      <w:r w:rsidR="00CC4BA3" w:rsidRPr="00CC4BA3">
        <w:rPr>
          <w:rFonts w:ascii="Times New Roman" w:eastAsia="Times New Roman" w:hAnsi="Times New Roman" w:cs="Times New Roman"/>
          <w:sz w:val="28"/>
          <w:szCs w:val="28"/>
        </w:rPr>
        <w:t xml:space="preserve"> №</w:t>
      </w:r>
      <w:r w:rsidR="009607D5">
        <w:rPr>
          <w:rFonts w:ascii="Times New Roman" w:eastAsia="Times New Roman" w:hAnsi="Times New Roman" w:cs="Times New Roman"/>
          <w:sz w:val="28"/>
          <w:szCs w:val="28"/>
        </w:rPr>
        <w:t xml:space="preserve"> </w:t>
      </w:r>
      <w:r w:rsidR="00CC4BA3" w:rsidRPr="00CC4BA3">
        <w:rPr>
          <w:rFonts w:ascii="Times New Roman" w:eastAsia="Times New Roman" w:hAnsi="Times New Roman" w:cs="Times New Roman"/>
          <w:sz w:val="28"/>
          <w:szCs w:val="28"/>
        </w:rPr>
        <w:t>354-рг</w:t>
      </w:r>
      <w:r w:rsidRPr="00CC4BA3">
        <w:rPr>
          <w:rFonts w:ascii="Times New Roman" w:eastAsia="Times New Roman" w:hAnsi="Times New Roman" w:cs="Times New Roman"/>
          <w:sz w:val="28"/>
          <w:szCs w:val="28"/>
        </w:rPr>
        <w:t>)</w:t>
      </w:r>
      <w:r w:rsidR="00515E8C" w:rsidRPr="00CC4BA3">
        <w:rPr>
          <w:rFonts w:ascii="Times New Roman" w:eastAsia="Times New Roman" w:hAnsi="Times New Roman" w:cs="Times New Roman"/>
          <w:sz w:val="28"/>
          <w:szCs w:val="28"/>
        </w:rPr>
        <w:t xml:space="preserve"> которое </w:t>
      </w:r>
      <w:r w:rsidRPr="00CC4BA3">
        <w:rPr>
          <w:rFonts w:asciiTheme="majorHAnsi" w:hAnsiTheme="majorHAnsi" w:cstheme="majorHAnsi"/>
          <w:sz w:val="28"/>
          <w:szCs w:val="28"/>
        </w:rPr>
        <w:t>размещено по интернет-ссылке:</w:t>
      </w:r>
      <w:r w:rsidRPr="00CC4BA3">
        <w:t xml:space="preserve"> </w:t>
      </w:r>
      <w:hyperlink r:id="rId20" w:history="1">
        <w:r w:rsidR="00515E8C" w:rsidRPr="00CC4BA3">
          <w:rPr>
            <w:rStyle w:val="a7"/>
            <w:rFonts w:ascii="Times New Roman" w:hAnsi="Times New Roman" w:cs="Times New Roman"/>
            <w:color w:val="auto"/>
            <w:sz w:val="28"/>
            <w:szCs w:val="28"/>
            <w:u w:val="none"/>
          </w:rPr>
          <w:t>http://chaogov.ru/vlast/organy-vlasti/depfin/standart-razvitiya-konkurentsii-v-subektakh-rossiyskoy-federatsii.php</w:t>
        </w:r>
      </w:hyperlink>
      <w:r w:rsidR="00515E8C" w:rsidRPr="00CC4BA3">
        <w:rPr>
          <w:rFonts w:ascii="Times New Roman" w:hAnsi="Times New Roman" w:cs="Times New Roman"/>
          <w:sz w:val="28"/>
          <w:szCs w:val="28"/>
        </w:rPr>
        <w:t xml:space="preserve">, а также на Инвестиционном портале Чукотского автономного округа: </w:t>
      </w:r>
      <w:hyperlink r:id="rId21" w:history="1">
        <w:r w:rsidR="00CB190D" w:rsidRPr="00CC4BA3">
          <w:rPr>
            <w:rFonts w:ascii="Times New Roman" w:hAnsi="Times New Roman" w:cs="Times New Roman"/>
            <w:sz w:val="28"/>
            <w:szCs w:val="28"/>
          </w:rPr>
          <w:t>https://invest-chukotka.ru/konkurencziya/dorozhnaya-karta</w:t>
        </w:r>
      </w:hyperlink>
      <w:r w:rsidR="00CB190D" w:rsidRPr="00CC4BA3">
        <w:rPr>
          <w:rFonts w:ascii="Times New Roman" w:hAnsi="Times New Roman" w:cs="Times New Roman"/>
          <w:sz w:val="28"/>
          <w:szCs w:val="28"/>
        </w:rPr>
        <w:t>.</w:t>
      </w:r>
    </w:p>
    <w:p w:rsidR="00E90DB5" w:rsidRPr="00CC4BA3" w:rsidRDefault="00FA7831" w:rsidP="00CB190D">
      <w:pPr>
        <w:pStyle w:val="a5"/>
        <w:spacing w:after="0" w:line="240" w:lineRule="auto"/>
        <w:ind w:left="0" w:firstLine="709"/>
        <w:jc w:val="both"/>
        <w:rPr>
          <w:rFonts w:asciiTheme="majorHAnsi" w:hAnsiTheme="majorHAnsi" w:cstheme="majorHAnsi"/>
          <w:sz w:val="28"/>
          <w:szCs w:val="28"/>
        </w:rPr>
      </w:pPr>
      <w:r w:rsidRPr="00CC4BA3">
        <w:rPr>
          <w:rFonts w:asciiTheme="majorHAnsi" w:hAnsiTheme="majorHAnsi" w:cstheme="majorHAnsi"/>
          <w:sz w:val="28"/>
          <w:szCs w:val="28"/>
        </w:rPr>
        <w:t>В соответствии со Стандартом развития конкуренции в субъектах Российской Федерации (далее – Стандарт), утверждённым распоряжением Правительства Российской Федерации от 17 апреля 2019 г</w:t>
      </w:r>
      <w:r w:rsidR="001A7A50" w:rsidRPr="00CC4BA3">
        <w:rPr>
          <w:rFonts w:asciiTheme="majorHAnsi" w:hAnsiTheme="majorHAnsi" w:cstheme="majorHAnsi"/>
          <w:sz w:val="28"/>
          <w:szCs w:val="28"/>
        </w:rPr>
        <w:t>ода</w:t>
      </w:r>
      <w:r w:rsidRPr="00CC4BA3">
        <w:rPr>
          <w:rFonts w:asciiTheme="majorHAnsi" w:hAnsiTheme="majorHAnsi" w:cstheme="majorHAnsi"/>
          <w:sz w:val="28"/>
          <w:szCs w:val="28"/>
        </w:rPr>
        <w:t xml:space="preserve"> № 768-р</w:t>
      </w:r>
      <w:r w:rsidR="001A7A50" w:rsidRPr="00CC4BA3">
        <w:rPr>
          <w:rFonts w:asciiTheme="majorHAnsi" w:hAnsiTheme="majorHAnsi" w:cstheme="majorHAnsi"/>
          <w:sz w:val="28"/>
          <w:szCs w:val="28"/>
        </w:rPr>
        <w:t>,</w:t>
      </w:r>
      <w:r w:rsidRPr="00CC4BA3">
        <w:rPr>
          <w:rFonts w:asciiTheme="majorHAnsi" w:hAnsiTheme="majorHAnsi" w:cstheme="majorHAnsi"/>
          <w:sz w:val="28"/>
          <w:szCs w:val="28"/>
        </w:rPr>
        <w:t xml:space="preserve"> в каждом регионе необходимо утвердить не менее 33 товарных рынков из перечня рынков согласно приложению к Стандарту.</w:t>
      </w:r>
    </w:p>
    <w:p w:rsidR="00E90DB5" w:rsidRPr="00CC4BA3" w:rsidRDefault="00FA7831" w:rsidP="00E90DB5">
      <w:pPr>
        <w:pStyle w:val="a5"/>
        <w:spacing w:after="0" w:line="240" w:lineRule="auto"/>
        <w:ind w:left="0" w:firstLine="709"/>
        <w:jc w:val="both"/>
        <w:rPr>
          <w:rFonts w:asciiTheme="majorHAnsi" w:hAnsiTheme="majorHAnsi" w:cstheme="majorHAnsi"/>
          <w:sz w:val="28"/>
          <w:szCs w:val="28"/>
        </w:rPr>
      </w:pPr>
      <w:r w:rsidRPr="00CC4BA3">
        <w:rPr>
          <w:rFonts w:asciiTheme="majorHAnsi" w:hAnsiTheme="majorHAnsi" w:cstheme="majorHAnsi"/>
          <w:sz w:val="28"/>
          <w:szCs w:val="28"/>
        </w:rPr>
        <w:t>Учитывая региональные особенности социально-экономического развития Чукотского автономного округа, обусловленные географическим положением и климатическими условиями,</w:t>
      </w:r>
      <w:r w:rsidR="00E90DB5" w:rsidRPr="00CC4BA3">
        <w:t xml:space="preserve"> </w:t>
      </w:r>
      <w:r w:rsidR="00E90DB5" w:rsidRPr="00CC4BA3">
        <w:rPr>
          <w:sz w:val="28"/>
          <w:szCs w:val="28"/>
        </w:rPr>
        <w:t>п</w:t>
      </w:r>
      <w:r w:rsidR="00E90DB5" w:rsidRPr="00CC4BA3">
        <w:rPr>
          <w:rFonts w:asciiTheme="majorHAnsi" w:hAnsiTheme="majorHAnsi" w:cstheme="majorHAnsi"/>
          <w:sz w:val="28"/>
          <w:szCs w:val="28"/>
        </w:rPr>
        <w:t xml:space="preserve">еречень товарных рынков для содействия развитию конкуренции в Чукотском автономном округе включает 33 товарных рынка, из которых 29 рынков выбраны из перечня товарных рынков согласно приложению к Стандарту, 2-а рынка были добавлены в качестве альтернативных по согласованию с ФАС России и еще 2-а рынка – как дополнительные.  </w:t>
      </w:r>
    </w:p>
    <w:p w:rsidR="00E90DB5" w:rsidRPr="00D27717" w:rsidRDefault="00E90DB5" w:rsidP="00515E8C">
      <w:pPr>
        <w:pStyle w:val="a5"/>
        <w:spacing w:after="0" w:line="240" w:lineRule="auto"/>
        <w:ind w:left="0" w:firstLine="709"/>
        <w:jc w:val="both"/>
        <w:rPr>
          <w:rFonts w:asciiTheme="majorHAnsi" w:hAnsiTheme="majorHAnsi" w:cstheme="majorHAnsi"/>
          <w:color w:val="FF0000"/>
          <w:sz w:val="28"/>
          <w:szCs w:val="28"/>
        </w:rPr>
      </w:pPr>
    </w:p>
    <w:tbl>
      <w:tblPr>
        <w:tblStyle w:val="af3"/>
        <w:tblW w:w="0" w:type="auto"/>
        <w:tblInd w:w="108" w:type="dxa"/>
        <w:tblLook w:val="04A0" w:firstRow="1" w:lastRow="0" w:firstColumn="1" w:lastColumn="0" w:noHBand="0" w:noVBand="1"/>
      </w:tblPr>
      <w:tblGrid>
        <w:gridCol w:w="7655"/>
        <w:gridCol w:w="142"/>
        <w:gridCol w:w="2006"/>
      </w:tblGrid>
      <w:tr w:rsidR="00D27717" w:rsidRPr="003B739A" w:rsidTr="00290139">
        <w:trPr>
          <w:trHeight w:val="896"/>
        </w:trPr>
        <w:tc>
          <w:tcPr>
            <w:tcW w:w="7655" w:type="dxa"/>
            <w:vAlign w:val="center"/>
          </w:tcPr>
          <w:p w:rsidR="00FA7831" w:rsidRPr="003B739A" w:rsidRDefault="00FA7831" w:rsidP="001A7A50">
            <w:pPr>
              <w:pStyle w:val="a5"/>
              <w:ind w:left="0"/>
              <w:jc w:val="center"/>
              <w:rPr>
                <w:rFonts w:eastAsia="Times New Roman" w:cstheme="minorHAnsi"/>
                <w:sz w:val="24"/>
                <w:szCs w:val="24"/>
              </w:rPr>
            </w:pPr>
            <w:r w:rsidRPr="003B739A">
              <w:rPr>
                <w:rFonts w:eastAsia="Times New Roman" w:cstheme="minorHAnsi"/>
                <w:sz w:val="24"/>
                <w:szCs w:val="24"/>
              </w:rPr>
              <w:t>Обоснование рынка</w:t>
            </w:r>
          </w:p>
        </w:tc>
        <w:tc>
          <w:tcPr>
            <w:tcW w:w="2148" w:type="dxa"/>
            <w:gridSpan w:val="2"/>
          </w:tcPr>
          <w:p w:rsidR="00FA7831" w:rsidRPr="003B739A" w:rsidRDefault="00FA7831" w:rsidP="00333F00">
            <w:pPr>
              <w:pStyle w:val="a5"/>
              <w:ind w:left="-113"/>
              <w:jc w:val="center"/>
              <w:rPr>
                <w:rFonts w:eastAsia="Times New Roman" w:cstheme="minorHAnsi"/>
                <w:sz w:val="24"/>
                <w:szCs w:val="24"/>
              </w:rPr>
            </w:pPr>
            <w:r w:rsidRPr="003B739A">
              <w:rPr>
                <w:rFonts w:eastAsia="Times New Roman" w:cstheme="minorHAnsi"/>
                <w:sz w:val="24"/>
                <w:szCs w:val="24"/>
              </w:rPr>
              <w:t>Обоснование числовых значений целевых показателей</w:t>
            </w:r>
          </w:p>
        </w:tc>
      </w:tr>
      <w:tr w:rsidR="00D27717" w:rsidRPr="003B739A" w:rsidTr="00290139">
        <w:tc>
          <w:tcPr>
            <w:tcW w:w="9803" w:type="dxa"/>
            <w:gridSpan w:val="3"/>
          </w:tcPr>
          <w:p w:rsidR="00FA7831" w:rsidRPr="003B739A" w:rsidRDefault="00FA7831" w:rsidP="00333F00">
            <w:pPr>
              <w:pStyle w:val="a5"/>
              <w:ind w:left="-113"/>
              <w:jc w:val="center"/>
              <w:rPr>
                <w:rFonts w:eastAsia="Times New Roman" w:cstheme="minorHAnsi"/>
                <w:b/>
                <w:sz w:val="24"/>
                <w:szCs w:val="24"/>
              </w:rPr>
            </w:pPr>
            <w:r w:rsidRPr="003B739A">
              <w:rPr>
                <w:rFonts w:eastAsia="Times New Roman" w:cstheme="minorHAnsi"/>
                <w:b/>
                <w:sz w:val="24"/>
                <w:szCs w:val="24"/>
              </w:rPr>
              <w:t>Рынки, выбранные в соответствии с приложением к Стандарту</w:t>
            </w:r>
          </w:p>
        </w:tc>
      </w:tr>
      <w:tr w:rsidR="00D27717" w:rsidRPr="003B739A" w:rsidTr="00290139">
        <w:tc>
          <w:tcPr>
            <w:tcW w:w="9803" w:type="dxa"/>
            <w:gridSpan w:val="3"/>
          </w:tcPr>
          <w:p w:rsidR="00FA7831" w:rsidRPr="003B739A" w:rsidRDefault="00FA7831" w:rsidP="00356524">
            <w:pPr>
              <w:ind w:right="181" w:firstLine="176"/>
              <w:jc w:val="both"/>
              <w:rPr>
                <w:rFonts w:eastAsia="Times New Roman" w:cstheme="minorHAnsi"/>
                <w:bCs/>
                <w:i/>
                <w:sz w:val="24"/>
                <w:szCs w:val="24"/>
                <w:lang w:eastAsia="ru-RU"/>
              </w:rPr>
            </w:pPr>
            <w:r w:rsidRPr="003B739A">
              <w:rPr>
                <w:rFonts w:eastAsia="Times New Roman" w:cstheme="minorHAnsi"/>
                <w:bCs/>
                <w:i/>
                <w:sz w:val="24"/>
                <w:szCs w:val="24"/>
                <w:lang w:eastAsia="ru-RU"/>
              </w:rPr>
              <w:t>1. Рынок услуг розничной торговли лекарственными препаратами, медицинскими изделиями и сопутствующими товарами.</w:t>
            </w:r>
          </w:p>
        </w:tc>
      </w:tr>
      <w:tr w:rsidR="00D27717" w:rsidRPr="003B739A" w:rsidTr="00290139">
        <w:tc>
          <w:tcPr>
            <w:tcW w:w="7655" w:type="dxa"/>
          </w:tcPr>
          <w:p w:rsidR="00FA7831" w:rsidRPr="003B739A" w:rsidRDefault="00FA7831" w:rsidP="00356524">
            <w:pPr>
              <w:ind w:firstLine="176"/>
              <w:jc w:val="both"/>
              <w:rPr>
                <w:rFonts w:ascii="Times New Roman" w:eastAsia="Times New Roman" w:hAnsi="Times New Roman" w:cs="Times New Roman"/>
                <w:bCs/>
                <w:sz w:val="24"/>
                <w:szCs w:val="24"/>
                <w:lang w:eastAsia="ru-RU"/>
              </w:rPr>
            </w:pPr>
            <w:r w:rsidRPr="003B739A">
              <w:rPr>
                <w:rFonts w:ascii="Times New Roman" w:eastAsia="Times New Roman" w:hAnsi="Times New Roman" w:cs="Times New Roman"/>
                <w:bCs/>
                <w:sz w:val="24"/>
                <w:szCs w:val="24"/>
                <w:lang w:eastAsia="ru-RU"/>
              </w:rPr>
              <w:t>Фармацевтический рынок Чукотского автономного округа характеризуется неравномерностью географического расположения аптечных организаций, наличием большого числа аптечных учреждений в городах при их дефиците в районах округа. Средний уровень плотности аптечных точек розничной торговли по округу (на 100 тыс. человек) составляет 50,5.</w:t>
            </w:r>
          </w:p>
          <w:p w:rsidR="00FA7831" w:rsidRPr="003B739A" w:rsidRDefault="00FA7831" w:rsidP="003B739A">
            <w:pPr>
              <w:ind w:firstLine="176"/>
              <w:jc w:val="both"/>
              <w:rPr>
                <w:rFonts w:ascii="Times New Roman" w:eastAsia="Times New Roman" w:hAnsi="Times New Roman" w:cs="Times New Roman"/>
                <w:bCs/>
                <w:sz w:val="24"/>
                <w:szCs w:val="24"/>
                <w:lang w:eastAsia="ru-RU"/>
              </w:rPr>
            </w:pPr>
            <w:r w:rsidRPr="003B739A">
              <w:rPr>
                <w:rFonts w:ascii="Times New Roman" w:eastAsia="Times New Roman" w:hAnsi="Times New Roman" w:cs="Times New Roman"/>
                <w:bCs/>
                <w:sz w:val="24"/>
                <w:szCs w:val="24"/>
              </w:rPr>
              <w:t>В то же время в сельской местности конкуренция, по-прежнему, остается низкой по причине малочисленности населения, транспортной инфраструктуры, высоких тарифов на коммунальные услуги, транспортные услуги, и финансовой обеспеченности граждан.</w:t>
            </w:r>
          </w:p>
        </w:tc>
        <w:tc>
          <w:tcPr>
            <w:tcW w:w="2148" w:type="dxa"/>
            <w:gridSpan w:val="2"/>
          </w:tcPr>
          <w:p w:rsidR="00FA7831" w:rsidRPr="003B739A" w:rsidRDefault="00FA7831" w:rsidP="00333F00">
            <w:pPr>
              <w:pStyle w:val="a5"/>
              <w:ind w:left="0"/>
              <w:jc w:val="both"/>
              <w:rPr>
                <w:rFonts w:ascii="Times New Roman" w:eastAsia="Times New Roman" w:hAnsi="Times New Roman" w:cs="Times New Roman"/>
                <w:sz w:val="24"/>
                <w:szCs w:val="24"/>
              </w:rPr>
            </w:pPr>
            <w:r w:rsidRPr="003B739A">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3B739A" w:rsidTr="00290139">
        <w:tc>
          <w:tcPr>
            <w:tcW w:w="9803" w:type="dxa"/>
            <w:gridSpan w:val="3"/>
          </w:tcPr>
          <w:p w:rsidR="00FA7831" w:rsidRPr="003B739A" w:rsidRDefault="00FA7831" w:rsidP="00356524">
            <w:pPr>
              <w:ind w:right="181" w:firstLine="176"/>
              <w:jc w:val="both"/>
              <w:rPr>
                <w:rFonts w:ascii="Times New Roman" w:eastAsia="Times New Roman" w:hAnsi="Times New Roman" w:cs="Times New Roman"/>
                <w:bCs/>
                <w:i/>
                <w:sz w:val="24"/>
                <w:szCs w:val="24"/>
                <w:lang w:eastAsia="ru-RU"/>
              </w:rPr>
            </w:pPr>
            <w:r w:rsidRPr="003B739A">
              <w:rPr>
                <w:rFonts w:ascii="Times New Roman" w:eastAsia="Times New Roman" w:hAnsi="Times New Roman" w:cs="Times New Roman"/>
                <w:bCs/>
                <w:i/>
                <w:sz w:val="24"/>
                <w:szCs w:val="24"/>
                <w:lang w:eastAsia="ru-RU"/>
              </w:rPr>
              <w:t>2. Рынок психолого-педагогического сопровождения детей с ограниченными возможностями здоровья.</w:t>
            </w:r>
          </w:p>
        </w:tc>
      </w:tr>
      <w:tr w:rsidR="00D27717" w:rsidRPr="003B739A" w:rsidTr="00290139">
        <w:tc>
          <w:tcPr>
            <w:tcW w:w="7797" w:type="dxa"/>
            <w:gridSpan w:val="2"/>
          </w:tcPr>
          <w:p w:rsidR="009B73A6" w:rsidRPr="003B739A" w:rsidRDefault="009B73A6" w:rsidP="00356524">
            <w:pPr>
              <w:ind w:firstLine="176"/>
              <w:jc w:val="both"/>
              <w:rPr>
                <w:rFonts w:ascii="Times New Roman" w:eastAsia="Times New Roman" w:hAnsi="Times New Roman" w:cs="Times New Roman"/>
                <w:bCs/>
                <w:sz w:val="24"/>
                <w:szCs w:val="24"/>
                <w:lang w:eastAsia="ru-RU"/>
              </w:rPr>
            </w:pPr>
            <w:r w:rsidRPr="003B739A">
              <w:rPr>
                <w:rFonts w:ascii="Times New Roman" w:eastAsia="Times New Roman" w:hAnsi="Times New Roman" w:cs="Times New Roman"/>
                <w:bCs/>
                <w:sz w:val="24"/>
                <w:szCs w:val="24"/>
                <w:lang w:eastAsia="ru-RU"/>
              </w:rPr>
              <w:t>В настоящее время кадровый ресурс оказания психолого-педагогической, медицинской и социальной помощи детям, их родителям (законным представителям) сосредоточен в государственных и муниципальных бюджетных образовательных организациях и медицинских учреждениях. Данные организации и учреждения располагают штатными педагогами-психологами, детскими психиатрами и иными специалистами.</w:t>
            </w:r>
          </w:p>
          <w:p w:rsidR="00FA7831" w:rsidRPr="003B739A" w:rsidRDefault="003B739A" w:rsidP="003B739A">
            <w:pPr>
              <w:pStyle w:val="a5"/>
              <w:ind w:left="0" w:firstLine="176"/>
              <w:jc w:val="both"/>
              <w:rPr>
                <w:rFonts w:ascii="Times New Roman" w:hAnsi="Times New Roman" w:cs="Times New Roman"/>
                <w:sz w:val="24"/>
                <w:szCs w:val="24"/>
              </w:rPr>
            </w:pPr>
            <w:r w:rsidRPr="003B739A">
              <w:rPr>
                <w:rFonts w:ascii="Times New Roman" w:eastAsia="Times New Roman" w:hAnsi="Times New Roman" w:cs="Times New Roman"/>
                <w:bCs/>
                <w:sz w:val="24"/>
                <w:szCs w:val="24"/>
                <w:lang w:eastAsia="ru-RU"/>
              </w:rPr>
              <w:t>В сфере образования Чукотского автономного округа создаются условия для грантовой поддержки общественных организаций, оказывающих услуги по социализации и реабилитации детей с ограниченными возможностями здоровья.</w:t>
            </w:r>
            <w:r w:rsidRPr="003B739A">
              <w:t xml:space="preserve"> </w:t>
            </w:r>
            <w:r w:rsidRPr="003B739A">
              <w:rPr>
                <w:rFonts w:ascii="Times New Roman" w:eastAsia="Times New Roman" w:hAnsi="Times New Roman" w:cs="Times New Roman"/>
                <w:bCs/>
                <w:sz w:val="24"/>
                <w:szCs w:val="24"/>
                <w:lang w:eastAsia="ru-RU"/>
              </w:rPr>
              <w:t>Создана и обновляется первичная база детей с ограниченными возможностями здоровья, база потенциальных получателей услуг ранней диагностики, социализации и реабилитации детей с ограниченными возможностями здоровья в разрезе населенных пунктов и образовательных организаций Чукотского автономного округа.</w:t>
            </w:r>
          </w:p>
        </w:tc>
        <w:tc>
          <w:tcPr>
            <w:tcW w:w="2006" w:type="dxa"/>
          </w:tcPr>
          <w:p w:rsidR="00FA7831" w:rsidRPr="003B739A" w:rsidRDefault="00FA7831" w:rsidP="00333F00">
            <w:pPr>
              <w:pStyle w:val="a5"/>
              <w:ind w:left="0"/>
              <w:jc w:val="both"/>
              <w:rPr>
                <w:rFonts w:ascii="Times New Roman" w:eastAsia="Times New Roman" w:hAnsi="Times New Roman" w:cs="Times New Roman"/>
                <w:i/>
                <w:sz w:val="24"/>
                <w:szCs w:val="24"/>
              </w:rPr>
            </w:pPr>
            <w:r w:rsidRPr="003B739A">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3B739A" w:rsidRDefault="00FA7831" w:rsidP="00356524">
            <w:pPr>
              <w:ind w:right="181" w:firstLine="176"/>
              <w:jc w:val="both"/>
              <w:rPr>
                <w:rFonts w:ascii="Times New Roman" w:eastAsia="Times New Roman" w:hAnsi="Times New Roman" w:cs="Times New Roman"/>
                <w:bCs/>
                <w:i/>
                <w:sz w:val="24"/>
                <w:szCs w:val="24"/>
                <w:lang w:eastAsia="ru-RU"/>
              </w:rPr>
            </w:pPr>
            <w:r w:rsidRPr="003B739A">
              <w:rPr>
                <w:rFonts w:ascii="Times New Roman" w:eastAsia="Times New Roman" w:hAnsi="Times New Roman" w:cs="Times New Roman"/>
                <w:bCs/>
                <w:i/>
                <w:sz w:val="24"/>
                <w:szCs w:val="24"/>
                <w:lang w:eastAsia="ru-RU"/>
              </w:rPr>
              <w:t>4. Рынок услуг детского отдыха и оздоровления.</w:t>
            </w:r>
          </w:p>
        </w:tc>
      </w:tr>
      <w:tr w:rsidR="00D27717" w:rsidRPr="00D27717" w:rsidTr="00290139">
        <w:tc>
          <w:tcPr>
            <w:tcW w:w="7655" w:type="dxa"/>
          </w:tcPr>
          <w:p w:rsidR="00FA7831" w:rsidRPr="003B739A" w:rsidRDefault="00FA7831" w:rsidP="00356524">
            <w:pPr>
              <w:pStyle w:val="a5"/>
              <w:ind w:left="0" w:firstLine="176"/>
              <w:jc w:val="both"/>
              <w:rPr>
                <w:rFonts w:ascii="Times New Roman" w:eastAsia="Times New Roman" w:hAnsi="Times New Roman" w:cs="Times New Roman"/>
                <w:bCs/>
                <w:sz w:val="24"/>
                <w:szCs w:val="24"/>
              </w:rPr>
            </w:pPr>
            <w:r w:rsidRPr="003B739A">
              <w:rPr>
                <w:rFonts w:ascii="Times New Roman" w:eastAsia="Times New Roman" w:hAnsi="Times New Roman" w:cs="Times New Roman"/>
                <w:bCs/>
                <w:sz w:val="24"/>
                <w:szCs w:val="24"/>
              </w:rPr>
              <w:t xml:space="preserve">В настоящее время в Чукотском автономном округе лишь 1 социально ориентированная некоммерческая организация занимается вывозом детей за пределы округа в рамках летнего отдыха и оздоровления. При этом доля детей, которым  оказаны услуги отдыха и оздоровления организациями частной формы собственности за счет средств консолидированного бюджета Чукотского АО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Чукотского АО, не превышает </w:t>
            </w:r>
            <w:r w:rsidR="00727155" w:rsidRPr="003B739A">
              <w:rPr>
                <w:rFonts w:ascii="Times New Roman" w:eastAsia="Times New Roman" w:hAnsi="Times New Roman" w:cs="Times New Roman"/>
                <w:bCs/>
                <w:sz w:val="24"/>
                <w:szCs w:val="24"/>
              </w:rPr>
              <w:t>10</w:t>
            </w:r>
            <w:r w:rsidRPr="003B739A">
              <w:rPr>
                <w:rFonts w:ascii="Times New Roman" w:eastAsia="Times New Roman" w:hAnsi="Times New Roman" w:cs="Times New Roman"/>
                <w:bCs/>
                <w:sz w:val="24"/>
                <w:szCs w:val="24"/>
              </w:rPr>
              <w:t>%. Для увеличения показателя требуется дополнительное финансирование из средств окружного бюджета</w:t>
            </w:r>
            <w:r w:rsidR="009B73A6" w:rsidRPr="003B739A">
              <w:rPr>
                <w:rFonts w:ascii="Times New Roman" w:eastAsia="Times New Roman" w:hAnsi="Times New Roman" w:cs="Times New Roman"/>
                <w:bCs/>
                <w:sz w:val="24"/>
                <w:szCs w:val="24"/>
              </w:rPr>
              <w:t xml:space="preserve"> и привлечение новых организаций</w:t>
            </w:r>
            <w:r w:rsidRPr="003B739A">
              <w:rPr>
                <w:rFonts w:ascii="Times New Roman" w:eastAsia="Times New Roman" w:hAnsi="Times New Roman" w:cs="Times New Roman"/>
                <w:bCs/>
                <w:sz w:val="24"/>
                <w:szCs w:val="24"/>
              </w:rPr>
              <w:t>.</w:t>
            </w:r>
          </w:p>
        </w:tc>
        <w:tc>
          <w:tcPr>
            <w:tcW w:w="2148" w:type="dxa"/>
            <w:gridSpan w:val="2"/>
          </w:tcPr>
          <w:p w:rsidR="00FA7831" w:rsidRPr="003B739A" w:rsidRDefault="00FA7831" w:rsidP="00333F00">
            <w:pPr>
              <w:pStyle w:val="a5"/>
              <w:ind w:left="0"/>
              <w:jc w:val="both"/>
              <w:rPr>
                <w:rFonts w:ascii="Times New Roman" w:eastAsia="Times New Roman" w:hAnsi="Times New Roman" w:cs="Times New Roman"/>
                <w:i/>
                <w:sz w:val="24"/>
                <w:szCs w:val="24"/>
              </w:rPr>
            </w:pPr>
            <w:r w:rsidRPr="003B739A">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3B739A" w:rsidRDefault="00FA7831" w:rsidP="00356524">
            <w:pPr>
              <w:ind w:right="181" w:firstLine="176"/>
              <w:jc w:val="both"/>
              <w:rPr>
                <w:rFonts w:ascii="Times New Roman" w:eastAsia="Times New Roman" w:hAnsi="Times New Roman" w:cs="Times New Roman"/>
                <w:bCs/>
                <w:i/>
                <w:sz w:val="24"/>
                <w:szCs w:val="24"/>
                <w:lang w:eastAsia="ru-RU"/>
              </w:rPr>
            </w:pPr>
            <w:r w:rsidRPr="003B739A">
              <w:rPr>
                <w:rFonts w:ascii="Times New Roman" w:eastAsia="Times New Roman" w:hAnsi="Times New Roman" w:cs="Times New Roman"/>
                <w:bCs/>
                <w:i/>
                <w:sz w:val="24"/>
                <w:szCs w:val="24"/>
                <w:lang w:eastAsia="ru-RU"/>
              </w:rPr>
              <w:t>5. Рынок услуг дополнительного образования детей.</w:t>
            </w:r>
          </w:p>
        </w:tc>
      </w:tr>
      <w:tr w:rsidR="00D27717" w:rsidRPr="00D27717" w:rsidTr="00290139">
        <w:tc>
          <w:tcPr>
            <w:tcW w:w="7655" w:type="dxa"/>
          </w:tcPr>
          <w:p w:rsidR="00FA7831" w:rsidRPr="003B739A" w:rsidRDefault="001575A4" w:rsidP="00356524">
            <w:pPr>
              <w:ind w:left="34" w:firstLine="176"/>
              <w:jc w:val="both"/>
              <w:rPr>
                <w:rFonts w:ascii="Times New Roman" w:hAnsi="Times New Roman" w:cs="Times New Roman"/>
                <w:bCs/>
                <w:sz w:val="24"/>
                <w:szCs w:val="24"/>
              </w:rPr>
            </w:pPr>
            <w:r w:rsidRPr="003B739A">
              <w:rPr>
                <w:rFonts w:ascii="Times New Roman" w:hAnsi="Times New Roman" w:cs="Times New Roman"/>
                <w:bCs/>
                <w:sz w:val="24"/>
                <w:szCs w:val="24"/>
              </w:rPr>
              <w:t>С</w:t>
            </w:r>
            <w:r w:rsidR="00FA7831" w:rsidRPr="003B739A">
              <w:rPr>
                <w:rFonts w:ascii="Times New Roman" w:hAnsi="Times New Roman" w:cs="Times New Roman"/>
                <w:bCs/>
                <w:sz w:val="24"/>
                <w:szCs w:val="24"/>
              </w:rPr>
              <w:t>истема дополнительного образования детей Чукотского автономного округа включа</w:t>
            </w:r>
            <w:r w:rsidRPr="003B739A">
              <w:rPr>
                <w:rFonts w:ascii="Times New Roman" w:hAnsi="Times New Roman" w:cs="Times New Roman"/>
                <w:bCs/>
                <w:sz w:val="24"/>
                <w:szCs w:val="24"/>
              </w:rPr>
              <w:t>ет</w:t>
            </w:r>
            <w:r w:rsidR="00FA7831" w:rsidRPr="003B739A">
              <w:rPr>
                <w:rFonts w:ascii="Times New Roman" w:hAnsi="Times New Roman" w:cs="Times New Roman"/>
                <w:bCs/>
                <w:sz w:val="24"/>
                <w:szCs w:val="24"/>
              </w:rPr>
              <w:t>:</w:t>
            </w:r>
          </w:p>
          <w:p w:rsidR="00FA7831" w:rsidRPr="003B739A" w:rsidRDefault="00FA7831" w:rsidP="00356524">
            <w:pPr>
              <w:ind w:left="34" w:firstLine="176"/>
              <w:jc w:val="both"/>
              <w:rPr>
                <w:rFonts w:ascii="Times New Roman" w:hAnsi="Times New Roman" w:cs="Times New Roman"/>
                <w:bCs/>
                <w:sz w:val="24"/>
                <w:szCs w:val="24"/>
              </w:rPr>
            </w:pPr>
            <w:r w:rsidRPr="003B739A">
              <w:rPr>
                <w:rFonts w:ascii="Times New Roman" w:hAnsi="Times New Roman" w:cs="Times New Roman"/>
                <w:bCs/>
                <w:sz w:val="24"/>
                <w:szCs w:val="24"/>
              </w:rPr>
              <w:t>- 14 организаций дополнительного образования детей;</w:t>
            </w:r>
          </w:p>
          <w:p w:rsidR="00FA7831" w:rsidRPr="003B739A" w:rsidRDefault="00FA7831" w:rsidP="00356524">
            <w:pPr>
              <w:ind w:left="34" w:firstLine="176"/>
              <w:jc w:val="both"/>
              <w:rPr>
                <w:rFonts w:ascii="Times New Roman" w:hAnsi="Times New Roman" w:cs="Times New Roman"/>
                <w:bCs/>
                <w:sz w:val="24"/>
                <w:szCs w:val="24"/>
              </w:rPr>
            </w:pPr>
            <w:r w:rsidRPr="003B739A">
              <w:rPr>
                <w:rFonts w:ascii="Times New Roman" w:hAnsi="Times New Roman" w:cs="Times New Roman"/>
                <w:bCs/>
                <w:sz w:val="24"/>
                <w:szCs w:val="24"/>
              </w:rPr>
              <w:t xml:space="preserve">- кружки и секции в 41 общеобразовательной организации, а также в 4 профессиональных образовательных организациях. </w:t>
            </w:r>
          </w:p>
          <w:p w:rsidR="00FA7831" w:rsidRPr="003B739A" w:rsidRDefault="00FA7831" w:rsidP="00356524">
            <w:pPr>
              <w:ind w:left="34" w:firstLine="176"/>
              <w:jc w:val="both"/>
              <w:rPr>
                <w:rFonts w:ascii="Times New Roman" w:hAnsi="Times New Roman" w:cs="Times New Roman"/>
                <w:bCs/>
                <w:sz w:val="24"/>
                <w:szCs w:val="24"/>
              </w:rPr>
            </w:pPr>
            <w:r w:rsidRPr="003B739A">
              <w:rPr>
                <w:rFonts w:ascii="Times New Roman" w:hAnsi="Times New Roman" w:cs="Times New Roman"/>
                <w:bCs/>
                <w:sz w:val="24"/>
                <w:szCs w:val="24"/>
              </w:rPr>
              <w:t xml:space="preserve">Из 14 организаций дополнительного образования детей Чукотского автономного округа 4 являются многопрофильными и 10 однопрофильными. </w:t>
            </w:r>
          </w:p>
          <w:p w:rsidR="00FA7831" w:rsidRPr="003B739A" w:rsidRDefault="009B73A6" w:rsidP="00356524">
            <w:pPr>
              <w:pStyle w:val="a5"/>
              <w:ind w:left="34" w:firstLine="176"/>
              <w:jc w:val="both"/>
              <w:rPr>
                <w:rFonts w:ascii="Times New Roman" w:hAnsi="Times New Roman" w:cs="Times New Roman"/>
                <w:bCs/>
                <w:sz w:val="24"/>
                <w:szCs w:val="24"/>
              </w:rPr>
            </w:pPr>
            <w:r w:rsidRPr="003B739A">
              <w:rPr>
                <w:rFonts w:ascii="Times New Roman" w:hAnsi="Times New Roman" w:cs="Times New Roman"/>
                <w:bCs/>
                <w:sz w:val="24"/>
                <w:szCs w:val="24"/>
              </w:rPr>
              <w:t>В сфере дополнительного образования Чукотского автономного округа планируется реализовать ряд проектов по развитию дополнительного образования детей инженерной и иной направленности: детского технопарка «Кванториум», мобильных технопарков «Кванториум», Центра выявления, поддержки и развития способностей и талантов у детей и молодежи, реализующих дополнительные общеобразовательные программы инженерно-технической и естественно-научной направленности, Центров цифрового образования детей и подростков «IT-куб», в том числе и организациями частной формы собственности.</w:t>
            </w:r>
          </w:p>
        </w:tc>
        <w:tc>
          <w:tcPr>
            <w:tcW w:w="2148" w:type="dxa"/>
            <w:gridSpan w:val="2"/>
          </w:tcPr>
          <w:p w:rsidR="00FA7831" w:rsidRPr="003B739A" w:rsidRDefault="00FA7831" w:rsidP="00333F00">
            <w:pPr>
              <w:pStyle w:val="a5"/>
              <w:ind w:left="0"/>
              <w:jc w:val="both"/>
              <w:rPr>
                <w:rFonts w:ascii="Times New Roman" w:eastAsia="Times New Roman" w:hAnsi="Times New Roman" w:cs="Times New Roman"/>
                <w:i/>
                <w:sz w:val="24"/>
                <w:szCs w:val="24"/>
              </w:rPr>
            </w:pPr>
            <w:r w:rsidRPr="003B739A">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C7339" w:rsidRDefault="00FA7831" w:rsidP="00356524">
            <w:pPr>
              <w:ind w:right="181" w:firstLine="176"/>
              <w:jc w:val="both"/>
              <w:rPr>
                <w:rFonts w:ascii="Times New Roman" w:eastAsia="Times New Roman" w:hAnsi="Times New Roman" w:cs="Times New Roman"/>
                <w:bCs/>
                <w:i/>
                <w:sz w:val="24"/>
                <w:szCs w:val="24"/>
                <w:lang w:eastAsia="ru-RU"/>
              </w:rPr>
            </w:pPr>
            <w:r w:rsidRPr="00EC7339">
              <w:rPr>
                <w:rFonts w:ascii="Times New Roman" w:eastAsia="Times New Roman" w:hAnsi="Times New Roman" w:cs="Times New Roman"/>
                <w:bCs/>
                <w:i/>
                <w:sz w:val="24"/>
                <w:szCs w:val="24"/>
                <w:lang w:eastAsia="ru-RU"/>
              </w:rPr>
              <w:t xml:space="preserve">7. Рынок социальных услуг. </w:t>
            </w:r>
          </w:p>
        </w:tc>
      </w:tr>
      <w:tr w:rsidR="00D27717" w:rsidRPr="00D27717" w:rsidTr="00290139">
        <w:tc>
          <w:tcPr>
            <w:tcW w:w="7655" w:type="dxa"/>
          </w:tcPr>
          <w:p w:rsidR="0070511D"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 xml:space="preserve">Социальное обслуживание в Чукотском автономном округе обеспечивается тремя государственными организациями и одной организацией из числа негосударственных поставщиков социальных услуг. В Реестр поставщиков социальных услуг региона включена общественная организация, предоставляющая социальное обслуживание в полустационарной форме: Чукотская региональная детско-молодёжная общественная танцевальная организация «Фристайл». </w:t>
            </w:r>
          </w:p>
          <w:p w:rsidR="009B73A6" w:rsidRPr="00EC7339" w:rsidRDefault="0070511D" w:rsidP="0070511D">
            <w:pPr>
              <w:ind w:firstLine="176"/>
              <w:jc w:val="both"/>
              <w:rPr>
                <w:rFonts w:ascii="Times New Roman" w:hAnsi="Times New Roman" w:cs="Times New Roman"/>
                <w:b/>
                <w:bCs/>
                <w:sz w:val="24"/>
                <w:szCs w:val="24"/>
              </w:rPr>
            </w:pPr>
            <w:r w:rsidRPr="0070511D">
              <w:rPr>
                <w:rFonts w:ascii="Times New Roman" w:hAnsi="Times New Roman" w:cs="Times New Roman"/>
                <w:bCs/>
                <w:sz w:val="24"/>
                <w:szCs w:val="24"/>
              </w:rPr>
              <w:t>Административных, экономических и иных барьеров, затрудняющих предпринимательскую деятельность на рынке услуг в сфере социального обслуживания, не имеется.</w:t>
            </w:r>
          </w:p>
        </w:tc>
        <w:tc>
          <w:tcPr>
            <w:tcW w:w="2148" w:type="dxa"/>
            <w:gridSpan w:val="2"/>
          </w:tcPr>
          <w:p w:rsidR="00FA7831" w:rsidRPr="00EC7339" w:rsidRDefault="00FA7831" w:rsidP="00333F00">
            <w:pPr>
              <w:pStyle w:val="a5"/>
              <w:ind w:left="0"/>
              <w:jc w:val="both"/>
              <w:rPr>
                <w:rFonts w:ascii="Times New Roman" w:eastAsia="Times New Roman" w:hAnsi="Times New Roman" w:cs="Times New Roman"/>
                <w:i/>
                <w:sz w:val="24"/>
                <w:szCs w:val="24"/>
              </w:rPr>
            </w:pPr>
            <w:r w:rsidRPr="00EC7339">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AF3D4C" w:rsidRDefault="00FA7831" w:rsidP="00356524">
            <w:pPr>
              <w:ind w:right="181" w:firstLine="176"/>
              <w:jc w:val="both"/>
              <w:rPr>
                <w:rFonts w:ascii="Times New Roman" w:hAnsi="Times New Roman" w:cs="Times New Roman"/>
                <w:bCs/>
                <w:i/>
                <w:sz w:val="24"/>
                <w:szCs w:val="24"/>
              </w:rPr>
            </w:pPr>
            <w:r w:rsidRPr="00AF3D4C">
              <w:rPr>
                <w:rFonts w:ascii="Times New Roman" w:hAnsi="Times New Roman" w:cs="Times New Roman"/>
                <w:bCs/>
                <w:i/>
                <w:sz w:val="24"/>
                <w:szCs w:val="24"/>
              </w:rPr>
              <w:t>8. Рынок ритуальных услуг.</w:t>
            </w:r>
          </w:p>
        </w:tc>
      </w:tr>
      <w:tr w:rsidR="00D27717" w:rsidRPr="00D27717" w:rsidTr="00290139">
        <w:tc>
          <w:tcPr>
            <w:tcW w:w="7655" w:type="dxa"/>
          </w:tcPr>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xml:space="preserve">Похоронное дело является одной из наиболее социально значимых отраслей в сфере услуг, предоставляемых населению. На территории округа расположено 51 кладбище, открытых для захоронений, количество захоронений в год составляет в среднем 500 человек. По данным, предоставленным муниципальными образованиями округа, похоронные и ритуальные услуги в Чукотском автономном округе оказывают 11 хозяйствующих субъектов, их них: предприятия с муниципальным участием – 6, частных организаций – 5 единиц. </w:t>
            </w:r>
          </w:p>
          <w:p w:rsidR="00FA7831" w:rsidRPr="00AF3D4C" w:rsidRDefault="00FA7831" w:rsidP="00356524">
            <w:pPr>
              <w:pStyle w:val="a5"/>
              <w:ind w:left="0" w:firstLine="176"/>
              <w:jc w:val="both"/>
              <w:rPr>
                <w:rFonts w:eastAsia="Times New Roman" w:cstheme="minorHAnsi"/>
                <w:i/>
                <w:sz w:val="24"/>
                <w:szCs w:val="24"/>
              </w:rPr>
            </w:pPr>
            <w:r w:rsidRPr="00AF3D4C">
              <w:rPr>
                <w:rFonts w:ascii="Times New Roman" w:hAnsi="Times New Roman" w:cs="Times New Roman"/>
                <w:bCs/>
                <w:sz w:val="24"/>
                <w:szCs w:val="24"/>
              </w:rPr>
              <w:t>При реализации полномочий в сфере организации ритуальных услуг одной из проблем является создание специализированных служб в небольших поселениях округа.</w:t>
            </w:r>
          </w:p>
        </w:tc>
        <w:tc>
          <w:tcPr>
            <w:tcW w:w="2148" w:type="dxa"/>
            <w:gridSpan w:val="2"/>
          </w:tcPr>
          <w:p w:rsidR="00FA7831" w:rsidRPr="00AF3D4C" w:rsidRDefault="00FA7831" w:rsidP="00333F00">
            <w:pPr>
              <w:pStyle w:val="a5"/>
              <w:ind w:left="0"/>
              <w:jc w:val="both"/>
              <w:rPr>
                <w:rFonts w:ascii="Times New Roman" w:eastAsia="Times New Roman" w:hAnsi="Times New Roman" w:cs="Times New Roman"/>
                <w:i/>
                <w:sz w:val="24"/>
                <w:szCs w:val="24"/>
              </w:rPr>
            </w:pPr>
            <w:r w:rsidRPr="00AF3D4C">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AF3D4C" w:rsidRDefault="00FA7831" w:rsidP="00356524">
            <w:pPr>
              <w:ind w:right="181" w:firstLine="176"/>
              <w:jc w:val="both"/>
              <w:rPr>
                <w:rFonts w:ascii="Times New Roman" w:hAnsi="Times New Roman" w:cs="Times New Roman"/>
                <w:bCs/>
                <w:i/>
                <w:sz w:val="24"/>
                <w:szCs w:val="24"/>
              </w:rPr>
            </w:pPr>
            <w:r w:rsidRPr="00AF3D4C">
              <w:rPr>
                <w:rFonts w:ascii="Times New Roman" w:hAnsi="Times New Roman" w:cs="Times New Roman"/>
                <w:bCs/>
                <w:i/>
                <w:sz w:val="24"/>
                <w:szCs w:val="24"/>
              </w:rPr>
              <w:t>9. Рынок жилищного строительства (за исключением Московского фонда реновации жилой застройки и индивидуального жилищного строительства).</w:t>
            </w:r>
          </w:p>
        </w:tc>
      </w:tr>
      <w:tr w:rsidR="00D27717" w:rsidRPr="00D27717" w:rsidTr="00290139">
        <w:trPr>
          <w:trHeight w:val="470"/>
        </w:trPr>
        <w:tc>
          <w:tcPr>
            <w:tcW w:w="7655" w:type="dxa"/>
          </w:tcPr>
          <w:p w:rsidR="00356524" w:rsidRPr="00AF3D4C" w:rsidRDefault="00AF3D4C"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В 2021</w:t>
            </w:r>
            <w:r w:rsidR="00FA7831" w:rsidRPr="00AF3D4C">
              <w:rPr>
                <w:rFonts w:ascii="Times New Roman" w:hAnsi="Times New Roman" w:cs="Times New Roman"/>
                <w:bCs/>
                <w:sz w:val="24"/>
                <w:szCs w:val="24"/>
              </w:rPr>
              <w:t xml:space="preserve"> год</w:t>
            </w:r>
            <w:r w:rsidRPr="00AF3D4C">
              <w:rPr>
                <w:rFonts w:ascii="Times New Roman" w:hAnsi="Times New Roman" w:cs="Times New Roman"/>
                <w:bCs/>
                <w:sz w:val="24"/>
                <w:szCs w:val="24"/>
              </w:rPr>
              <w:t>у</w:t>
            </w:r>
            <w:r w:rsidR="00FA7831" w:rsidRPr="00AF3D4C">
              <w:rPr>
                <w:rFonts w:ascii="Times New Roman" w:hAnsi="Times New Roman" w:cs="Times New Roman"/>
                <w:bCs/>
                <w:sz w:val="24"/>
                <w:szCs w:val="24"/>
              </w:rPr>
              <w:t xml:space="preserve"> в Чукотском автономном округе действовало </w:t>
            </w:r>
            <w:r w:rsidRPr="00AF3D4C">
              <w:rPr>
                <w:rFonts w:ascii="Times New Roman" w:hAnsi="Times New Roman" w:cs="Times New Roman"/>
                <w:bCs/>
                <w:sz w:val="24"/>
                <w:szCs w:val="24"/>
              </w:rPr>
              <w:t xml:space="preserve">6 </w:t>
            </w:r>
            <w:r w:rsidR="00FA7831" w:rsidRPr="00AF3D4C">
              <w:rPr>
                <w:rFonts w:ascii="Times New Roman" w:hAnsi="Times New Roman" w:cs="Times New Roman"/>
                <w:bCs/>
                <w:sz w:val="24"/>
                <w:szCs w:val="24"/>
              </w:rPr>
              <w:t>хозяйствующих субъект</w:t>
            </w:r>
            <w:r w:rsidRPr="00AF3D4C">
              <w:rPr>
                <w:rFonts w:ascii="Times New Roman" w:hAnsi="Times New Roman" w:cs="Times New Roman"/>
                <w:bCs/>
                <w:sz w:val="24"/>
                <w:szCs w:val="24"/>
              </w:rPr>
              <w:t>ов</w:t>
            </w:r>
            <w:r w:rsidR="00FA7831" w:rsidRPr="00AF3D4C">
              <w:rPr>
                <w:rFonts w:ascii="Times New Roman" w:hAnsi="Times New Roman" w:cs="Times New Roman"/>
                <w:bCs/>
                <w:sz w:val="24"/>
                <w:szCs w:val="24"/>
              </w:rPr>
              <w:t>, осуществляющих деятель</w:t>
            </w:r>
            <w:r w:rsidR="00356524" w:rsidRPr="00AF3D4C">
              <w:rPr>
                <w:rFonts w:ascii="Times New Roman" w:hAnsi="Times New Roman" w:cs="Times New Roman"/>
                <w:bCs/>
                <w:sz w:val="24"/>
                <w:szCs w:val="24"/>
              </w:rPr>
              <w:t xml:space="preserve">ность на рассматриваемом рынке </w:t>
            </w:r>
            <w:r w:rsidR="00FA7831" w:rsidRPr="00AF3D4C">
              <w:rPr>
                <w:rFonts w:ascii="Times New Roman" w:hAnsi="Times New Roman" w:cs="Times New Roman"/>
                <w:bCs/>
                <w:sz w:val="24"/>
                <w:szCs w:val="24"/>
              </w:rPr>
              <w:t xml:space="preserve">частной формы собственности. </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xml:space="preserve">Основным барьером входа на рынок является высокая себестоимость строительства одного квадратного метра в новостройках, складывающаяся из следующих факторов: </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отсутствие базы местных строительных материалов;</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сложная сезонная и дорогая схема доставки грузов;</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сложная и дорогостоящая схема перебазировки строительных машин и механизмов до строительной площадки и обратно к строительной базе;</w:t>
            </w:r>
          </w:p>
          <w:p w:rsidR="00356524"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tc>
        <w:tc>
          <w:tcPr>
            <w:tcW w:w="2148" w:type="dxa"/>
            <w:gridSpan w:val="2"/>
          </w:tcPr>
          <w:p w:rsidR="00FA7831" w:rsidRPr="00AF3D4C" w:rsidRDefault="00FA7831" w:rsidP="00333F00">
            <w:pPr>
              <w:ind w:firstLine="34"/>
              <w:jc w:val="both"/>
              <w:rPr>
                <w:rFonts w:ascii="Times New Roman" w:hAnsi="Times New Roman" w:cs="Times New Roman"/>
                <w:bCs/>
                <w:sz w:val="24"/>
                <w:szCs w:val="24"/>
              </w:rPr>
            </w:pPr>
            <w:r w:rsidRPr="00AF3D4C">
              <w:rPr>
                <w:rFonts w:ascii="Times New Roman" w:hAnsi="Times New Roman" w:cs="Times New Roman"/>
                <w:bCs/>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AF3D4C" w:rsidRDefault="00FA7831" w:rsidP="00356524">
            <w:pPr>
              <w:ind w:right="181" w:firstLine="176"/>
              <w:jc w:val="both"/>
              <w:rPr>
                <w:rFonts w:ascii="Times New Roman" w:hAnsi="Times New Roman" w:cs="Times New Roman"/>
                <w:bCs/>
                <w:i/>
                <w:sz w:val="24"/>
                <w:szCs w:val="24"/>
              </w:rPr>
            </w:pPr>
            <w:r w:rsidRPr="00AF3D4C">
              <w:rPr>
                <w:rFonts w:ascii="Times New Roman" w:hAnsi="Times New Roman" w:cs="Times New Roman"/>
                <w:bCs/>
                <w:i/>
                <w:sz w:val="24"/>
                <w:szCs w:val="24"/>
              </w:rPr>
              <w:t>10. Рынок строительства объектов капитального строительства, за исключением жилищного и дорожного строительства.</w:t>
            </w:r>
          </w:p>
        </w:tc>
      </w:tr>
      <w:tr w:rsidR="00D27717" w:rsidRPr="00D27717" w:rsidTr="00290139">
        <w:tc>
          <w:tcPr>
            <w:tcW w:w="7655" w:type="dxa"/>
          </w:tcPr>
          <w:p w:rsidR="00356524" w:rsidRPr="00AF3D4C" w:rsidRDefault="00AF3D4C"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В 2021 году</w:t>
            </w:r>
            <w:r w:rsidR="00FA7831" w:rsidRPr="00AF3D4C">
              <w:rPr>
                <w:rFonts w:ascii="Times New Roman" w:hAnsi="Times New Roman" w:cs="Times New Roman"/>
                <w:bCs/>
                <w:sz w:val="24"/>
                <w:szCs w:val="24"/>
              </w:rPr>
              <w:t xml:space="preserve"> в Чукотском автономном округе действовало 3 хозяйствующих субъекта, осуществляющих деятельность на рассм</w:t>
            </w:r>
            <w:r w:rsidR="00356524" w:rsidRPr="00AF3D4C">
              <w:rPr>
                <w:rFonts w:ascii="Times New Roman" w:hAnsi="Times New Roman" w:cs="Times New Roman"/>
                <w:bCs/>
                <w:sz w:val="24"/>
                <w:szCs w:val="24"/>
              </w:rPr>
              <w:t xml:space="preserve">атриваемом рынке </w:t>
            </w:r>
            <w:r w:rsidR="00FA7831" w:rsidRPr="00AF3D4C">
              <w:rPr>
                <w:rFonts w:ascii="Times New Roman" w:hAnsi="Times New Roman" w:cs="Times New Roman"/>
                <w:bCs/>
                <w:sz w:val="24"/>
                <w:szCs w:val="24"/>
              </w:rPr>
              <w:t xml:space="preserve">частной формы собственности. </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xml:space="preserve">Основным барьером входа на рынок является высокая себестоимость строительства одного квадратного метра, складывающаяся из следующих факторов: </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отсутствие базы местных строительных материалов;</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сложная сезонная и дорогая схема доставки грузов;</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сложная и дорогостоящая схема перебазировки строительных машин и механизмов до строительной площадки и обратно к строительной базе;</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отсутствие специалистов строительных профессий, в связи с чем возникающие затраты подрядных организаций на организацию перемещения и размещения работников вахтовым методом.</w:t>
            </w:r>
          </w:p>
        </w:tc>
        <w:tc>
          <w:tcPr>
            <w:tcW w:w="2148" w:type="dxa"/>
            <w:gridSpan w:val="2"/>
          </w:tcPr>
          <w:p w:rsidR="00FA7831" w:rsidRPr="00AF3D4C" w:rsidRDefault="00FA7831" w:rsidP="00333F00">
            <w:pPr>
              <w:pStyle w:val="a5"/>
              <w:ind w:left="0"/>
              <w:jc w:val="both"/>
              <w:rPr>
                <w:rFonts w:ascii="Times New Roman" w:eastAsia="Times New Roman" w:hAnsi="Times New Roman" w:cs="Times New Roman"/>
                <w:i/>
                <w:sz w:val="24"/>
                <w:szCs w:val="24"/>
              </w:rPr>
            </w:pPr>
            <w:r w:rsidRPr="00AF3D4C">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D27717" w:rsidRDefault="00FA7831" w:rsidP="00356524">
            <w:pPr>
              <w:ind w:right="181" w:firstLine="176"/>
              <w:jc w:val="both"/>
              <w:rPr>
                <w:rFonts w:ascii="Times New Roman" w:hAnsi="Times New Roman" w:cs="Times New Roman"/>
                <w:bCs/>
                <w:i/>
                <w:color w:val="FF0000"/>
                <w:sz w:val="24"/>
                <w:szCs w:val="24"/>
              </w:rPr>
            </w:pPr>
            <w:r w:rsidRPr="00AF3D4C">
              <w:rPr>
                <w:rFonts w:ascii="Times New Roman" w:hAnsi="Times New Roman" w:cs="Times New Roman"/>
                <w:bCs/>
                <w:i/>
                <w:sz w:val="24"/>
                <w:szCs w:val="24"/>
              </w:rPr>
              <w:t>11. Рынок дорожной деятельности (за исключением проектирования).</w:t>
            </w:r>
          </w:p>
        </w:tc>
      </w:tr>
      <w:tr w:rsidR="00D27717" w:rsidRPr="00D27717" w:rsidTr="00290139">
        <w:tc>
          <w:tcPr>
            <w:tcW w:w="7655" w:type="dxa"/>
          </w:tcPr>
          <w:p w:rsidR="00356524" w:rsidRPr="00AF3D4C" w:rsidRDefault="00356524"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xml:space="preserve">В регионе отсутствуют специализированные организации, которые способны выполнять работы по строительству, реконструкции, капитальному ремонту и содержанию автомобильных дорог и мостовых сооружений одновременно, является одной из проблем в дорожной деятельности на территории Чукотского автономного округа. Привлекаются организации из других регионов. </w:t>
            </w:r>
          </w:p>
          <w:p w:rsidR="00356524" w:rsidRPr="00AF3D4C" w:rsidRDefault="00356524"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Содержание автомобильных дорог осуществляется подрядными организациями в основном частной формы собственности.</w:t>
            </w:r>
          </w:p>
          <w:p w:rsidR="00FA7831" w:rsidRPr="00D27717" w:rsidRDefault="00FA7831" w:rsidP="00356524">
            <w:pPr>
              <w:ind w:firstLine="176"/>
              <w:jc w:val="both"/>
              <w:rPr>
                <w:rFonts w:ascii="Times New Roman" w:hAnsi="Times New Roman" w:cs="Times New Roman"/>
                <w:bCs/>
                <w:color w:val="FF0000"/>
                <w:sz w:val="24"/>
                <w:szCs w:val="24"/>
              </w:rPr>
            </w:pPr>
            <w:r w:rsidRPr="00AF3D4C">
              <w:rPr>
                <w:rFonts w:ascii="Times New Roman" w:hAnsi="Times New Roman" w:cs="Times New Roman"/>
                <w:bCs/>
                <w:sz w:val="24"/>
                <w:szCs w:val="24"/>
              </w:rPr>
              <w:t>Основным условием для допуска на рынок является наличие развитой производственной базы, позволяющей проводить требуемые виды работ для дорожной сети (дорожная техника, наличие оборотных финансовых средств для закупки материалов, допуск к нерудным строительным материалам, наличие специалистов, налаженное оборудование). Основные крупные дорожные организации относятся к частной форме собственности. Ввиду отсутствия развитой опорной сети автомобильных дорог, транспортного сообщения между населенными пунктами региона главной проблемой развития конкуренции является отсутствие у данных подрядчиков возможности осуществлять свою деятельности в различных районах округа. Как правило, дорожные предприятия, осуществляющие свою деятельность в определенном муниципальном районе, не могут участвовать в конкурсных процедурах по содержанию региональных автомобильных дорог другого муниципального района (ввиду невозможности доставки необходимой техники, отсутствия специалистов).</w:t>
            </w:r>
          </w:p>
        </w:tc>
        <w:tc>
          <w:tcPr>
            <w:tcW w:w="2148" w:type="dxa"/>
            <w:gridSpan w:val="2"/>
          </w:tcPr>
          <w:p w:rsidR="00FA7831" w:rsidRPr="00AF3D4C" w:rsidRDefault="00FA7831" w:rsidP="00333F00">
            <w:pPr>
              <w:pStyle w:val="a5"/>
              <w:ind w:left="0"/>
              <w:jc w:val="both"/>
              <w:rPr>
                <w:rFonts w:ascii="Times New Roman" w:eastAsia="Times New Roman" w:hAnsi="Times New Roman" w:cs="Times New Roman"/>
                <w:i/>
                <w:sz w:val="24"/>
                <w:szCs w:val="24"/>
              </w:rPr>
            </w:pPr>
            <w:r w:rsidRPr="00AF3D4C">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AF3D4C" w:rsidRDefault="00FA7831" w:rsidP="00356524">
            <w:pPr>
              <w:pStyle w:val="a5"/>
              <w:tabs>
                <w:tab w:val="left" w:pos="1993"/>
              </w:tabs>
              <w:ind w:left="0" w:firstLine="176"/>
              <w:jc w:val="both"/>
              <w:rPr>
                <w:rFonts w:ascii="Times New Roman" w:eastAsia="Times New Roman" w:hAnsi="Times New Roman" w:cs="Times New Roman"/>
                <w:i/>
                <w:sz w:val="24"/>
                <w:szCs w:val="24"/>
              </w:rPr>
            </w:pPr>
            <w:r w:rsidRPr="00AF3D4C">
              <w:rPr>
                <w:rFonts w:ascii="Times New Roman" w:hAnsi="Times New Roman" w:cs="Times New Roman"/>
                <w:bCs/>
                <w:i/>
                <w:sz w:val="24"/>
                <w:szCs w:val="24"/>
              </w:rPr>
              <w:t>12. Рынок архитектурно-строительного проектирования.</w:t>
            </w:r>
          </w:p>
        </w:tc>
      </w:tr>
      <w:tr w:rsidR="00AF3D4C" w:rsidRPr="00AF3D4C" w:rsidTr="00290139">
        <w:tc>
          <w:tcPr>
            <w:tcW w:w="7655" w:type="dxa"/>
          </w:tcPr>
          <w:p w:rsidR="0010415E" w:rsidRPr="00AF3D4C" w:rsidRDefault="00FA7831" w:rsidP="0010415E">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xml:space="preserve">В </w:t>
            </w:r>
            <w:r w:rsidR="00AF3D4C" w:rsidRPr="00AF3D4C">
              <w:rPr>
                <w:rFonts w:ascii="Times New Roman" w:hAnsi="Times New Roman" w:cs="Times New Roman"/>
                <w:bCs/>
                <w:sz w:val="24"/>
                <w:szCs w:val="24"/>
              </w:rPr>
              <w:t>2021</w:t>
            </w:r>
            <w:r w:rsidRPr="00AF3D4C">
              <w:rPr>
                <w:rFonts w:ascii="Times New Roman" w:hAnsi="Times New Roman" w:cs="Times New Roman"/>
                <w:bCs/>
                <w:sz w:val="24"/>
                <w:szCs w:val="24"/>
              </w:rPr>
              <w:t xml:space="preserve"> году архитектурно-проектный комплекс обеспечивал</w:t>
            </w:r>
            <w:r w:rsidR="0010415E" w:rsidRPr="00AF3D4C">
              <w:rPr>
                <w:rFonts w:ascii="Times New Roman" w:hAnsi="Times New Roman" w:cs="Times New Roman"/>
                <w:bCs/>
                <w:sz w:val="24"/>
                <w:szCs w:val="24"/>
              </w:rPr>
              <w:t xml:space="preserve">и 2 хозяйствующих субъекта. </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Существует ряд проблем, решение которых должно способствовать развитию рынка архитектурно-строительного проектирования:</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недостаточная подготовка кадров, в том числе низкая квалификация застройщиков и заказчиков;</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низкое качество инженерных изысканий и оформления их результатов;</w:t>
            </w:r>
          </w:p>
          <w:p w:rsidR="00FA7831" w:rsidRPr="00AF3D4C" w:rsidRDefault="00FA7831" w:rsidP="00356524">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отсутствие качественного отечественного программного обеспечения для выполнения проектных работ;</w:t>
            </w:r>
          </w:p>
          <w:p w:rsidR="00FA7831" w:rsidRPr="00AF3D4C" w:rsidRDefault="00FA7831" w:rsidP="00AF3D4C">
            <w:pPr>
              <w:ind w:firstLine="176"/>
              <w:jc w:val="both"/>
              <w:rPr>
                <w:rFonts w:ascii="Times New Roman" w:hAnsi="Times New Roman" w:cs="Times New Roman"/>
                <w:bCs/>
                <w:sz w:val="24"/>
                <w:szCs w:val="24"/>
              </w:rPr>
            </w:pPr>
            <w:r w:rsidRPr="00AF3D4C">
              <w:rPr>
                <w:rFonts w:ascii="Times New Roman" w:hAnsi="Times New Roman" w:cs="Times New Roman"/>
                <w:bCs/>
                <w:sz w:val="24"/>
                <w:szCs w:val="24"/>
              </w:rPr>
              <w:t>- использование устаревших программных комплексов для осуществления проектных работ</w:t>
            </w:r>
            <w:r w:rsidR="00AF3D4C">
              <w:rPr>
                <w:rFonts w:ascii="Times New Roman" w:hAnsi="Times New Roman" w:cs="Times New Roman"/>
                <w:bCs/>
                <w:sz w:val="24"/>
                <w:szCs w:val="24"/>
              </w:rPr>
              <w:t>.</w:t>
            </w:r>
          </w:p>
        </w:tc>
        <w:tc>
          <w:tcPr>
            <w:tcW w:w="2148" w:type="dxa"/>
            <w:gridSpan w:val="2"/>
          </w:tcPr>
          <w:p w:rsidR="00FA7831" w:rsidRPr="00AF3D4C" w:rsidRDefault="00FA7831" w:rsidP="00333F00">
            <w:pPr>
              <w:pStyle w:val="a5"/>
              <w:ind w:left="0"/>
              <w:jc w:val="both"/>
              <w:rPr>
                <w:rFonts w:ascii="Times New Roman" w:eastAsia="Times New Roman" w:hAnsi="Times New Roman" w:cs="Times New Roman"/>
                <w:i/>
                <w:sz w:val="24"/>
                <w:szCs w:val="24"/>
              </w:rPr>
            </w:pPr>
            <w:r w:rsidRPr="00AF3D4C">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rPr>
          <w:trHeight w:val="264"/>
        </w:trPr>
        <w:tc>
          <w:tcPr>
            <w:tcW w:w="9803" w:type="dxa"/>
            <w:gridSpan w:val="3"/>
          </w:tcPr>
          <w:p w:rsidR="00FA7831" w:rsidRPr="00D27717" w:rsidRDefault="00FA7831" w:rsidP="00356524">
            <w:pPr>
              <w:ind w:right="181" w:firstLine="176"/>
              <w:jc w:val="both"/>
              <w:rPr>
                <w:rFonts w:ascii="Times New Roman" w:hAnsi="Times New Roman" w:cs="Times New Roman"/>
                <w:bCs/>
                <w:i/>
                <w:color w:val="FF0000"/>
                <w:sz w:val="24"/>
                <w:szCs w:val="24"/>
              </w:rPr>
            </w:pPr>
            <w:r w:rsidRPr="00AF3D4C">
              <w:rPr>
                <w:rFonts w:ascii="Times New Roman" w:hAnsi="Times New Roman" w:cs="Times New Roman"/>
                <w:bCs/>
                <w:i/>
                <w:sz w:val="24"/>
                <w:szCs w:val="24"/>
              </w:rPr>
              <w:t>13. Рынок кадастровых и землеустроительных работ.</w:t>
            </w:r>
          </w:p>
        </w:tc>
      </w:tr>
      <w:tr w:rsidR="00D27717" w:rsidRPr="00D27717" w:rsidTr="00290139">
        <w:tc>
          <w:tcPr>
            <w:tcW w:w="7655" w:type="dxa"/>
          </w:tcPr>
          <w:p w:rsidR="0070511D"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 xml:space="preserve">На 1 января 2022 года на территории Чукотского автономного округа  зарегистрировано 3 кадастровых инженера, осуществляющих деятельность в качестве ИП, и две организации, осуществляющие кадастровую деятельность: Анадырский филиал Акционерного общества «Ростехинвентаризация-Федеральное БТИ» и Муниципальное предприятии городского округа Анадырь «Градпроект» в штате которых состоит по 1 кадастровому инженеру. </w:t>
            </w:r>
          </w:p>
          <w:p w:rsidR="0070511D"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При этом основной объём кадастровых и землеустроительных работ на территории Чукотского автономного округа выполняются негосударственными организациями и кадастровыми инженерами - индивидуальными предпринимателями, зарегистрированными вне территории округа.</w:t>
            </w:r>
          </w:p>
          <w:p w:rsidR="0070511D"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 xml:space="preserve">Административными барьерами входа организаций и индивидуальных предпринимателей на рынок кадастровых и землеустроительных работ является сложность получения квалификационного аттестата кадастрового инженера, необходимость вступления в саморегулируемую организацию кадастровых инженеров и высокий уровень конкуренции. </w:t>
            </w:r>
          </w:p>
          <w:p w:rsidR="00FA7831" w:rsidRPr="00D27717" w:rsidRDefault="0070511D" w:rsidP="0070511D">
            <w:pPr>
              <w:pStyle w:val="a5"/>
              <w:ind w:left="0" w:firstLine="176"/>
              <w:jc w:val="both"/>
              <w:rPr>
                <w:rFonts w:eastAsia="Times New Roman" w:cstheme="minorHAnsi"/>
                <w:color w:val="FF0000"/>
                <w:sz w:val="24"/>
                <w:szCs w:val="24"/>
              </w:rPr>
            </w:pPr>
            <w:r w:rsidRPr="0070511D">
              <w:rPr>
                <w:rFonts w:ascii="Times New Roman" w:hAnsi="Times New Roman" w:cs="Times New Roman"/>
                <w:bCs/>
                <w:sz w:val="24"/>
                <w:szCs w:val="24"/>
              </w:rPr>
              <w:t>Экономическим барьером входа на данный рынок являются необходимость наличия первоначального капитала.</w:t>
            </w:r>
          </w:p>
        </w:tc>
        <w:tc>
          <w:tcPr>
            <w:tcW w:w="2148" w:type="dxa"/>
            <w:gridSpan w:val="2"/>
          </w:tcPr>
          <w:p w:rsidR="00FA7831" w:rsidRPr="00D27717" w:rsidRDefault="00FA7831" w:rsidP="00333F00">
            <w:pPr>
              <w:pStyle w:val="a5"/>
              <w:ind w:left="0"/>
              <w:jc w:val="both"/>
              <w:rPr>
                <w:rFonts w:ascii="Times New Roman" w:eastAsia="Times New Roman" w:hAnsi="Times New Roman" w:cs="Times New Roman"/>
                <w:i/>
                <w:color w:val="FF0000"/>
                <w:sz w:val="24"/>
                <w:szCs w:val="24"/>
              </w:rPr>
            </w:pPr>
            <w:r w:rsidRPr="00232415">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6A57F6" w:rsidRDefault="00FA7831" w:rsidP="00356524">
            <w:pPr>
              <w:ind w:right="181" w:firstLine="176"/>
              <w:jc w:val="both"/>
              <w:rPr>
                <w:rFonts w:ascii="Times New Roman" w:hAnsi="Times New Roman" w:cs="Times New Roman"/>
                <w:bCs/>
                <w:i/>
                <w:sz w:val="24"/>
                <w:szCs w:val="24"/>
              </w:rPr>
            </w:pPr>
            <w:r w:rsidRPr="006A57F6">
              <w:rPr>
                <w:rFonts w:ascii="Times New Roman" w:hAnsi="Times New Roman" w:cs="Times New Roman"/>
                <w:bCs/>
                <w:i/>
                <w:sz w:val="24"/>
                <w:szCs w:val="24"/>
              </w:rPr>
              <w:t>14. Рынок вылова водных биоресурсов.</w:t>
            </w:r>
          </w:p>
        </w:tc>
      </w:tr>
      <w:tr w:rsidR="00D27717" w:rsidRPr="00D27717" w:rsidTr="00290139">
        <w:tc>
          <w:tcPr>
            <w:tcW w:w="7655" w:type="dxa"/>
          </w:tcPr>
          <w:p w:rsidR="00FA7831" w:rsidRPr="006A57F6" w:rsidRDefault="00FA7831" w:rsidP="00356524">
            <w:pPr>
              <w:ind w:firstLine="176"/>
              <w:jc w:val="both"/>
              <w:rPr>
                <w:rFonts w:ascii="Times New Roman" w:hAnsi="Times New Roman" w:cs="Times New Roman"/>
                <w:bCs/>
                <w:sz w:val="24"/>
                <w:szCs w:val="24"/>
              </w:rPr>
            </w:pPr>
            <w:r w:rsidRPr="006A57F6">
              <w:rPr>
                <w:rFonts w:ascii="Times New Roman" w:hAnsi="Times New Roman" w:cs="Times New Roman"/>
                <w:bCs/>
                <w:sz w:val="24"/>
                <w:szCs w:val="24"/>
              </w:rPr>
              <w:t xml:space="preserve">Социально-экономическая кризисная ситуация, сложившаяся в округе до 2002 года, затронула и рыбохозяйственный комплекс. Для социально-экономического развития округа, создания новых рабочих мест, обеспечения  продовольственной безопасности Правительством Чукотского автономного округа принят комплекс мер, направленных на восстановление рыбной отрасли. </w:t>
            </w:r>
          </w:p>
          <w:p w:rsidR="00FA7831" w:rsidRPr="006A57F6" w:rsidRDefault="00FA7831" w:rsidP="0010415E">
            <w:pPr>
              <w:ind w:firstLine="176"/>
              <w:jc w:val="both"/>
              <w:rPr>
                <w:rFonts w:ascii="Times New Roman" w:hAnsi="Times New Roman" w:cs="Times New Roman"/>
                <w:bCs/>
                <w:sz w:val="24"/>
                <w:szCs w:val="24"/>
              </w:rPr>
            </w:pPr>
            <w:r w:rsidRPr="006A57F6">
              <w:rPr>
                <w:rFonts w:ascii="Times New Roman" w:hAnsi="Times New Roman" w:cs="Times New Roman"/>
                <w:bCs/>
                <w:sz w:val="24"/>
                <w:szCs w:val="24"/>
              </w:rPr>
              <w:t xml:space="preserve">В настоявшее время наблюдается </w:t>
            </w:r>
            <w:r w:rsidR="0010415E" w:rsidRPr="006A57F6">
              <w:rPr>
                <w:rFonts w:ascii="Times New Roman" w:hAnsi="Times New Roman" w:cs="Times New Roman"/>
                <w:bCs/>
                <w:sz w:val="24"/>
                <w:szCs w:val="24"/>
              </w:rPr>
              <w:t>развитие рыбной отрасли, также имеется потенциал и для дальнейшего наращивания вылова рыбы.</w:t>
            </w:r>
          </w:p>
        </w:tc>
        <w:tc>
          <w:tcPr>
            <w:tcW w:w="2148" w:type="dxa"/>
            <w:gridSpan w:val="2"/>
          </w:tcPr>
          <w:p w:rsidR="00FA7831" w:rsidRPr="006A57F6" w:rsidRDefault="00FA7831" w:rsidP="00333F00">
            <w:pPr>
              <w:pStyle w:val="a5"/>
              <w:ind w:left="0"/>
              <w:jc w:val="both"/>
              <w:rPr>
                <w:rFonts w:ascii="Times New Roman" w:eastAsia="Times New Roman" w:hAnsi="Times New Roman" w:cs="Times New Roman"/>
                <w:i/>
                <w:sz w:val="24"/>
                <w:szCs w:val="24"/>
              </w:rPr>
            </w:pPr>
            <w:r w:rsidRPr="006A57F6">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246AF5" w:rsidRDefault="00FA7831" w:rsidP="00356524">
            <w:pPr>
              <w:ind w:right="181" w:firstLine="176"/>
              <w:jc w:val="both"/>
              <w:rPr>
                <w:rFonts w:ascii="Times New Roman" w:hAnsi="Times New Roman" w:cs="Times New Roman"/>
                <w:bCs/>
                <w:i/>
                <w:sz w:val="24"/>
                <w:szCs w:val="24"/>
              </w:rPr>
            </w:pPr>
            <w:r w:rsidRPr="00246AF5">
              <w:rPr>
                <w:rFonts w:ascii="Times New Roman" w:hAnsi="Times New Roman" w:cs="Times New Roman"/>
                <w:bCs/>
                <w:i/>
                <w:sz w:val="24"/>
                <w:szCs w:val="24"/>
              </w:rPr>
              <w:t>15. Рынок переработки водных биоресурсов.</w:t>
            </w:r>
          </w:p>
        </w:tc>
      </w:tr>
      <w:tr w:rsidR="00D27717" w:rsidRPr="00D27717" w:rsidTr="00290139">
        <w:tc>
          <w:tcPr>
            <w:tcW w:w="7655" w:type="dxa"/>
          </w:tcPr>
          <w:p w:rsidR="00FA7831" w:rsidRPr="00246AF5" w:rsidRDefault="00FA7831" w:rsidP="00356524">
            <w:pPr>
              <w:ind w:firstLine="176"/>
              <w:jc w:val="both"/>
              <w:rPr>
                <w:rFonts w:ascii="Times New Roman" w:hAnsi="Times New Roman" w:cs="Times New Roman"/>
                <w:bCs/>
                <w:sz w:val="24"/>
                <w:szCs w:val="24"/>
              </w:rPr>
            </w:pPr>
            <w:r w:rsidRPr="00246AF5">
              <w:rPr>
                <w:rFonts w:ascii="Times New Roman" w:hAnsi="Times New Roman" w:cs="Times New Roman"/>
                <w:bCs/>
                <w:sz w:val="24"/>
                <w:szCs w:val="24"/>
              </w:rPr>
              <w:t>В округе</w:t>
            </w:r>
            <w:r w:rsidR="006A57F6" w:rsidRPr="00246AF5">
              <w:rPr>
                <w:rFonts w:ascii="Times New Roman" w:hAnsi="Times New Roman" w:cs="Times New Roman"/>
                <w:bCs/>
                <w:sz w:val="24"/>
                <w:szCs w:val="24"/>
              </w:rPr>
              <w:t xml:space="preserve"> в 2021 году</w:t>
            </w:r>
            <w:r w:rsidRPr="00246AF5">
              <w:rPr>
                <w:rFonts w:ascii="Times New Roman" w:hAnsi="Times New Roman" w:cs="Times New Roman"/>
                <w:bCs/>
                <w:sz w:val="24"/>
                <w:szCs w:val="24"/>
              </w:rPr>
              <w:t xml:space="preserve"> переработк</w:t>
            </w:r>
            <w:r w:rsidR="006A57F6" w:rsidRPr="00246AF5">
              <w:rPr>
                <w:rFonts w:ascii="Times New Roman" w:hAnsi="Times New Roman" w:cs="Times New Roman"/>
                <w:bCs/>
                <w:sz w:val="24"/>
                <w:szCs w:val="24"/>
              </w:rPr>
              <w:t>у</w:t>
            </w:r>
            <w:r w:rsidRPr="00246AF5">
              <w:rPr>
                <w:rFonts w:ascii="Times New Roman" w:hAnsi="Times New Roman" w:cs="Times New Roman"/>
                <w:bCs/>
                <w:sz w:val="24"/>
                <w:szCs w:val="24"/>
              </w:rPr>
              <w:t xml:space="preserve"> рыбной продукции осуществля</w:t>
            </w:r>
            <w:r w:rsidR="00D66C5A" w:rsidRPr="00246AF5">
              <w:rPr>
                <w:rFonts w:ascii="Times New Roman" w:hAnsi="Times New Roman" w:cs="Times New Roman"/>
                <w:bCs/>
                <w:sz w:val="24"/>
                <w:szCs w:val="24"/>
              </w:rPr>
              <w:t>ли</w:t>
            </w:r>
            <w:r w:rsidRPr="00246AF5">
              <w:rPr>
                <w:rFonts w:ascii="Times New Roman" w:hAnsi="Times New Roman" w:cs="Times New Roman"/>
                <w:bCs/>
                <w:sz w:val="24"/>
                <w:szCs w:val="24"/>
              </w:rPr>
              <w:t xml:space="preserve"> два крупных предприятия</w:t>
            </w:r>
            <w:r w:rsidR="00D66C5A" w:rsidRPr="00246AF5">
              <w:rPr>
                <w:rFonts w:ascii="Times New Roman" w:hAnsi="Times New Roman" w:cs="Times New Roman"/>
                <w:bCs/>
                <w:sz w:val="24"/>
                <w:szCs w:val="24"/>
              </w:rPr>
              <w:t xml:space="preserve"> с государственным участием</w:t>
            </w:r>
            <w:r w:rsidRPr="00246AF5">
              <w:rPr>
                <w:rFonts w:ascii="Times New Roman" w:hAnsi="Times New Roman" w:cs="Times New Roman"/>
                <w:bCs/>
                <w:sz w:val="24"/>
                <w:szCs w:val="24"/>
              </w:rPr>
              <w:t xml:space="preserve"> - ОАО «Чукотрыбпромхоз» и </w:t>
            </w:r>
            <w:r w:rsidR="006A57F6" w:rsidRPr="00246AF5">
              <w:rPr>
                <w:rFonts w:ascii="Times New Roman" w:hAnsi="Times New Roman" w:cs="Times New Roman"/>
                <w:bCs/>
                <w:sz w:val="24"/>
                <w:szCs w:val="24"/>
              </w:rPr>
              <w:t>ООО</w:t>
            </w:r>
            <w:r w:rsidRPr="00246AF5">
              <w:rPr>
                <w:rFonts w:ascii="Times New Roman" w:hAnsi="Times New Roman" w:cs="Times New Roman"/>
                <w:bCs/>
                <w:sz w:val="24"/>
                <w:szCs w:val="24"/>
              </w:rPr>
              <w:t xml:space="preserve"> «Чукотоптторг» и </w:t>
            </w:r>
            <w:r w:rsidR="006A57F6" w:rsidRPr="00246AF5">
              <w:rPr>
                <w:rFonts w:ascii="Times New Roman" w:hAnsi="Times New Roman" w:cs="Times New Roman"/>
                <w:bCs/>
                <w:sz w:val="24"/>
                <w:szCs w:val="24"/>
              </w:rPr>
              <w:t>25</w:t>
            </w:r>
            <w:r w:rsidRPr="00246AF5">
              <w:rPr>
                <w:rFonts w:ascii="Times New Roman" w:hAnsi="Times New Roman" w:cs="Times New Roman"/>
                <w:bCs/>
                <w:sz w:val="24"/>
                <w:szCs w:val="24"/>
              </w:rPr>
              <w:t xml:space="preserve"> предприятий малого предпринимательства</w:t>
            </w:r>
            <w:r w:rsidR="006A57F6" w:rsidRPr="00246AF5">
              <w:rPr>
                <w:rFonts w:ascii="Times New Roman" w:hAnsi="Times New Roman" w:cs="Times New Roman"/>
                <w:bCs/>
                <w:sz w:val="24"/>
                <w:szCs w:val="24"/>
              </w:rPr>
              <w:t xml:space="preserve"> и индивидуальных предпринимателей</w:t>
            </w:r>
            <w:r w:rsidRPr="00246AF5">
              <w:rPr>
                <w:rFonts w:ascii="Times New Roman" w:hAnsi="Times New Roman" w:cs="Times New Roman"/>
                <w:bCs/>
                <w:sz w:val="24"/>
                <w:szCs w:val="24"/>
              </w:rPr>
              <w:t xml:space="preserve">. </w:t>
            </w:r>
          </w:p>
          <w:p w:rsidR="00FA7831" w:rsidRPr="00246AF5" w:rsidRDefault="00D66C5A" w:rsidP="00D66C5A">
            <w:pPr>
              <w:ind w:firstLine="176"/>
              <w:jc w:val="both"/>
              <w:rPr>
                <w:rFonts w:ascii="Times New Roman" w:hAnsi="Times New Roman" w:cs="Times New Roman"/>
                <w:bCs/>
                <w:sz w:val="24"/>
                <w:szCs w:val="24"/>
              </w:rPr>
            </w:pPr>
            <w:r w:rsidRPr="00246AF5">
              <w:rPr>
                <w:rFonts w:ascii="Times New Roman" w:hAnsi="Times New Roman" w:cs="Times New Roman"/>
                <w:bCs/>
                <w:sz w:val="24"/>
                <w:szCs w:val="24"/>
              </w:rPr>
              <w:t>Предприятия с государственным участием полностью обеспечивают потребность населения рыбой местного производства. Ежегодно в торговую сеть округа указанные предприятия поставляют в среднем до 20 тонн икры лососевых видов рыб и более 1 200 тонн рыбы (мороженной, копченой, соленой, вяленой), в необходимых объемах рыбные консервы и пресервы. Остальные же предприятия и индивидуальные предприниматели реализуют рыбную продукцию в основном за пределами округа, поскольку потенциальный объем реализации рыбных товаров на территории округа очень низок по причине низких абсолютных показателей потребления ввиду малочисленности населения.</w:t>
            </w:r>
          </w:p>
          <w:p w:rsidR="00D66C5A" w:rsidRPr="00246AF5" w:rsidRDefault="00D66C5A" w:rsidP="00D66C5A">
            <w:pPr>
              <w:ind w:firstLine="176"/>
              <w:jc w:val="both"/>
              <w:rPr>
                <w:rFonts w:eastAsia="Times New Roman" w:cstheme="minorHAnsi"/>
                <w:i/>
                <w:sz w:val="24"/>
                <w:szCs w:val="24"/>
              </w:rPr>
            </w:pPr>
            <w:r w:rsidRPr="00246AF5">
              <w:rPr>
                <w:rFonts w:ascii="Times New Roman" w:hAnsi="Times New Roman" w:cs="Times New Roman"/>
                <w:bCs/>
                <w:sz w:val="24"/>
                <w:szCs w:val="24"/>
              </w:rPr>
              <w:t xml:space="preserve">Предоставление государственной поддержки </w:t>
            </w:r>
            <w:r w:rsidR="00246AF5" w:rsidRPr="00246AF5">
              <w:rPr>
                <w:rFonts w:ascii="Times New Roman" w:hAnsi="Times New Roman" w:cs="Times New Roman"/>
                <w:bCs/>
                <w:sz w:val="24"/>
                <w:szCs w:val="24"/>
              </w:rPr>
              <w:t>с</w:t>
            </w:r>
            <w:r w:rsidRPr="00246AF5">
              <w:rPr>
                <w:rFonts w:ascii="Times New Roman" w:hAnsi="Times New Roman" w:cs="Times New Roman"/>
                <w:bCs/>
                <w:sz w:val="24"/>
                <w:szCs w:val="24"/>
              </w:rPr>
              <w:t>убъектам малого предпринимательства дает возможность успешно осваивать данный рынок.</w:t>
            </w:r>
          </w:p>
        </w:tc>
        <w:tc>
          <w:tcPr>
            <w:tcW w:w="2148" w:type="dxa"/>
            <w:gridSpan w:val="2"/>
          </w:tcPr>
          <w:p w:rsidR="00FA7831" w:rsidRPr="00246AF5" w:rsidRDefault="00FA7831" w:rsidP="00333F00">
            <w:pPr>
              <w:pStyle w:val="a5"/>
              <w:ind w:left="0"/>
              <w:jc w:val="both"/>
              <w:rPr>
                <w:rFonts w:ascii="Times New Roman" w:eastAsia="Times New Roman" w:hAnsi="Times New Roman" w:cs="Times New Roman"/>
                <w:i/>
                <w:sz w:val="24"/>
                <w:szCs w:val="24"/>
              </w:rPr>
            </w:pPr>
            <w:r w:rsidRPr="00246AF5">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19263C" w:rsidRDefault="00FA7831" w:rsidP="00356524">
            <w:pPr>
              <w:ind w:right="181" w:firstLine="176"/>
              <w:jc w:val="both"/>
              <w:rPr>
                <w:rFonts w:ascii="Times New Roman" w:hAnsi="Times New Roman" w:cs="Times New Roman"/>
                <w:bCs/>
                <w:i/>
                <w:sz w:val="24"/>
                <w:szCs w:val="24"/>
              </w:rPr>
            </w:pPr>
            <w:r w:rsidRPr="0019263C">
              <w:rPr>
                <w:rFonts w:ascii="Times New Roman" w:hAnsi="Times New Roman" w:cs="Times New Roman"/>
                <w:bCs/>
                <w:i/>
                <w:sz w:val="24"/>
                <w:szCs w:val="24"/>
              </w:rPr>
              <w:t>16. Рынок товарной аквакультуры.</w:t>
            </w:r>
          </w:p>
        </w:tc>
      </w:tr>
      <w:tr w:rsidR="00D27717" w:rsidRPr="00D27717" w:rsidTr="00290139">
        <w:tc>
          <w:tcPr>
            <w:tcW w:w="7655" w:type="dxa"/>
          </w:tcPr>
          <w:p w:rsidR="00FA7831" w:rsidRPr="0019263C" w:rsidRDefault="00FA7831" w:rsidP="00D81F67">
            <w:pPr>
              <w:ind w:firstLine="176"/>
              <w:jc w:val="both"/>
              <w:rPr>
                <w:rFonts w:ascii="Times New Roman" w:eastAsia="Times New Roman" w:hAnsi="Times New Roman" w:cs="Times New Roman"/>
                <w:i/>
                <w:sz w:val="24"/>
                <w:szCs w:val="24"/>
              </w:rPr>
            </w:pPr>
            <w:r w:rsidRPr="0019263C">
              <w:rPr>
                <w:rFonts w:ascii="Times New Roman" w:hAnsi="Times New Roman" w:cs="Times New Roman"/>
                <w:bCs/>
                <w:sz w:val="24"/>
                <w:szCs w:val="24"/>
              </w:rPr>
              <w:t xml:space="preserve">Товарная аквакультура (товарное рыбоводство) на территории Чукотского автономного округа не развита - чукотские популяции лососей подвержены антропогенному влиянию значительно меньше, чем в любом другом регионе Дальнего Востока. На дикие стада и их местообитания воздействия со стороны человека не значительны. Кроме того, в условиях Чукотки, где нет дешевых источников энергии, себестоимость продукции рыборазводных заводов окажется непомерно высокой, а увеличение возможного вылова не будет компенсировать затрат даже в малой степени. </w:t>
            </w:r>
            <w:r w:rsidR="008477C6" w:rsidRPr="008477C6">
              <w:rPr>
                <w:rFonts w:ascii="Times New Roman" w:hAnsi="Times New Roman" w:cs="Times New Roman"/>
                <w:bCs/>
                <w:sz w:val="24"/>
                <w:szCs w:val="24"/>
              </w:rPr>
              <w:t>В ближайшей перспективе развитие данного рынка не ожидается.</w:t>
            </w:r>
          </w:p>
        </w:tc>
        <w:tc>
          <w:tcPr>
            <w:tcW w:w="2148" w:type="dxa"/>
            <w:gridSpan w:val="2"/>
          </w:tcPr>
          <w:p w:rsidR="00FA7831" w:rsidRPr="0019263C" w:rsidRDefault="00FA7831" w:rsidP="00333F00">
            <w:pPr>
              <w:pStyle w:val="a5"/>
              <w:ind w:left="0"/>
              <w:jc w:val="both"/>
              <w:rPr>
                <w:rFonts w:ascii="Times New Roman" w:eastAsia="Times New Roman" w:hAnsi="Times New Roman" w:cs="Times New Roman"/>
                <w:i/>
                <w:sz w:val="24"/>
                <w:szCs w:val="24"/>
              </w:rPr>
            </w:pPr>
            <w:r w:rsidRPr="0019263C">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D27717" w:rsidRDefault="00FA7831" w:rsidP="00356524">
            <w:pPr>
              <w:ind w:right="39" w:firstLine="176"/>
              <w:jc w:val="both"/>
              <w:rPr>
                <w:rFonts w:ascii="Times New Roman" w:hAnsi="Times New Roman" w:cs="Times New Roman"/>
                <w:bCs/>
                <w:i/>
                <w:color w:val="FF0000"/>
                <w:sz w:val="24"/>
                <w:szCs w:val="24"/>
              </w:rPr>
            </w:pPr>
            <w:r w:rsidRPr="0026717D">
              <w:rPr>
                <w:rFonts w:ascii="Times New Roman" w:hAnsi="Times New Roman" w:cs="Times New Roman"/>
                <w:bCs/>
                <w:i/>
                <w:sz w:val="24"/>
                <w:szCs w:val="24"/>
              </w:rPr>
              <w:t>17. Рынок теплоснабжения (производство тепловой энергии).</w:t>
            </w:r>
          </w:p>
        </w:tc>
      </w:tr>
      <w:tr w:rsidR="00D27717" w:rsidRPr="00D27717" w:rsidTr="00290139">
        <w:tc>
          <w:tcPr>
            <w:tcW w:w="7655" w:type="dxa"/>
          </w:tcPr>
          <w:p w:rsidR="0026717D" w:rsidRPr="0026717D" w:rsidRDefault="00FA7831" w:rsidP="00356524">
            <w:pPr>
              <w:ind w:firstLine="176"/>
              <w:jc w:val="both"/>
              <w:rPr>
                <w:rFonts w:ascii="Times New Roman" w:hAnsi="Times New Roman" w:cs="Times New Roman"/>
                <w:bCs/>
                <w:sz w:val="24"/>
                <w:szCs w:val="24"/>
              </w:rPr>
            </w:pPr>
            <w:r w:rsidRPr="0026717D">
              <w:rPr>
                <w:rFonts w:ascii="Times New Roman" w:hAnsi="Times New Roman" w:cs="Times New Roman"/>
                <w:bCs/>
                <w:sz w:val="24"/>
                <w:szCs w:val="24"/>
              </w:rPr>
              <w:t xml:space="preserve">Региональные особенности в виде высокой себестоимости производства тепловой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теплоснабжения отсутствует, так как в большей степени выполняет социальную функцию. </w:t>
            </w:r>
            <w:r w:rsidR="0026717D" w:rsidRPr="0026717D">
              <w:rPr>
                <w:rFonts w:ascii="Times New Roman" w:hAnsi="Times New Roman" w:cs="Times New Roman"/>
                <w:bCs/>
                <w:sz w:val="24"/>
                <w:szCs w:val="24"/>
              </w:rPr>
              <w:t xml:space="preserve">С учетом того, что доля платы населения по данным 2021 года в экономически обоснованном тарифе на тепловую энергию составляет 10%, существенная часть доходов теплоснабжающих предприятий обеспечивается за счет бюджетных средств в виде субсидий (порядка 3,4 млрд. рублей). Это обязывает предусматривать гарантии и финансирование компенсаций недополученных доходов теплоснабжающим организациям. Создание стимулирующих механизмов взаимодействия государства и бизнеса потребуют увеличения нагрузки на бюджет округа.  </w:t>
            </w:r>
          </w:p>
          <w:p w:rsidR="00FA7831" w:rsidRPr="0026717D" w:rsidRDefault="0026717D" w:rsidP="00356524">
            <w:pPr>
              <w:ind w:firstLine="176"/>
              <w:jc w:val="both"/>
              <w:rPr>
                <w:bCs/>
              </w:rPr>
            </w:pPr>
            <w:r w:rsidRPr="0026717D">
              <w:rPr>
                <w:rFonts w:ascii="Times New Roman" w:hAnsi="Times New Roman" w:cs="Times New Roman"/>
                <w:bCs/>
                <w:sz w:val="24"/>
                <w:szCs w:val="24"/>
              </w:rPr>
              <w:t>В настоящее время Департаментом промышленной политики ведется работа по формированию задач по модернизации, реконструкции объектов в сфере теплоснабжения, что позволит рассчитать потенциальным инвесторам эффективность вложенных средств. Налажена работа по взаимодействию с потенциальными инвесторами, в том числе, в сфере теплоснабжения. При этом работу по актуализации схем теплоснабжения ОМС необходимо проводить на постоянной основе.</w:t>
            </w:r>
          </w:p>
        </w:tc>
        <w:tc>
          <w:tcPr>
            <w:tcW w:w="2148" w:type="dxa"/>
            <w:gridSpan w:val="2"/>
          </w:tcPr>
          <w:p w:rsidR="00FA7831" w:rsidRPr="0026717D" w:rsidRDefault="00FA7831" w:rsidP="00333F00">
            <w:pPr>
              <w:pStyle w:val="a5"/>
              <w:ind w:left="0"/>
              <w:jc w:val="both"/>
              <w:rPr>
                <w:rFonts w:ascii="Times New Roman" w:eastAsia="Times New Roman" w:hAnsi="Times New Roman" w:cs="Times New Roman"/>
                <w:i/>
                <w:sz w:val="24"/>
                <w:szCs w:val="24"/>
              </w:rPr>
            </w:pPr>
            <w:r w:rsidRPr="0026717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11147B" w:rsidRDefault="00FA7831" w:rsidP="00356524">
            <w:pPr>
              <w:ind w:right="39" w:firstLine="176"/>
              <w:jc w:val="both"/>
              <w:rPr>
                <w:rFonts w:ascii="Times New Roman" w:hAnsi="Times New Roman" w:cs="Times New Roman"/>
                <w:bCs/>
                <w:i/>
                <w:sz w:val="24"/>
                <w:szCs w:val="24"/>
              </w:rPr>
            </w:pPr>
            <w:r w:rsidRPr="0011147B">
              <w:rPr>
                <w:rFonts w:ascii="Times New Roman" w:hAnsi="Times New Roman" w:cs="Times New Roman"/>
                <w:bCs/>
                <w:i/>
                <w:sz w:val="24"/>
                <w:szCs w:val="24"/>
              </w:rPr>
              <w:t>18. Рынок услуг по сбору и транспортированию твердых коммунальных отходов.</w:t>
            </w:r>
          </w:p>
        </w:tc>
      </w:tr>
      <w:tr w:rsidR="00D27717" w:rsidRPr="00D27717" w:rsidTr="00290139">
        <w:tc>
          <w:tcPr>
            <w:tcW w:w="7655" w:type="dxa"/>
          </w:tcPr>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Отсутствие развитой транспортной инфраструктуры, сети постоянно действующих автомобильных дорог (сообщение между населенными пунктами осуществляется преимущественно авиационным транспортом или по временным автозимникам) делает перевозку ТКО крайне высоко затратной.</w:t>
            </w:r>
          </w:p>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Привлечение бизнеса в данную сферу  является проблематичным.</w:t>
            </w:r>
          </w:p>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Для возможных инвесторов транспортирование ТКО является экономически непривлекательным на территории Чукотского автономного округа по нескольким причинам:</w:t>
            </w:r>
          </w:p>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 высокая стоимость работ;</w:t>
            </w:r>
          </w:p>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 отсутствие автомобильного транспортного сообщения в ряде поселений Чукотского автономного округа;</w:t>
            </w:r>
          </w:p>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 небольшие объемы образующихся твердых коммунальных отходов в год на территории Чукотского автономного округа (в год образуется 25,7 тыс. тонн твердых коммунальных отходов);</w:t>
            </w:r>
          </w:p>
          <w:p w:rsidR="0011147B"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 небольшая плотность населения (0,07 чел/км</w:t>
            </w:r>
            <w:r w:rsidRPr="0011147B">
              <w:rPr>
                <w:rFonts w:ascii="Times New Roman" w:hAnsi="Times New Roman" w:cs="Times New Roman"/>
                <w:bCs/>
                <w:sz w:val="24"/>
                <w:szCs w:val="24"/>
                <w:vertAlign w:val="superscript"/>
              </w:rPr>
              <w:t>2</w:t>
            </w:r>
            <w:r w:rsidRPr="0011147B">
              <w:rPr>
                <w:rFonts w:ascii="Times New Roman" w:hAnsi="Times New Roman" w:cs="Times New Roman"/>
                <w:bCs/>
                <w:sz w:val="24"/>
                <w:szCs w:val="24"/>
              </w:rPr>
              <w:t>).</w:t>
            </w:r>
          </w:p>
          <w:p w:rsidR="00FA7831" w:rsidRPr="0011147B" w:rsidRDefault="0011147B" w:rsidP="00E6740D">
            <w:pPr>
              <w:ind w:firstLine="176"/>
              <w:jc w:val="both"/>
              <w:rPr>
                <w:rFonts w:ascii="Times New Roman" w:hAnsi="Times New Roman" w:cs="Times New Roman"/>
                <w:bCs/>
                <w:sz w:val="24"/>
                <w:szCs w:val="24"/>
              </w:rPr>
            </w:pPr>
            <w:r w:rsidRPr="0011147B">
              <w:rPr>
                <w:rFonts w:ascii="Times New Roman" w:hAnsi="Times New Roman" w:cs="Times New Roman"/>
                <w:bCs/>
                <w:sz w:val="24"/>
                <w:szCs w:val="24"/>
              </w:rPr>
              <w:t xml:space="preserve">В субъекте действуют 9 региональных операторов по обращению с ТКО, утверждены  единые тарифы на услуги региональных операторов. Установлены дифференцированные тарифы по населенным пунктам округа. Экономически обоснованные тарифы установлены только в городах Анадырь и Билибино. Для остальных населенных пунктов тарифы субсидируются из окружного бюджета.  </w:t>
            </w:r>
          </w:p>
        </w:tc>
        <w:tc>
          <w:tcPr>
            <w:tcW w:w="2148" w:type="dxa"/>
            <w:gridSpan w:val="2"/>
          </w:tcPr>
          <w:p w:rsidR="00FA7831" w:rsidRPr="0011147B" w:rsidRDefault="00FA7831" w:rsidP="00333F00">
            <w:pPr>
              <w:pStyle w:val="a5"/>
              <w:ind w:left="0"/>
              <w:jc w:val="both"/>
              <w:rPr>
                <w:rFonts w:ascii="Times New Roman" w:eastAsia="Times New Roman" w:hAnsi="Times New Roman" w:cs="Times New Roman"/>
                <w:i/>
                <w:sz w:val="24"/>
                <w:szCs w:val="24"/>
              </w:rPr>
            </w:pPr>
            <w:r w:rsidRPr="0011147B">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26717D" w:rsidRDefault="00FA7831" w:rsidP="00E6740D">
            <w:pPr>
              <w:ind w:right="39" w:firstLine="176"/>
              <w:jc w:val="both"/>
              <w:rPr>
                <w:rFonts w:ascii="Times New Roman" w:hAnsi="Times New Roman" w:cs="Times New Roman"/>
                <w:bCs/>
                <w:i/>
                <w:sz w:val="24"/>
                <w:szCs w:val="24"/>
              </w:rPr>
            </w:pPr>
            <w:r w:rsidRPr="0026717D">
              <w:rPr>
                <w:rFonts w:ascii="Times New Roman" w:hAnsi="Times New Roman" w:cs="Times New Roman"/>
                <w:bCs/>
                <w:i/>
                <w:sz w:val="24"/>
                <w:szCs w:val="24"/>
              </w:rPr>
              <w:t>19. Рынок выполнения работ по благоустройству городской среды.</w:t>
            </w:r>
          </w:p>
        </w:tc>
      </w:tr>
      <w:tr w:rsidR="00D27717" w:rsidRPr="00D27717" w:rsidTr="00290139">
        <w:tc>
          <w:tcPr>
            <w:tcW w:w="7655" w:type="dxa"/>
          </w:tcPr>
          <w:p w:rsidR="00FA7831" w:rsidRPr="0026717D" w:rsidRDefault="00FA7831" w:rsidP="00E6740D">
            <w:pPr>
              <w:pStyle w:val="a5"/>
              <w:ind w:left="0" w:firstLine="176"/>
              <w:jc w:val="both"/>
              <w:rPr>
                <w:rFonts w:ascii="Times New Roman" w:hAnsi="Times New Roman" w:cs="Times New Roman"/>
                <w:bCs/>
                <w:sz w:val="24"/>
                <w:szCs w:val="24"/>
              </w:rPr>
            </w:pPr>
            <w:r w:rsidRPr="0026717D">
              <w:rPr>
                <w:rFonts w:ascii="Times New Roman" w:hAnsi="Times New Roman" w:cs="Times New Roman"/>
                <w:bCs/>
                <w:sz w:val="24"/>
                <w:szCs w:val="24"/>
              </w:rPr>
              <w:t>В настоящее время рынок выполнения работ по благоустройству городской среды на территории Чукотского автономного округа является достаточно конкурентным. Все работы проводятся на конкурсной основе.</w:t>
            </w:r>
          </w:p>
          <w:p w:rsidR="00FA7831" w:rsidRPr="0026717D" w:rsidRDefault="00FA7831" w:rsidP="00E6740D">
            <w:pPr>
              <w:pStyle w:val="a5"/>
              <w:ind w:left="0" w:firstLine="176"/>
              <w:jc w:val="both"/>
              <w:rPr>
                <w:rFonts w:eastAsia="Times New Roman" w:cstheme="minorHAnsi"/>
                <w:i/>
                <w:sz w:val="24"/>
                <w:szCs w:val="24"/>
              </w:rPr>
            </w:pPr>
            <w:r w:rsidRPr="0026717D">
              <w:rPr>
                <w:rFonts w:ascii="Times New Roman" w:hAnsi="Times New Roman" w:cs="Times New Roman"/>
                <w:bCs/>
                <w:sz w:val="24"/>
                <w:szCs w:val="24"/>
              </w:rPr>
              <w:t>Включение рынка благоустройства городской среды в перечень приоритетных рынков связано с необходимостью создания условий для повышения качества вновь создаваемых или обустраиваемых объектов благоустройства.</w:t>
            </w:r>
          </w:p>
        </w:tc>
        <w:tc>
          <w:tcPr>
            <w:tcW w:w="2148" w:type="dxa"/>
            <w:gridSpan w:val="2"/>
          </w:tcPr>
          <w:p w:rsidR="00FA7831" w:rsidRPr="0026717D" w:rsidRDefault="00FA7831" w:rsidP="00333F00">
            <w:pPr>
              <w:pStyle w:val="a5"/>
              <w:ind w:left="0"/>
              <w:jc w:val="both"/>
              <w:rPr>
                <w:rFonts w:ascii="Times New Roman" w:eastAsia="Times New Roman" w:hAnsi="Times New Roman" w:cs="Times New Roman"/>
                <w:i/>
                <w:sz w:val="24"/>
                <w:szCs w:val="24"/>
              </w:rPr>
            </w:pPr>
            <w:r w:rsidRPr="0026717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26717D" w:rsidRDefault="00FA7831" w:rsidP="00E6740D">
            <w:pPr>
              <w:ind w:right="39" w:firstLine="176"/>
              <w:jc w:val="both"/>
              <w:rPr>
                <w:rFonts w:ascii="Times New Roman" w:hAnsi="Times New Roman" w:cs="Times New Roman"/>
                <w:bCs/>
                <w:i/>
                <w:sz w:val="24"/>
                <w:szCs w:val="24"/>
              </w:rPr>
            </w:pPr>
            <w:r w:rsidRPr="0026717D">
              <w:rPr>
                <w:rFonts w:ascii="Times New Roman" w:hAnsi="Times New Roman" w:cs="Times New Roman"/>
                <w:bCs/>
                <w:i/>
                <w:sz w:val="24"/>
                <w:szCs w:val="24"/>
              </w:rPr>
              <w:t>20. Рынок выполнения работ по содержанию и текущему ремонту общего имущества собственников помещений в многоквартирном доме.</w:t>
            </w:r>
          </w:p>
        </w:tc>
      </w:tr>
      <w:tr w:rsidR="00D27717" w:rsidRPr="00D27717" w:rsidTr="00290139">
        <w:tc>
          <w:tcPr>
            <w:tcW w:w="7655" w:type="dxa"/>
          </w:tcPr>
          <w:p w:rsidR="00FA7831" w:rsidRPr="0026717D" w:rsidRDefault="00FA7831" w:rsidP="00E6740D">
            <w:pPr>
              <w:ind w:firstLine="176"/>
              <w:jc w:val="both"/>
              <w:rPr>
                <w:rFonts w:ascii="Times New Roman" w:hAnsi="Times New Roman" w:cs="Times New Roman"/>
                <w:sz w:val="24"/>
                <w:szCs w:val="24"/>
              </w:rPr>
            </w:pPr>
            <w:r w:rsidRPr="0026717D">
              <w:rPr>
                <w:rFonts w:ascii="Times New Roman" w:hAnsi="Times New Roman" w:cs="Times New Roman"/>
                <w:sz w:val="24"/>
                <w:szCs w:val="24"/>
              </w:rPr>
              <w:t>Наиболее благоприятные тенденции развития конкурентных отношений между организациями различных организационно-правовых форм в сфере предоставления услуг по управлению многоквартирными домами, капитального и текущего ремонта жилищного фонда сложились в крупных муниципальных образованиях. В сельских территориях конкуренция развивается в меньшей степени.</w:t>
            </w:r>
          </w:p>
          <w:p w:rsidR="00FA7831" w:rsidRPr="0026717D" w:rsidRDefault="00FA7831" w:rsidP="00E6740D">
            <w:pPr>
              <w:pStyle w:val="a5"/>
              <w:ind w:left="0" w:firstLine="176"/>
              <w:jc w:val="both"/>
              <w:rPr>
                <w:rFonts w:eastAsia="Times New Roman" w:cstheme="minorHAnsi"/>
                <w:i/>
                <w:sz w:val="24"/>
                <w:szCs w:val="24"/>
              </w:rPr>
            </w:pPr>
            <w:r w:rsidRPr="0026717D">
              <w:rPr>
                <w:rFonts w:ascii="Times New Roman" w:hAnsi="Times New Roman" w:cs="Times New Roman"/>
                <w:sz w:val="24"/>
                <w:szCs w:val="24"/>
              </w:rPr>
              <w:t>Особенность расположения этих территорий, плотность населения, небольшие объемы работ не являются привлекательными для бизнеса и, обычно, в сельских территориях функционирует одно многопрофильное предприятие, для которого предоставление услуг по содержанию и ремонту жилищного фонда является сопутствующей деятельностью.</w:t>
            </w:r>
          </w:p>
        </w:tc>
        <w:tc>
          <w:tcPr>
            <w:tcW w:w="2148" w:type="dxa"/>
            <w:gridSpan w:val="2"/>
          </w:tcPr>
          <w:p w:rsidR="00FA7831" w:rsidRPr="0026717D" w:rsidRDefault="00FA7831" w:rsidP="00333F00">
            <w:pPr>
              <w:pStyle w:val="a5"/>
              <w:ind w:left="0"/>
              <w:jc w:val="both"/>
              <w:rPr>
                <w:rFonts w:ascii="Times New Roman" w:eastAsia="Times New Roman" w:hAnsi="Times New Roman" w:cs="Times New Roman"/>
                <w:i/>
                <w:sz w:val="24"/>
                <w:szCs w:val="24"/>
              </w:rPr>
            </w:pPr>
            <w:r w:rsidRPr="0026717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505D0D" w:rsidTr="00290139">
        <w:tc>
          <w:tcPr>
            <w:tcW w:w="9803" w:type="dxa"/>
            <w:gridSpan w:val="3"/>
          </w:tcPr>
          <w:p w:rsidR="00FA7831" w:rsidRPr="00505D0D" w:rsidRDefault="00FA7831" w:rsidP="00E6740D">
            <w:pPr>
              <w:ind w:right="39" w:firstLine="176"/>
              <w:jc w:val="both"/>
              <w:rPr>
                <w:rFonts w:ascii="Times New Roman" w:hAnsi="Times New Roman" w:cs="Times New Roman"/>
                <w:bCs/>
                <w:i/>
                <w:sz w:val="24"/>
                <w:szCs w:val="24"/>
              </w:rPr>
            </w:pPr>
            <w:r w:rsidRPr="00505D0D">
              <w:rPr>
                <w:rFonts w:ascii="Times New Roman" w:hAnsi="Times New Roman" w:cs="Times New Roman"/>
                <w:bCs/>
                <w:i/>
                <w:sz w:val="24"/>
                <w:szCs w:val="24"/>
              </w:rPr>
              <w:t>21. Рынок поставки сжиженного газа в баллонах.</w:t>
            </w:r>
          </w:p>
        </w:tc>
      </w:tr>
      <w:tr w:rsidR="00D27717" w:rsidRPr="00D27717" w:rsidTr="00290139">
        <w:tc>
          <w:tcPr>
            <w:tcW w:w="7655" w:type="dxa"/>
          </w:tcPr>
          <w:p w:rsidR="00505D0D" w:rsidRPr="00505D0D" w:rsidRDefault="00505D0D" w:rsidP="00E6740D">
            <w:pPr>
              <w:ind w:firstLine="176"/>
              <w:jc w:val="both"/>
              <w:rPr>
                <w:rFonts w:ascii="Times New Roman" w:hAnsi="Times New Roman" w:cs="Times New Roman"/>
                <w:bCs/>
                <w:sz w:val="24"/>
                <w:szCs w:val="24"/>
              </w:rPr>
            </w:pPr>
            <w:r w:rsidRPr="00505D0D">
              <w:rPr>
                <w:rFonts w:ascii="Times New Roman" w:hAnsi="Times New Roman" w:cs="Times New Roman"/>
                <w:bCs/>
                <w:sz w:val="24"/>
                <w:szCs w:val="24"/>
              </w:rPr>
              <w:t xml:space="preserve">На территории Чукотского автономного округа отсутствует рынок поставки сжиженного газа. В настоящее время на территории округа сжиженный газ не используется. Правительством округа рассматривался проект использования сжиженного природного газа (СПГ) в качестве базового энергоносителя на территории округа, но решений не принято. </w:t>
            </w:r>
          </w:p>
          <w:p w:rsidR="00FA7831" w:rsidRPr="00D27717" w:rsidRDefault="00505D0D" w:rsidP="00E6740D">
            <w:pPr>
              <w:ind w:firstLine="176"/>
              <w:rPr>
                <w:rFonts w:ascii="Times New Roman" w:hAnsi="Times New Roman" w:cs="Times New Roman"/>
                <w:bCs/>
                <w:color w:val="FF0000"/>
                <w:sz w:val="24"/>
                <w:szCs w:val="24"/>
              </w:rPr>
            </w:pPr>
            <w:r w:rsidRPr="00505D0D">
              <w:rPr>
                <w:rFonts w:ascii="Times New Roman" w:hAnsi="Times New Roman" w:cs="Times New Roman"/>
                <w:bCs/>
                <w:sz w:val="24"/>
                <w:szCs w:val="24"/>
              </w:rPr>
              <w:t xml:space="preserve">В ближайшей перспективе развитие данного рынка не ожидается. </w:t>
            </w:r>
          </w:p>
        </w:tc>
        <w:tc>
          <w:tcPr>
            <w:tcW w:w="2148" w:type="dxa"/>
            <w:gridSpan w:val="2"/>
          </w:tcPr>
          <w:p w:rsidR="00FA7831" w:rsidRPr="00D27717" w:rsidRDefault="00FA7831" w:rsidP="00333F00">
            <w:pPr>
              <w:pStyle w:val="a5"/>
              <w:ind w:left="0"/>
              <w:jc w:val="both"/>
              <w:rPr>
                <w:rFonts w:ascii="Times New Roman" w:eastAsia="Times New Roman" w:hAnsi="Times New Roman" w:cs="Times New Roman"/>
                <w:i/>
                <w:color w:val="FF0000"/>
                <w:sz w:val="24"/>
                <w:szCs w:val="24"/>
              </w:rPr>
            </w:pPr>
            <w:r w:rsidRPr="00505D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6740D" w:rsidRDefault="00FA7831" w:rsidP="00E6740D">
            <w:pPr>
              <w:ind w:right="39" w:firstLine="176"/>
              <w:jc w:val="both"/>
              <w:rPr>
                <w:rFonts w:ascii="Times New Roman" w:hAnsi="Times New Roman" w:cs="Times New Roman"/>
                <w:bCs/>
                <w:i/>
                <w:sz w:val="24"/>
                <w:szCs w:val="24"/>
              </w:rPr>
            </w:pPr>
            <w:r w:rsidRPr="00E6740D">
              <w:rPr>
                <w:rFonts w:ascii="Times New Roman" w:hAnsi="Times New Roman" w:cs="Times New Roman"/>
                <w:bCs/>
                <w:i/>
                <w:sz w:val="24"/>
                <w:szCs w:val="24"/>
              </w:rPr>
              <w:t>22. Рынок купли-продажи электрической энергии (мощности) на розничном рынке электрической энергии (мощности).</w:t>
            </w:r>
          </w:p>
        </w:tc>
      </w:tr>
      <w:tr w:rsidR="00D27717" w:rsidRPr="00D27717" w:rsidTr="00E6740D">
        <w:trPr>
          <w:trHeight w:val="278"/>
        </w:trPr>
        <w:tc>
          <w:tcPr>
            <w:tcW w:w="7655" w:type="dxa"/>
          </w:tcPr>
          <w:p w:rsidR="00E6740D" w:rsidRPr="00E6740D" w:rsidRDefault="00FA7831" w:rsidP="00E6740D">
            <w:pPr>
              <w:ind w:firstLine="709"/>
              <w:jc w:val="both"/>
              <w:rPr>
                <w:rFonts w:ascii="Times New Roman" w:hAnsi="Times New Roman" w:cs="Times New Roman"/>
                <w:bCs/>
                <w:sz w:val="24"/>
                <w:szCs w:val="24"/>
              </w:rPr>
            </w:pPr>
            <w:r w:rsidRPr="00E6740D">
              <w:rPr>
                <w:rFonts w:ascii="Times New Roman" w:hAnsi="Times New Roman" w:cs="Times New Roman"/>
                <w:bCs/>
                <w:sz w:val="24"/>
                <w:szCs w:val="24"/>
              </w:rPr>
              <w:t xml:space="preserve">Региональные особенности в виде высокой себестоимости производства электрической энергии на территории округа, длительный срок окупаемости частных инвестиций и фактический уровень  инфляции, не позволяют экономить текущие расходы и гарантировать получение дохода на вложенный капитал. Конкуренция в сфере электроснабжения отсутствует, так как в большей степени выполняет социальную функцию. </w:t>
            </w:r>
            <w:r w:rsidR="00E6740D" w:rsidRPr="00E6740D">
              <w:rPr>
                <w:rFonts w:ascii="Times New Roman" w:hAnsi="Times New Roman" w:cs="Times New Roman"/>
                <w:bCs/>
                <w:sz w:val="24"/>
                <w:szCs w:val="24"/>
              </w:rPr>
              <w:t>С учетом того, что доля платы населением по данным 2021 года от экономически обоснованного тарифа на электрическую энергию не превышает 13,5%, значительная часть доходов предприятий обеспечивается за счет бюджетных средств в виде субсидий (1,8 млрд. руб.). Это обязывает предусматривать гарантии и финансирование компенсаций недополученных доходов теплоснабжающим компаниям. Создание стимулирующих механизмов взаимодействия государства и бизнеса потребуют увеличения нагрузки на бюджет округа.</w:t>
            </w:r>
          </w:p>
          <w:p w:rsidR="00FA7831" w:rsidRPr="00E6740D" w:rsidRDefault="00FA7831" w:rsidP="00E6740D">
            <w:pPr>
              <w:ind w:firstLine="176"/>
              <w:jc w:val="both"/>
              <w:rPr>
                <w:rFonts w:ascii="Times New Roman" w:hAnsi="Times New Roman" w:cs="Times New Roman"/>
                <w:bCs/>
                <w:i/>
                <w:sz w:val="24"/>
                <w:szCs w:val="24"/>
              </w:rPr>
            </w:pPr>
          </w:p>
        </w:tc>
        <w:tc>
          <w:tcPr>
            <w:tcW w:w="2148" w:type="dxa"/>
            <w:gridSpan w:val="2"/>
          </w:tcPr>
          <w:p w:rsidR="00FA7831" w:rsidRPr="00E6740D" w:rsidRDefault="00FA7831" w:rsidP="00333F00">
            <w:pPr>
              <w:pStyle w:val="a5"/>
              <w:ind w:left="0"/>
              <w:jc w:val="both"/>
              <w:rPr>
                <w:rFonts w:ascii="Times New Roman" w:eastAsia="Times New Roman" w:hAnsi="Times New Roman" w:cs="Times New Roman"/>
                <w:i/>
                <w:sz w:val="24"/>
                <w:szCs w:val="24"/>
              </w:rPr>
            </w:pPr>
            <w:r w:rsidRPr="00E674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6740D" w:rsidRDefault="00FA7831" w:rsidP="00356524">
            <w:pPr>
              <w:ind w:right="39" w:firstLine="176"/>
              <w:jc w:val="both"/>
              <w:rPr>
                <w:rFonts w:ascii="Times New Roman" w:hAnsi="Times New Roman" w:cs="Times New Roman"/>
                <w:bCs/>
                <w:i/>
                <w:sz w:val="24"/>
                <w:szCs w:val="24"/>
              </w:rPr>
            </w:pPr>
            <w:r w:rsidRPr="00E6740D">
              <w:rPr>
                <w:rFonts w:ascii="Times New Roman" w:hAnsi="Times New Roman" w:cs="Times New Roman"/>
                <w:bCs/>
                <w:i/>
                <w:sz w:val="24"/>
                <w:szCs w:val="24"/>
              </w:rPr>
              <w:t>23.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D27717" w:rsidRPr="00D27717" w:rsidTr="00290139">
        <w:tc>
          <w:tcPr>
            <w:tcW w:w="7655" w:type="dxa"/>
          </w:tcPr>
          <w:p w:rsidR="00E6740D" w:rsidRPr="00E6740D" w:rsidRDefault="00E6740D" w:rsidP="00D86A54">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На территории региона деятельность по производству электрической энергии (мощности) осуществляют 10 компаний, в том числе 3 компании осуществляют деятельность в режиме когенерации. Филиалы АО «Концерн Росэнергоатом» Билибинская атомная станция и Плавучая атомная теплоэлектростанция вырабатывают (производят) электрическую энергию и отдают в сети АО «Чукотэнерго» для дальнейшей продажи потребителям города Билибино и Певек, сельского поселения Кепервеем, АО «Чукотэнерго» производит и реализует электрическую энергию в городских округах Анадырь, Певек, Эгвекинот. ООО «СтройИнвест-энергия» производит электрическую энергию (ветровыми электростанциями) и отдает в сети единственному потребителю ГП ЧАО «Чукоткоммунхоз». Муниципальные предприятия ЖКХ Билибинского муниципального района, «Чаунское районное коммунальное хозяйство», ЖКХ «Иультинское», МУП «Айсберг» оказывают услугу в муниципальных образованиях и районах округа. Государственное предприятие «Чукоткоммунхоз» в Провиденском городском округе и Анадырском муниципальном районе. ООО «Электро-Инчоун» в Чукотском муниципальном районе.</w:t>
            </w:r>
          </w:p>
          <w:p w:rsidR="00D86A54" w:rsidRPr="00E6740D" w:rsidRDefault="00D86A54" w:rsidP="00D86A54">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Создание стимулирующих механизмов привлечет частный бизнес на данный рынок.</w:t>
            </w:r>
          </w:p>
        </w:tc>
        <w:tc>
          <w:tcPr>
            <w:tcW w:w="2148" w:type="dxa"/>
            <w:gridSpan w:val="2"/>
          </w:tcPr>
          <w:p w:rsidR="00FA7831" w:rsidRPr="00E6740D" w:rsidRDefault="00FA7831" w:rsidP="00333F00">
            <w:pPr>
              <w:pStyle w:val="a5"/>
              <w:ind w:left="0"/>
              <w:jc w:val="both"/>
              <w:rPr>
                <w:rFonts w:ascii="Times New Roman" w:eastAsia="Times New Roman" w:hAnsi="Times New Roman" w:cs="Times New Roman"/>
                <w:i/>
                <w:sz w:val="24"/>
                <w:szCs w:val="24"/>
              </w:rPr>
            </w:pPr>
            <w:r w:rsidRPr="00E674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6740D" w:rsidRDefault="00FA7831" w:rsidP="00356524">
            <w:pPr>
              <w:ind w:right="39" w:firstLine="176"/>
              <w:jc w:val="both"/>
              <w:rPr>
                <w:rFonts w:ascii="Times New Roman" w:hAnsi="Times New Roman" w:cs="Times New Roman"/>
                <w:bCs/>
                <w:i/>
                <w:sz w:val="24"/>
                <w:szCs w:val="24"/>
              </w:rPr>
            </w:pPr>
            <w:r w:rsidRPr="00E6740D">
              <w:rPr>
                <w:rFonts w:ascii="Times New Roman" w:hAnsi="Times New Roman" w:cs="Times New Roman"/>
                <w:bCs/>
                <w:i/>
                <w:sz w:val="24"/>
                <w:szCs w:val="24"/>
              </w:rPr>
              <w:t>24. Рынок оказания услуг по перевозке пассажиров автомобильным транспортом по муниципальным маршрутам регулярных перевозок.</w:t>
            </w:r>
          </w:p>
        </w:tc>
      </w:tr>
      <w:tr w:rsidR="00D27717" w:rsidRPr="00D27717" w:rsidTr="00290139">
        <w:tc>
          <w:tcPr>
            <w:tcW w:w="7655" w:type="dxa"/>
          </w:tcPr>
          <w:p w:rsidR="00E6740D" w:rsidRPr="00E6740D" w:rsidRDefault="00E6740D" w:rsidP="00E6740D">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 xml:space="preserve">Перевозка пассажиров автомобильным транспортом по муниципальным маршрутам регулярных перевозок на территории Чукотского автономного округа осуществляется силами муниципальных автотранспортных предприятий и предприятий ЖКХ, за исключением Анадырского муниципального района, где услуги по перевозке пассажиров осуществляет ООО «Автоспутник» и Чукотского муниципального района на территории которого перевозку пассажиров осуществляет «ИП Кабанов В.В». </w:t>
            </w:r>
          </w:p>
          <w:p w:rsidR="00E6740D" w:rsidRDefault="00E6740D" w:rsidP="00E6740D">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В муниципальных образованиях Чукотского автономного округа действует 18 утвержденных регулярных муниципальных маршрутов пассажирских перевозок автомобильным транспортом, из них по 4 муниципальным маршрутам регулярных перевозок деятельность по перевозке пассажиров осуществляется организациями частной формы собственности</w:t>
            </w:r>
            <w:r w:rsidR="00FA7831" w:rsidRPr="00E6740D">
              <w:rPr>
                <w:rFonts w:ascii="Times New Roman" w:hAnsi="Times New Roman" w:cs="Times New Roman"/>
                <w:bCs/>
                <w:sz w:val="24"/>
                <w:szCs w:val="24"/>
              </w:rPr>
              <w:t>.</w:t>
            </w:r>
          </w:p>
          <w:p w:rsidR="00FA7831" w:rsidRPr="00E6740D" w:rsidRDefault="00FA7831" w:rsidP="00E6740D">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 xml:space="preserve"> Большинство муниципальных перевозок являются бесплатными, так как субсидируются из бюджетов муниципальных образований. </w:t>
            </w:r>
          </w:p>
        </w:tc>
        <w:tc>
          <w:tcPr>
            <w:tcW w:w="2148" w:type="dxa"/>
            <w:gridSpan w:val="2"/>
          </w:tcPr>
          <w:p w:rsidR="00FA7831" w:rsidRPr="00E6740D" w:rsidRDefault="00FA7831" w:rsidP="00333F00">
            <w:pPr>
              <w:pStyle w:val="a5"/>
              <w:ind w:left="0"/>
              <w:jc w:val="both"/>
              <w:rPr>
                <w:rFonts w:ascii="Times New Roman" w:eastAsia="Times New Roman" w:hAnsi="Times New Roman" w:cs="Times New Roman"/>
                <w:i/>
                <w:sz w:val="24"/>
                <w:szCs w:val="24"/>
              </w:rPr>
            </w:pPr>
            <w:r w:rsidRPr="00E674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6740D" w:rsidRDefault="00FA7831" w:rsidP="00356524">
            <w:pPr>
              <w:ind w:right="39" w:firstLine="176"/>
              <w:jc w:val="both"/>
              <w:rPr>
                <w:rFonts w:ascii="Times New Roman" w:hAnsi="Times New Roman" w:cs="Times New Roman"/>
                <w:bCs/>
                <w:i/>
                <w:sz w:val="24"/>
                <w:szCs w:val="24"/>
              </w:rPr>
            </w:pPr>
            <w:r w:rsidRPr="00E6740D">
              <w:rPr>
                <w:rFonts w:ascii="Times New Roman" w:hAnsi="Times New Roman" w:cs="Times New Roman"/>
                <w:bCs/>
                <w:i/>
                <w:sz w:val="24"/>
                <w:szCs w:val="24"/>
              </w:rPr>
              <w:t>25. Рынок оказания услуг по перевозке пассажиров и багажа легковым такси на территории Чукотского автономного округа.</w:t>
            </w:r>
          </w:p>
        </w:tc>
      </w:tr>
      <w:tr w:rsidR="00D27717" w:rsidRPr="00D27717" w:rsidTr="00290139">
        <w:tc>
          <w:tcPr>
            <w:tcW w:w="7655" w:type="dxa"/>
          </w:tcPr>
          <w:p w:rsidR="00FA7831" w:rsidRPr="00E6740D" w:rsidRDefault="00FA7831" w:rsidP="00356524">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В Чукотском автономном округе на рынке  по перевозке пассажиров и багажа легковым такси доля организаций частной формы собственности составляет 100%.</w:t>
            </w:r>
          </w:p>
          <w:p w:rsidR="00FA7831" w:rsidRPr="00E6740D" w:rsidRDefault="00FA7831" w:rsidP="00356524">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Долю рынка с высокой конкуренцией составляет городской округ Анадырь и п. Угольные Копи. Низкий уровень развития конкуренции наблюдается в п. Провидения, п. Эгвекинот, г. Билибино, г. Певек, а в сельских населенных пунктах этот рынок не развивается по причине малочисленности населения в селах и отсутствием транспортной инфраструктуры.</w:t>
            </w:r>
          </w:p>
          <w:p w:rsidR="0070648D" w:rsidRPr="00E6740D" w:rsidRDefault="00FA7831" w:rsidP="0070648D">
            <w:pPr>
              <w:ind w:firstLine="176"/>
              <w:jc w:val="both"/>
              <w:rPr>
                <w:rFonts w:ascii="Times New Roman" w:hAnsi="Times New Roman" w:cs="Times New Roman"/>
                <w:bCs/>
                <w:sz w:val="24"/>
                <w:szCs w:val="24"/>
              </w:rPr>
            </w:pPr>
            <w:r w:rsidRPr="00E6740D">
              <w:rPr>
                <w:rFonts w:ascii="Times New Roman" w:hAnsi="Times New Roman" w:cs="Times New Roman"/>
                <w:bCs/>
                <w:sz w:val="24"/>
                <w:szCs w:val="24"/>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w:t>
            </w:r>
          </w:p>
        </w:tc>
        <w:tc>
          <w:tcPr>
            <w:tcW w:w="2148" w:type="dxa"/>
            <w:gridSpan w:val="2"/>
          </w:tcPr>
          <w:p w:rsidR="00FA7831" w:rsidRPr="00D27717" w:rsidRDefault="00FA7831" w:rsidP="00333F00">
            <w:pPr>
              <w:pStyle w:val="a5"/>
              <w:ind w:left="0"/>
              <w:jc w:val="both"/>
              <w:rPr>
                <w:rFonts w:ascii="Times New Roman" w:eastAsia="Times New Roman" w:hAnsi="Times New Roman" w:cs="Times New Roman"/>
                <w:i/>
                <w:color w:val="FF0000"/>
                <w:sz w:val="24"/>
                <w:szCs w:val="24"/>
              </w:rPr>
            </w:pPr>
            <w:r w:rsidRPr="00E674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505D0D" w:rsidRDefault="00FA7831" w:rsidP="00356524">
            <w:pPr>
              <w:ind w:right="39" w:firstLine="176"/>
              <w:jc w:val="both"/>
              <w:rPr>
                <w:rFonts w:ascii="Times New Roman" w:hAnsi="Times New Roman" w:cs="Times New Roman"/>
                <w:bCs/>
                <w:i/>
                <w:sz w:val="24"/>
                <w:szCs w:val="24"/>
              </w:rPr>
            </w:pPr>
            <w:r w:rsidRPr="00505D0D">
              <w:rPr>
                <w:rFonts w:ascii="Times New Roman" w:hAnsi="Times New Roman" w:cs="Times New Roman"/>
                <w:bCs/>
                <w:i/>
                <w:sz w:val="24"/>
                <w:szCs w:val="24"/>
              </w:rPr>
              <w:t>26. Рынок легкой промышленности.</w:t>
            </w:r>
          </w:p>
        </w:tc>
      </w:tr>
      <w:tr w:rsidR="00D27717" w:rsidRPr="00D27717" w:rsidTr="00290139">
        <w:tc>
          <w:tcPr>
            <w:tcW w:w="7655" w:type="dxa"/>
          </w:tcPr>
          <w:p w:rsidR="00FA7831" w:rsidRPr="00505D0D" w:rsidRDefault="00505D0D" w:rsidP="009607D5">
            <w:pPr>
              <w:ind w:firstLine="176"/>
              <w:jc w:val="both"/>
              <w:rPr>
                <w:rFonts w:ascii="Times New Roman" w:hAnsi="Times New Roman" w:cs="Times New Roman"/>
                <w:bCs/>
                <w:sz w:val="24"/>
                <w:szCs w:val="24"/>
              </w:rPr>
            </w:pPr>
            <w:r>
              <w:rPr>
                <w:rFonts w:ascii="Times New Roman" w:hAnsi="Times New Roman" w:cs="Times New Roman"/>
                <w:bCs/>
                <w:sz w:val="24"/>
                <w:szCs w:val="24"/>
              </w:rPr>
              <w:t>В 2021 году</w:t>
            </w:r>
            <w:r w:rsidRPr="00505D0D">
              <w:rPr>
                <w:rFonts w:ascii="Times New Roman" w:hAnsi="Times New Roman" w:cs="Times New Roman"/>
                <w:bCs/>
                <w:sz w:val="24"/>
                <w:szCs w:val="24"/>
              </w:rPr>
              <w:t xml:space="preserve"> по данным Федеральной налоговой службы в Чукотском автономном округе осуществля</w:t>
            </w:r>
            <w:r>
              <w:rPr>
                <w:rFonts w:ascii="Times New Roman" w:hAnsi="Times New Roman" w:cs="Times New Roman"/>
                <w:bCs/>
                <w:sz w:val="24"/>
                <w:szCs w:val="24"/>
              </w:rPr>
              <w:t>ли</w:t>
            </w:r>
            <w:r w:rsidRPr="00505D0D">
              <w:rPr>
                <w:rFonts w:ascii="Times New Roman" w:hAnsi="Times New Roman" w:cs="Times New Roman"/>
                <w:bCs/>
                <w:sz w:val="24"/>
                <w:szCs w:val="24"/>
              </w:rPr>
              <w:t xml:space="preserve"> деятельность 8 хозяйствующих субъектов частной формы собственности на данном рынке (в 2020 году было 5 субъектов). Реализация мероприятий, по содействию развити</w:t>
            </w:r>
            <w:r w:rsidR="009607D5">
              <w:rPr>
                <w:rFonts w:ascii="Times New Roman" w:hAnsi="Times New Roman" w:cs="Times New Roman"/>
                <w:bCs/>
                <w:sz w:val="24"/>
                <w:szCs w:val="24"/>
              </w:rPr>
              <w:t>ю</w:t>
            </w:r>
            <w:r w:rsidRPr="00505D0D">
              <w:rPr>
                <w:rFonts w:ascii="Times New Roman" w:hAnsi="Times New Roman" w:cs="Times New Roman"/>
                <w:bCs/>
                <w:sz w:val="24"/>
                <w:szCs w:val="24"/>
              </w:rPr>
              <w:t xml:space="preserve"> конкуренции на данном рынке, направлена на увеличение количества субъектов малого и среднего предпринимательства на рынке легкой промышленности. Учитывая, что в силу объективных причин себестоимость производимой в регионе продукции значительно выше себестоимости аналогичной продукции, произведённой на материке, реализация продукции местных товаропроизводителей делает её слабо конкурентоспособной. В связи с этим развитие конкуренции на рынке легкой промышленности округа имеет этническую направленность.</w:t>
            </w:r>
          </w:p>
        </w:tc>
        <w:tc>
          <w:tcPr>
            <w:tcW w:w="2148" w:type="dxa"/>
            <w:gridSpan w:val="2"/>
          </w:tcPr>
          <w:p w:rsidR="00FA7831" w:rsidRPr="00505D0D" w:rsidRDefault="00FA7831" w:rsidP="00333F00">
            <w:pPr>
              <w:pStyle w:val="a5"/>
              <w:ind w:left="0"/>
              <w:jc w:val="both"/>
              <w:rPr>
                <w:rFonts w:ascii="Times New Roman" w:eastAsia="Times New Roman" w:hAnsi="Times New Roman" w:cs="Times New Roman"/>
                <w:i/>
                <w:sz w:val="24"/>
                <w:szCs w:val="24"/>
              </w:rPr>
            </w:pPr>
            <w:r w:rsidRPr="00505D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505D0D" w:rsidRDefault="00FA7831" w:rsidP="00356524">
            <w:pPr>
              <w:ind w:right="39" w:firstLine="176"/>
              <w:jc w:val="both"/>
              <w:rPr>
                <w:rFonts w:ascii="Times New Roman" w:hAnsi="Times New Roman" w:cs="Times New Roman"/>
                <w:bCs/>
                <w:i/>
                <w:sz w:val="24"/>
                <w:szCs w:val="24"/>
              </w:rPr>
            </w:pPr>
            <w:r w:rsidRPr="00505D0D">
              <w:rPr>
                <w:rFonts w:ascii="Times New Roman" w:hAnsi="Times New Roman" w:cs="Times New Roman"/>
                <w:bCs/>
                <w:i/>
                <w:sz w:val="24"/>
                <w:szCs w:val="24"/>
              </w:rPr>
              <w:t>27. Рынок обработки древесины и производства изделий из дерева.</w:t>
            </w:r>
          </w:p>
        </w:tc>
      </w:tr>
      <w:tr w:rsidR="00D27717" w:rsidRPr="00D27717" w:rsidTr="00290139">
        <w:tc>
          <w:tcPr>
            <w:tcW w:w="7655" w:type="dxa"/>
          </w:tcPr>
          <w:p w:rsidR="00505D0D" w:rsidRPr="00505D0D" w:rsidRDefault="00505D0D" w:rsidP="00505D0D">
            <w:pPr>
              <w:ind w:firstLine="176"/>
              <w:jc w:val="both"/>
              <w:rPr>
                <w:rFonts w:ascii="Times New Roman" w:hAnsi="Times New Roman" w:cs="Times New Roman"/>
                <w:bCs/>
                <w:sz w:val="24"/>
                <w:szCs w:val="24"/>
              </w:rPr>
            </w:pPr>
            <w:r w:rsidRPr="00505D0D">
              <w:rPr>
                <w:rFonts w:ascii="Times New Roman" w:hAnsi="Times New Roman" w:cs="Times New Roman"/>
                <w:bCs/>
                <w:sz w:val="24"/>
                <w:szCs w:val="24"/>
              </w:rPr>
              <w:t>Предприятия лесопромышленного комплекса, а также малые предприятия деревообрабатывающей промышленности на территории Чукотского автономного округа отсутствуют по причине отсутствия спроса на древесину местного происхождения и устойчивых рынков ее сбыта, а также слабой развитостью автомобильных дорог.</w:t>
            </w:r>
          </w:p>
          <w:p w:rsidR="00505D0D" w:rsidRPr="00505D0D" w:rsidRDefault="00505D0D" w:rsidP="00505D0D">
            <w:pPr>
              <w:ind w:firstLine="176"/>
              <w:jc w:val="both"/>
              <w:rPr>
                <w:rFonts w:ascii="Times New Roman" w:hAnsi="Times New Roman" w:cs="Times New Roman"/>
                <w:bCs/>
                <w:sz w:val="24"/>
                <w:szCs w:val="24"/>
              </w:rPr>
            </w:pPr>
            <w:r w:rsidRPr="00505D0D">
              <w:rPr>
                <w:rFonts w:ascii="Times New Roman" w:hAnsi="Times New Roman" w:cs="Times New Roman"/>
                <w:bCs/>
                <w:sz w:val="24"/>
                <w:szCs w:val="24"/>
              </w:rPr>
              <w:t>В лесном фонде Чукотского автономного округа хозяйственную деятельность, связанную с заготовкой древесины, осуществляет крайне ограниченное количество организаций (1 юридическое лицо, 2 предпринимателя) и граждан (в 2021 году – 94) и, как правило, для отопления жилых и хозяйственных построек. Поскольку Лесным кодексом РФ сплошная рубка в защитных лесах, за некоторым исключением, запрещена, то такая заготовка осуществляется в рамках уборки неликвидной древесины и выборочной санитарной рубки.</w:t>
            </w:r>
          </w:p>
          <w:p w:rsidR="00FA7831" w:rsidRPr="00505D0D" w:rsidRDefault="00505D0D" w:rsidP="00505D0D">
            <w:pPr>
              <w:pStyle w:val="a5"/>
              <w:ind w:left="0" w:firstLine="176"/>
              <w:jc w:val="both"/>
              <w:rPr>
                <w:rFonts w:ascii="Times New Roman" w:eastAsia="Times New Roman" w:hAnsi="Times New Roman" w:cs="Times New Roman"/>
                <w:i/>
                <w:sz w:val="24"/>
                <w:szCs w:val="24"/>
              </w:rPr>
            </w:pPr>
            <w:r w:rsidRPr="00505D0D">
              <w:rPr>
                <w:rFonts w:ascii="Times New Roman" w:hAnsi="Times New Roman" w:cs="Times New Roman"/>
                <w:bCs/>
                <w:sz w:val="24"/>
                <w:szCs w:val="24"/>
              </w:rPr>
              <w:t>Инвестиционные проекты в области использования лесов на территории лесного фонда Чукотского автономного округа не реализуются.</w:t>
            </w:r>
            <w:r w:rsidR="0070648D" w:rsidRPr="00505D0D">
              <w:rPr>
                <w:rFonts w:ascii="Times New Roman" w:hAnsi="Times New Roman" w:cs="Times New Roman"/>
                <w:bCs/>
                <w:sz w:val="24"/>
                <w:szCs w:val="24"/>
              </w:rPr>
              <w:t xml:space="preserve"> Также малоразвито производство мебели.</w:t>
            </w:r>
          </w:p>
        </w:tc>
        <w:tc>
          <w:tcPr>
            <w:tcW w:w="2148" w:type="dxa"/>
            <w:gridSpan w:val="2"/>
          </w:tcPr>
          <w:p w:rsidR="00FA7831" w:rsidRPr="00505D0D" w:rsidRDefault="00FA7831" w:rsidP="00333F00">
            <w:pPr>
              <w:pStyle w:val="a5"/>
              <w:ind w:left="0"/>
              <w:jc w:val="both"/>
              <w:rPr>
                <w:rFonts w:ascii="Times New Roman" w:eastAsia="Times New Roman" w:hAnsi="Times New Roman" w:cs="Times New Roman"/>
                <w:i/>
                <w:sz w:val="24"/>
                <w:szCs w:val="24"/>
              </w:rPr>
            </w:pPr>
            <w:r w:rsidRPr="00505D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505D0D" w:rsidRDefault="00FA7831" w:rsidP="00356524">
            <w:pPr>
              <w:ind w:right="39" w:firstLine="176"/>
              <w:jc w:val="both"/>
              <w:rPr>
                <w:rFonts w:ascii="Times New Roman" w:hAnsi="Times New Roman" w:cs="Times New Roman"/>
                <w:bCs/>
                <w:i/>
                <w:sz w:val="24"/>
                <w:szCs w:val="24"/>
              </w:rPr>
            </w:pPr>
            <w:r w:rsidRPr="00505D0D">
              <w:rPr>
                <w:rFonts w:ascii="Times New Roman" w:hAnsi="Times New Roman" w:cs="Times New Roman"/>
                <w:bCs/>
                <w:i/>
                <w:sz w:val="24"/>
                <w:szCs w:val="24"/>
              </w:rPr>
              <w:t>28. Рынок оказания услуг по ремонту автотранспортных средств.</w:t>
            </w:r>
          </w:p>
        </w:tc>
      </w:tr>
      <w:tr w:rsidR="00D27717" w:rsidRPr="00D27717" w:rsidTr="00290139">
        <w:tc>
          <w:tcPr>
            <w:tcW w:w="7655" w:type="dxa"/>
          </w:tcPr>
          <w:p w:rsidR="00505D0D" w:rsidRPr="00505D0D" w:rsidRDefault="00505D0D" w:rsidP="00505D0D">
            <w:pPr>
              <w:pStyle w:val="Default"/>
              <w:ind w:firstLine="176"/>
              <w:jc w:val="both"/>
              <w:rPr>
                <w:bCs/>
                <w:color w:val="auto"/>
              </w:rPr>
            </w:pPr>
            <w:r w:rsidRPr="00505D0D">
              <w:rPr>
                <w:bCs/>
                <w:color w:val="auto"/>
              </w:rPr>
              <w:t>По данным Федеральной налоговой службы в 2021 году в Чукотском автономном округе осуществляли деятельность 24 хозяйствующих субъекта частной формы собственности в сфере ремонта автотранспортных средств (в 2020 году – 18). Данный рынок достаточно привлекателен для предпринимателей ввиду окупаемости бизнеса, отсутствия серьезных рисков. Парк автомобилей ежегодно увеличивается, что приводит к увеличению спроса на услуги по ремонту автотранспортных средств.</w:t>
            </w:r>
          </w:p>
          <w:p w:rsidR="00FA7831" w:rsidRPr="00505D0D" w:rsidRDefault="00505D0D" w:rsidP="00505D0D">
            <w:pPr>
              <w:pStyle w:val="Default"/>
              <w:ind w:firstLine="176"/>
              <w:jc w:val="both"/>
              <w:rPr>
                <w:bCs/>
                <w:color w:val="auto"/>
              </w:rPr>
            </w:pPr>
            <w:r w:rsidRPr="00505D0D">
              <w:rPr>
                <w:bCs/>
                <w:color w:val="auto"/>
              </w:rPr>
              <w:t>Сдерживающим фактором развития рынка является недостаточная квалификация работников по ремонту автотранспортных средств, а также наличие непрофессиональных и незарегистрированных мастерских.</w:t>
            </w:r>
          </w:p>
        </w:tc>
        <w:tc>
          <w:tcPr>
            <w:tcW w:w="2148" w:type="dxa"/>
            <w:gridSpan w:val="2"/>
          </w:tcPr>
          <w:p w:rsidR="00FA7831" w:rsidRPr="00505D0D" w:rsidRDefault="00FA7831" w:rsidP="00333F00">
            <w:pPr>
              <w:pStyle w:val="a5"/>
              <w:ind w:left="0"/>
              <w:jc w:val="both"/>
              <w:rPr>
                <w:rFonts w:ascii="Times New Roman" w:eastAsia="Times New Roman" w:hAnsi="Times New Roman" w:cs="Times New Roman"/>
                <w:i/>
                <w:sz w:val="24"/>
                <w:szCs w:val="24"/>
              </w:rPr>
            </w:pPr>
            <w:r w:rsidRPr="00505D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6740D" w:rsidRDefault="00FA7831" w:rsidP="00356524">
            <w:pPr>
              <w:ind w:right="39" w:firstLine="176"/>
              <w:jc w:val="both"/>
              <w:rPr>
                <w:rFonts w:ascii="Times New Roman" w:hAnsi="Times New Roman" w:cs="Times New Roman"/>
                <w:bCs/>
                <w:i/>
                <w:sz w:val="24"/>
                <w:szCs w:val="24"/>
              </w:rPr>
            </w:pPr>
            <w:r w:rsidRPr="00E6740D">
              <w:rPr>
                <w:rFonts w:ascii="Times New Roman" w:hAnsi="Times New Roman" w:cs="Times New Roman"/>
                <w:bCs/>
                <w:i/>
                <w:sz w:val="24"/>
                <w:szCs w:val="24"/>
              </w:rPr>
              <w:t>29. Рынок услуг связи, в том числе услуг по предоставлению широкополосного доступа к информационно-телекоммуникационной сети «Интернет».</w:t>
            </w:r>
          </w:p>
        </w:tc>
      </w:tr>
      <w:tr w:rsidR="00D27717" w:rsidRPr="00D27717" w:rsidTr="00290139">
        <w:tc>
          <w:tcPr>
            <w:tcW w:w="7655" w:type="dxa"/>
          </w:tcPr>
          <w:p w:rsidR="00FA7831" w:rsidRPr="00E6740D" w:rsidRDefault="00FA7831" w:rsidP="00356524">
            <w:pPr>
              <w:ind w:firstLine="176"/>
              <w:jc w:val="both"/>
              <w:rPr>
                <w:rFonts w:ascii="Times New Roman" w:hAnsi="Times New Roman" w:cs="Times New Roman"/>
                <w:sz w:val="24"/>
                <w:szCs w:val="24"/>
              </w:rPr>
            </w:pPr>
            <w:r w:rsidRPr="00E6740D">
              <w:rPr>
                <w:rFonts w:ascii="Times New Roman" w:hAnsi="Times New Roman" w:cs="Times New Roman"/>
                <w:sz w:val="24"/>
                <w:szCs w:val="24"/>
              </w:rPr>
              <w:t>Связь является перспективной и развивающейся отраслью Чукотского автономного округа, обладающей потенциалом долгосрочного экономического роста. Потребность в скоростном доступе к ресурсам мировой сети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FA7831" w:rsidRPr="00E6740D" w:rsidRDefault="00FA7831" w:rsidP="00356524">
            <w:pPr>
              <w:ind w:firstLine="176"/>
              <w:jc w:val="both"/>
              <w:rPr>
                <w:rFonts w:ascii="Times New Roman" w:hAnsi="Times New Roman" w:cs="Times New Roman"/>
                <w:sz w:val="24"/>
                <w:szCs w:val="24"/>
              </w:rPr>
            </w:pPr>
            <w:r w:rsidRPr="00E6740D">
              <w:rPr>
                <w:rFonts w:ascii="Times New Roman" w:hAnsi="Times New Roman" w:cs="Times New Roman"/>
                <w:sz w:val="24"/>
                <w:szCs w:val="24"/>
              </w:rPr>
              <w:t xml:space="preserve">Долю рынка с высокой конкуренцией составляет город Анадырь. Недостаточный и низкий уровень развития конкуренции наблюдается в отдаленных районах округа с низкой плотностью населения и, как следствие, неразвитой телекоммуникационной инфраструктурой. </w:t>
            </w:r>
          </w:p>
          <w:p w:rsidR="00FA7831" w:rsidRPr="00E6740D" w:rsidRDefault="00FA7831" w:rsidP="00356524">
            <w:pPr>
              <w:ind w:firstLine="176"/>
              <w:jc w:val="both"/>
              <w:rPr>
                <w:rFonts w:ascii="Times New Roman" w:hAnsi="Times New Roman" w:cs="Times New Roman"/>
                <w:sz w:val="24"/>
                <w:szCs w:val="24"/>
              </w:rPr>
            </w:pPr>
            <w:r w:rsidRPr="00E6740D">
              <w:rPr>
                <w:rFonts w:ascii="Times New Roman" w:hAnsi="Times New Roman" w:cs="Times New Roman"/>
                <w:sz w:val="24"/>
                <w:szCs w:val="24"/>
              </w:rPr>
              <w:t>В связи с отдаленностью населенных пунктов, компаниям требуются большие капитальные затраты на строительство объектов сетей связи, что делает реализацию данных проектов труднореализуемой ввиду низкой экономической эффективности.</w:t>
            </w:r>
          </w:p>
          <w:p w:rsidR="00FA7831" w:rsidRPr="00E6740D" w:rsidRDefault="00FA7831" w:rsidP="00356524">
            <w:pPr>
              <w:pStyle w:val="a5"/>
              <w:ind w:left="0" w:firstLine="176"/>
              <w:jc w:val="both"/>
              <w:rPr>
                <w:rFonts w:ascii="Times New Roman" w:hAnsi="Times New Roman" w:cs="Times New Roman"/>
                <w:sz w:val="24"/>
                <w:szCs w:val="24"/>
              </w:rPr>
            </w:pPr>
            <w:r w:rsidRPr="00E6740D">
              <w:rPr>
                <w:rFonts w:ascii="Times New Roman" w:hAnsi="Times New Roman" w:cs="Times New Roman"/>
                <w:sz w:val="24"/>
                <w:szCs w:val="24"/>
              </w:rPr>
              <w:t>На сегодняшний день предоставление услуг связи («Интернет») на территории Чукотского автономного округа осуществляется только по спутниковым каналам связи. Магистральные волоконно-оптические линии связи на территории округа отсутствуют.</w:t>
            </w:r>
          </w:p>
        </w:tc>
        <w:tc>
          <w:tcPr>
            <w:tcW w:w="2148" w:type="dxa"/>
            <w:gridSpan w:val="2"/>
          </w:tcPr>
          <w:p w:rsidR="00FA7831" w:rsidRPr="00E6740D" w:rsidRDefault="00FA7831" w:rsidP="00333F00">
            <w:pPr>
              <w:pStyle w:val="a5"/>
              <w:ind w:left="0"/>
              <w:jc w:val="both"/>
              <w:rPr>
                <w:rFonts w:ascii="Times New Roman" w:eastAsia="Times New Roman" w:hAnsi="Times New Roman" w:cs="Times New Roman"/>
                <w:i/>
                <w:sz w:val="24"/>
                <w:szCs w:val="24"/>
              </w:rPr>
            </w:pPr>
            <w:r w:rsidRPr="00E674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8B3A5B" w:rsidTr="00290139">
        <w:tc>
          <w:tcPr>
            <w:tcW w:w="9803" w:type="dxa"/>
            <w:gridSpan w:val="3"/>
          </w:tcPr>
          <w:p w:rsidR="00FA7831" w:rsidRPr="008B3A5B" w:rsidRDefault="00FA7831" w:rsidP="00356524">
            <w:pPr>
              <w:ind w:right="39" w:firstLine="176"/>
              <w:jc w:val="both"/>
              <w:rPr>
                <w:rFonts w:ascii="Times New Roman" w:hAnsi="Times New Roman" w:cs="Times New Roman"/>
                <w:bCs/>
                <w:i/>
                <w:sz w:val="24"/>
                <w:szCs w:val="24"/>
              </w:rPr>
            </w:pPr>
            <w:r w:rsidRPr="008B3A5B">
              <w:rPr>
                <w:rFonts w:ascii="Times New Roman" w:hAnsi="Times New Roman" w:cs="Times New Roman"/>
                <w:bCs/>
                <w:i/>
                <w:sz w:val="24"/>
                <w:szCs w:val="24"/>
              </w:rPr>
              <w:t>30. Сфера наружной рекламы.</w:t>
            </w:r>
          </w:p>
        </w:tc>
      </w:tr>
      <w:tr w:rsidR="00D27717" w:rsidRPr="008B3A5B" w:rsidTr="00290139">
        <w:tc>
          <w:tcPr>
            <w:tcW w:w="7655" w:type="dxa"/>
          </w:tcPr>
          <w:p w:rsidR="00FA7831" w:rsidRPr="008B3A5B" w:rsidRDefault="008B3A5B" w:rsidP="008B3A5B">
            <w:pPr>
              <w:ind w:firstLine="176"/>
              <w:jc w:val="both"/>
              <w:rPr>
                <w:rFonts w:ascii="Times New Roman" w:hAnsi="Times New Roman" w:cs="Times New Roman"/>
                <w:bCs/>
                <w:sz w:val="24"/>
                <w:szCs w:val="24"/>
              </w:rPr>
            </w:pPr>
            <w:r w:rsidRPr="008B3A5B">
              <w:rPr>
                <w:rFonts w:ascii="Times New Roman" w:hAnsi="Times New Roman" w:cs="Times New Roman"/>
                <w:bCs/>
                <w:sz w:val="24"/>
                <w:szCs w:val="24"/>
              </w:rPr>
              <w:t xml:space="preserve">В Чукотском автономном округе,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В </w:t>
            </w:r>
            <w:r>
              <w:rPr>
                <w:rFonts w:ascii="Times New Roman" w:hAnsi="Times New Roman" w:cs="Times New Roman"/>
                <w:bCs/>
                <w:sz w:val="24"/>
                <w:szCs w:val="24"/>
              </w:rPr>
              <w:t>2021 году</w:t>
            </w:r>
            <w:r w:rsidRPr="008B3A5B">
              <w:rPr>
                <w:rFonts w:ascii="Times New Roman" w:hAnsi="Times New Roman" w:cs="Times New Roman"/>
                <w:bCs/>
                <w:sz w:val="24"/>
                <w:szCs w:val="24"/>
              </w:rPr>
              <w:t xml:space="preserve"> деятельность в сфере наружной рекламы осуществля</w:t>
            </w:r>
            <w:r>
              <w:rPr>
                <w:rFonts w:ascii="Times New Roman" w:hAnsi="Times New Roman" w:cs="Times New Roman"/>
                <w:bCs/>
                <w:sz w:val="24"/>
                <w:szCs w:val="24"/>
              </w:rPr>
              <w:t>ли</w:t>
            </w:r>
            <w:r w:rsidRPr="008B3A5B">
              <w:rPr>
                <w:rFonts w:ascii="Times New Roman" w:hAnsi="Times New Roman" w:cs="Times New Roman"/>
                <w:bCs/>
                <w:sz w:val="24"/>
                <w:szCs w:val="24"/>
              </w:rPr>
              <w:t xml:space="preserve"> пять хозяйствующих субъекта, доля  частной формы собственности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c>
          <w:tcPr>
            <w:tcW w:w="2148" w:type="dxa"/>
            <w:gridSpan w:val="2"/>
          </w:tcPr>
          <w:p w:rsidR="00FA7831" w:rsidRPr="008B3A5B" w:rsidRDefault="00FA7831" w:rsidP="00333F00">
            <w:pPr>
              <w:pStyle w:val="a5"/>
              <w:ind w:left="0"/>
              <w:jc w:val="both"/>
              <w:rPr>
                <w:rFonts w:ascii="Times New Roman" w:eastAsia="Times New Roman" w:hAnsi="Times New Roman" w:cs="Times New Roman"/>
                <w:i/>
                <w:sz w:val="24"/>
                <w:szCs w:val="24"/>
              </w:rPr>
            </w:pPr>
            <w:r w:rsidRPr="008B3A5B">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246AF5" w:rsidTr="00290139">
        <w:tc>
          <w:tcPr>
            <w:tcW w:w="9803" w:type="dxa"/>
            <w:gridSpan w:val="3"/>
          </w:tcPr>
          <w:p w:rsidR="00FA7831" w:rsidRPr="00246AF5" w:rsidRDefault="00FA7831" w:rsidP="00356524">
            <w:pPr>
              <w:ind w:right="39" w:firstLine="176"/>
              <w:jc w:val="both"/>
              <w:rPr>
                <w:rFonts w:ascii="Times New Roman" w:hAnsi="Times New Roman" w:cs="Times New Roman"/>
                <w:bCs/>
                <w:i/>
                <w:sz w:val="24"/>
                <w:szCs w:val="24"/>
              </w:rPr>
            </w:pPr>
            <w:r w:rsidRPr="00246AF5">
              <w:rPr>
                <w:rFonts w:ascii="Times New Roman" w:hAnsi="Times New Roman" w:cs="Times New Roman"/>
                <w:bCs/>
                <w:i/>
                <w:sz w:val="24"/>
                <w:szCs w:val="24"/>
              </w:rPr>
              <w:t>31. Рынок реализации сельскохозяйственной продукции.</w:t>
            </w:r>
          </w:p>
        </w:tc>
      </w:tr>
      <w:tr w:rsidR="00D27717" w:rsidRPr="00246AF5" w:rsidTr="00290139">
        <w:tc>
          <w:tcPr>
            <w:tcW w:w="7655" w:type="dxa"/>
          </w:tcPr>
          <w:p w:rsidR="00484359" w:rsidRPr="00246AF5" w:rsidRDefault="00484359" w:rsidP="00484359">
            <w:pPr>
              <w:ind w:firstLine="176"/>
              <w:jc w:val="both"/>
              <w:rPr>
                <w:rFonts w:ascii="Times New Roman" w:hAnsi="Times New Roman" w:cs="Times New Roman"/>
                <w:bCs/>
                <w:sz w:val="24"/>
                <w:szCs w:val="24"/>
              </w:rPr>
            </w:pPr>
            <w:r w:rsidRPr="00246AF5">
              <w:rPr>
                <w:rFonts w:ascii="Times New Roman" w:hAnsi="Times New Roman" w:cs="Times New Roman"/>
                <w:bCs/>
                <w:sz w:val="24"/>
                <w:szCs w:val="24"/>
              </w:rPr>
              <w:t xml:space="preserve">Производством мяса домашнего северного оленя (основной отрасли) занимается 14 муниципальных предприятий сельхозтоваропроизводителей Чукотского автономного округа, </w:t>
            </w:r>
            <w:r w:rsidR="00246AF5" w:rsidRPr="00246AF5">
              <w:rPr>
                <w:rFonts w:ascii="Times New Roman" w:hAnsi="Times New Roman" w:cs="Times New Roman"/>
                <w:bCs/>
                <w:sz w:val="24"/>
                <w:szCs w:val="24"/>
              </w:rPr>
              <w:t>2</w:t>
            </w:r>
            <w:r w:rsidRPr="00246AF5">
              <w:rPr>
                <w:rFonts w:ascii="Times New Roman" w:hAnsi="Times New Roman" w:cs="Times New Roman"/>
                <w:bCs/>
                <w:sz w:val="24"/>
                <w:szCs w:val="24"/>
              </w:rPr>
              <w:t xml:space="preserve"> крестьянских (фермерских) хозяйства и созданный  в 2015 году сельскохозяйственный перерабатывающий снабженческо-сбытовой потребительский кооператив «Чукотка» (далее – СПК «Чукотка»).</w:t>
            </w:r>
          </w:p>
          <w:p w:rsidR="00484359" w:rsidRPr="00246AF5" w:rsidRDefault="00484359" w:rsidP="00484359">
            <w:pPr>
              <w:ind w:firstLine="176"/>
              <w:jc w:val="both"/>
              <w:rPr>
                <w:rFonts w:ascii="Times New Roman" w:hAnsi="Times New Roman" w:cs="Times New Roman"/>
                <w:bCs/>
                <w:sz w:val="24"/>
                <w:szCs w:val="24"/>
              </w:rPr>
            </w:pPr>
            <w:r w:rsidRPr="00246AF5">
              <w:rPr>
                <w:rFonts w:ascii="Times New Roman" w:hAnsi="Times New Roman" w:cs="Times New Roman"/>
                <w:bCs/>
                <w:sz w:val="24"/>
                <w:szCs w:val="24"/>
              </w:rPr>
              <w:t>В ноябре 2018 года на территории Чукотского автономного округа создан сельскохозяйственный перерабатывающий снабженческо-сбытовой потребительский кооператив «Орбат» (Черная смородина).</w:t>
            </w:r>
          </w:p>
          <w:p w:rsidR="00FA7831" w:rsidRPr="00246AF5" w:rsidRDefault="00484359" w:rsidP="00484359">
            <w:pPr>
              <w:pStyle w:val="25"/>
              <w:shd w:val="clear" w:color="auto" w:fill="auto"/>
              <w:spacing w:line="240" w:lineRule="auto"/>
              <w:ind w:firstLine="176"/>
              <w:jc w:val="both"/>
              <w:rPr>
                <w:rFonts w:ascii="Times New Roman" w:hAnsi="Times New Roman" w:cs="Times New Roman"/>
                <w:bCs/>
                <w:sz w:val="24"/>
                <w:szCs w:val="24"/>
              </w:rPr>
            </w:pPr>
            <w:r w:rsidRPr="00246AF5">
              <w:rPr>
                <w:rFonts w:ascii="Times New Roman" w:hAnsi="Times New Roman" w:cs="Times New Roman"/>
                <w:bCs/>
                <w:sz w:val="24"/>
                <w:szCs w:val="24"/>
              </w:rPr>
              <w:t>В экстремально природно-климатических условиях Чукотки при высокой стоимости доставки сырья, материалов и производимой продукции, а также низкой плотности населения, создание новых субъектов кооперации затруднено.</w:t>
            </w:r>
          </w:p>
        </w:tc>
        <w:tc>
          <w:tcPr>
            <w:tcW w:w="2148" w:type="dxa"/>
            <w:gridSpan w:val="2"/>
          </w:tcPr>
          <w:p w:rsidR="00FA7831" w:rsidRPr="00246AF5" w:rsidRDefault="00FA7831" w:rsidP="00333F00">
            <w:pPr>
              <w:pStyle w:val="a5"/>
              <w:ind w:left="0"/>
              <w:jc w:val="both"/>
              <w:rPr>
                <w:rFonts w:ascii="Times New Roman" w:eastAsia="Times New Roman" w:hAnsi="Times New Roman" w:cs="Times New Roman"/>
                <w:i/>
                <w:sz w:val="24"/>
                <w:szCs w:val="24"/>
              </w:rPr>
            </w:pPr>
            <w:r w:rsidRPr="00246AF5">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903532" w:rsidRDefault="00FA7831" w:rsidP="00356524">
            <w:pPr>
              <w:pStyle w:val="a5"/>
              <w:ind w:left="0" w:firstLine="176"/>
              <w:jc w:val="center"/>
              <w:rPr>
                <w:rFonts w:ascii="Times New Roman" w:eastAsia="Times New Roman" w:hAnsi="Times New Roman" w:cs="Times New Roman"/>
                <w:sz w:val="24"/>
                <w:szCs w:val="24"/>
              </w:rPr>
            </w:pPr>
            <w:r w:rsidRPr="00903532">
              <w:rPr>
                <w:rFonts w:ascii="Times New Roman" w:eastAsia="Times New Roman" w:hAnsi="Times New Roman" w:cs="Times New Roman"/>
                <w:sz w:val="24"/>
                <w:szCs w:val="24"/>
              </w:rPr>
              <w:t>Рынки, отобранные дополнительно с учетом региональной специфики и не входящие в приложение к Стандарту</w:t>
            </w:r>
          </w:p>
        </w:tc>
      </w:tr>
      <w:tr w:rsidR="00D27717" w:rsidRPr="00D27717" w:rsidTr="00290139">
        <w:tc>
          <w:tcPr>
            <w:tcW w:w="9803" w:type="dxa"/>
            <w:gridSpan w:val="3"/>
          </w:tcPr>
          <w:p w:rsidR="00FA7831" w:rsidRPr="00903532" w:rsidRDefault="00FA7831" w:rsidP="00484359">
            <w:pPr>
              <w:ind w:right="181" w:firstLine="176"/>
              <w:jc w:val="both"/>
              <w:rPr>
                <w:rFonts w:ascii="Times New Roman" w:eastAsia="Times New Roman" w:hAnsi="Times New Roman" w:cs="Times New Roman"/>
                <w:bCs/>
                <w:i/>
                <w:sz w:val="24"/>
                <w:szCs w:val="24"/>
                <w:lang w:eastAsia="ru-RU"/>
              </w:rPr>
            </w:pPr>
            <w:r w:rsidRPr="00903532">
              <w:rPr>
                <w:rFonts w:ascii="Times New Roman" w:eastAsia="Times New Roman" w:hAnsi="Times New Roman" w:cs="Times New Roman"/>
                <w:bCs/>
                <w:i/>
                <w:sz w:val="24"/>
                <w:szCs w:val="24"/>
                <w:lang w:eastAsia="ru-RU"/>
              </w:rPr>
              <w:t xml:space="preserve">3. Рынок услуг по присмотру и уходу за детьми дошкольного возраста (для детей в </w:t>
            </w:r>
            <w:r w:rsidR="00484359" w:rsidRPr="00903532">
              <w:rPr>
                <w:rFonts w:ascii="Times New Roman" w:eastAsia="Times New Roman" w:hAnsi="Times New Roman" w:cs="Times New Roman"/>
                <w:bCs/>
                <w:i/>
                <w:sz w:val="24"/>
                <w:szCs w:val="24"/>
                <w:lang w:eastAsia="ru-RU"/>
              </w:rPr>
              <w:t xml:space="preserve">возрасте от 2 месяцев до 3 лет) - альтернативный рынок </w:t>
            </w:r>
          </w:p>
        </w:tc>
      </w:tr>
      <w:tr w:rsidR="00D27717" w:rsidRPr="00D27717" w:rsidTr="00290139">
        <w:tc>
          <w:tcPr>
            <w:tcW w:w="7655" w:type="dxa"/>
          </w:tcPr>
          <w:p w:rsidR="00FA7831" w:rsidRPr="00903532" w:rsidRDefault="00FA7831" w:rsidP="00356524">
            <w:pPr>
              <w:ind w:firstLine="176"/>
              <w:jc w:val="both"/>
              <w:rPr>
                <w:rFonts w:ascii="Times New Roman" w:eastAsia="Times New Roman" w:hAnsi="Times New Roman" w:cs="Times New Roman"/>
                <w:bCs/>
                <w:sz w:val="24"/>
                <w:szCs w:val="24"/>
                <w:lang w:eastAsia="ru-RU"/>
              </w:rPr>
            </w:pPr>
            <w:r w:rsidRPr="00903532">
              <w:rPr>
                <w:rFonts w:ascii="Times New Roman" w:eastAsia="Times New Roman" w:hAnsi="Times New Roman" w:cs="Times New Roman"/>
                <w:bCs/>
                <w:sz w:val="24"/>
                <w:szCs w:val="24"/>
                <w:lang w:eastAsia="ru-RU"/>
              </w:rPr>
              <w:t xml:space="preserve">С учетом климатических условий, желания родителей отдавать, своих детей в столь раннем возрасте в дошкольные образовательные организации нет. </w:t>
            </w:r>
          </w:p>
          <w:p w:rsidR="00FA7831" w:rsidRPr="00903532" w:rsidRDefault="00FA7831" w:rsidP="00356524">
            <w:pPr>
              <w:pStyle w:val="a5"/>
              <w:ind w:left="0" w:firstLine="176"/>
              <w:jc w:val="both"/>
              <w:rPr>
                <w:rFonts w:ascii="Times New Roman" w:eastAsia="Times New Roman" w:hAnsi="Times New Roman" w:cs="Times New Roman"/>
                <w:i/>
                <w:sz w:val="24"/>
                <w:szCs w:val="24"/>
              </w:rPr>
            </w:pPr>
            <w:r w:rsidRPr="00903532">
              <w:rPr>
                <w:rFonts w:ascii="Times New Roman" w:hAnsi="Times New Roman" w:cs="Times New Roman"/>
                <w:sz w:val="24"/>
                <w:szCs w:val="24"/>
              </w:rPr>
              <w:t>В связи с этим имеется потенциал развития услуги по присмотру и уходу за детьми дошкольного возраста, так как, во-первых, это не лицензируемая деятельность, во-вторых, это позволит легализовать действующий рынок данной услуги (она активно реализуется для детей категории от 2 месяцев до 3 лет).</w:t>
            </w:r>
          </w:p>
        </w:tc>
        <w:tc>
          <w:tcPr>
            <w:tcW w:w="2148" w:type="dxa"/>
            <w:gridSpan w:val="2"/>
          </w:tcPr>
          <w:p w:rsidR="00FA7831" w:rsidRPr="00903532" w:rsidRDefault="00FA7831" w:rsidP="00333F00">
            <w:pPr>
              <w:pStyle w:val="a5"/>
              <w:ind w:left="0"/>
              <w:jc w:val="both"/>
              <w:rPr>
                <w:rFonts w:ascii="Times New Roman" w:eastAsia="Times New Roman" w:hAnsi="Times New Roman" w:cs="Times New Roman"/>
                <w:i/>
                <w:sz w:val="24"/>
                <w:szCs w:val="24"/>
              </w:rPr>
            </w:pPr>
            <w:r w:rsidRPr="00903532">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903532" w:rsidRDefault="00FA7831" w:rsidP="00484359">
            <w:pPr>
              <w:ind w:right="181" w:firstLine="176"/>
              <w:jc w:val="both"/>
              <w:rPr>
                <w:rFonts w:ascii="Times New Roman" w:eastAsia="Times New Roman" w:hAnsi="Times New Roman" w:cs="Times New Roman"/>
                <w:bCs/>
                <w:i/>
                <w:sz w:val="24"/>
                <w:szCs w:val="24"/>
                <w:lang w:eastAsia="ru-RU"/>
              </w:rPr>
            </w:pPr>
            <w:r w:rsidRPr="00903532">
              <w:rPr>
                <w:rFonts w:ascii="Times New Roman" w:eastAsia="Times New Roman" w:hAnsi="Times New Roman" w:cs="Times New Roman"/>
                <w:bCs/>
                <w:i/>
                <w:sz w:val="24"/>
                <w:szCs w:val="24"/>
                <w:lang w:eastAsia="ru-RU"/>
              </w:rPr>
              <w:t>6. Рынок услуг профессионального образования по краткосрочным системам подготовки и переподго</w:t>
            </w:r>
            <w:r w:rsidR="00484359" w:rsidRPr="00903532">
              <w:rPr>
                <w:rFonts w:ascii="Times New Roman" w:eastAsia="Times New Roman" w:hAnsi="Times New Roman" w:cs="Times New Roman"/>
                <w:bCs/>
                <w:i/>
                <w:sz w:val="24"/>
                <w:szCs w:val="24"/>
                <w:lang w:eastAsia="ru-RU"/>
              </w:rPr>
              <w:t>товки по рабочим специальностям) - альтернативный рынок</w:t>
            </w:r>
          </w:p>
        </w:tc>
      </w:tr>
      <w:tr w:rsidR="00D27717" w:rsidRPr="00D27717" w:rsidTr="00290139">
        <w:tc>
          <w:tcPr>
            <w:tcW w:w="7655" w:type="dxa"/>
          </w:tcPr>
          <w:p w:rsidR="00484359" w:rsidRPr="00903532" w:rsidRDefault="00FA7831" w:rsidP="00484359">
            <w:pPr>
              <w:ind w:firstLine="176"/>
              <w:jc w:val="both"/>
              <w:rPr>
                <w:rFonts w:ascii="Times New Roman" w:hAnsi="Times New Roman" w:cs="Times New Roman"/>
                <w:bCs/>
                <w:sz w:val="24"/>
                <w:szCs w:val="24"/>
              </w:rPr>
            </w:pPr>
            <w:r w:rsidRPr="00903532">
              <w:rPr>
                <w:rFonts w:ascii="Times New Roman" w:hAnsi="Times New Roman" w:cs="Times New Roman"/>
                <w:bCs/>
                <w:sz w:val="24"/>
                <w:szCs w:val="24"/>
              </w:rPr>
              <w:t xml:space="preserve">На территории округа в негосударственном секторе реализуется подготовка по программам «профессиональное обучение». Так как профессиональное обучение, хоть и лицензируемая деятельность, но из-за краткосрочной системы подготовки и переподготовки по рабочим специальностям востребована реальным сектором экономики, который, имея необходимое производственное оборудование, успешно исполняет на нем лицензионные требования  к учебному оборудованию. </w:t>
            </w:r>
          </w:p>
          <w:p w:rsidR="00FA7831" w:rsidRPr="00903532" w:rsidRDefault="00FA7831" w:rsidP="00484359">
            <w:pPr>
              <w:ind w:firstLine="176"/>
              <w:jc w:val="both"/>
              <w:rPr>
                <w:rFonts w:ascii="Times New Roman" w:hAnsi="Times New Roman" w:cs="Times New Roman"/>
                <w:bCs/>
                <w:sz w:val="24"/>
                <w:szCs w:val="24"/>
              </w:rPr>
            </w:pPr>
            <w:r w:rsidRPr="00903532">
              <w:rPr>
                <w:rFonts w:ascii="Times New Roman" w:hAnsi="Times New Roman" w:cs="Times New Roman"/>
                <w:bCs/>
                <w:sz w:val="24"/>
                <w:szCs w:val="24"/>
              </w:rPr>
              <w:t>В настоящее время на территории Чукотского автономного округа услуги профессионального обучения по краткосрочным системам подготовки и переподготовки по рабочим специальностям осуществляют 4 организации, имеющие лицензию:</w:t>
            </w:r>
          </w:p>
          <w:p w:rsidR="00FA7831" w:rsidRPr="00903532" w:rsidRDefault="00FA7831" w:rsidP="00356524">
            <w:pPr>
              <w:ind w:firstLine="176"/>
              <w:jc w:val="both"/>
              <w:rPr>
                <w:rFonts w:ascii="Times New Roman" w:hAnsi="Times New Roman" w:cs="Times New Roman"/>
                <w:bCs/>
                <w:sz w:val="24"/>
                <w:szCs w:val="24"/>
              </w:rPr>
            </w:pPr>
            <w:r w:rsidRPr="00903532">
              <w:rPr>
                <w:rFonts w:ascii="Times New Roman" w:hAnsi="Times New Roman" w:cs="Times New Roman"/>
                <w:bCs/>
                <w:sz w:val="24"/>
                <w:szCs w:val="24"/>
              </w:rPr>
              <w:t>- Открытое акционерное общество «Рудник Каральвеем»,</w:t>
            </w:r>
          </w:p>
          <w:p w:rsidR="00FA7831" w:rsidRPr="00903532" w:rsidRDefault="00FA7831" w:rsidP="00356524">
            <w:pPr>
              <w:ind w:firstLine="176"/>
              <w:jc w:val="both"/>
              <w:rPr>
                <w:rFonts w:ascii="Times New Roman" w:hAnsi="Times New Roman" w:cs="Times New Roman"/>
                <w:bCs/>
                <w:sz w:val="24"/>
                <w:szCs w:val="24"/>
              </w:rPr>
            </w:pPr>
            <w:r w:rsidRPr="00903532">
              <w:rPr>
                <w:rFonts w:ascii="Times New Roman" w:hAnsi="Times New Roman" w:cs="Times New Roman"/>
                <w:bCs/>
                <w:sz w:val="24"/>
                <w:szCs w:val="24"/>
              </w:rPr>
              <w:t>- Общество с ограниченной ответственностью «Артель старателей «Шахтер»,</w:t>
            </w:r>
          </w:p>
          <w:p w:rsidR="00FA7831" w:rsidRPr="00903532" w:rsidRDefault="00FA7831" w:rsidP="00356524">
            <w:pPr>
              <w:ind w:firstLine="176"/>
              <w:jc w:val="both"/>
              <w:rPr>
                <w:rFonts w:ascii="Times New Roman" w:hAnsi="Times New Roman" w:cs="Times New Roman"/>
                <w:bCs/>
                <w:sz w:val="24"/>
                <w:szCs w:val="24"/>
              </w:rPr>
            </w:pPr>
            <w:r w:rsidRPr="00903532">
              <w:rPr>
                <w:rFonts w:ascii="Times New Roman" w:hAnsi="Times New Roman" w:cs="Times New Roman"/>
                <w:bCs/>
                <w:sz w:val="24"/>
                <w:szCs w:val="24"/>
              </w:rPr>
              <w:t>- Акционерное общество «Чукотская горно-геологическая компания»,</w:t>
            </w:r>
          </w:p>
          <w:p w:rsidR="00FA7831" w:rsidRPr="00903532" w:rsidRDefault="00FA7831" w:rsidP="00356524">
            <w:pPr>
              <w:ind w:firstLine="176"/>
              <w:jc w:val="both"/>
              <w:rPr>
                <w:rFonts w:ascii="Times New Roman" w:hAnsi="Times New Roman" w:cs="Times New Roman"/>
                <w:bCs/>
                <w:sz w:val="24"/>
                <w:szCs w:val="24"/>
              </w:rPr>
            </w:pPr>
            <w:r w:rsidRPr="00B37E9C">
              <w:rPr>
                <w:rFonts w:ascii="Times New Roman" w:hAnsi="Times New Roman" w:cs="Times New Roman"/>
                <w:bCs/>
                <w:sz w:val="24"/>
                <w:szCs w:val="24"/>
              </w:rPr>
              <w:t xml:space="preserve">- Частное образовательное учреждение «Центр специальной подготовки «Беркут». </w:t>
            </w:r>
          </w:p>
        </w:tc>
        <w:tc>
          <w:tcPr>
            <w:tcW w:w="2148" w:type="dxa"/>
            <w:gridSpan w:val="2"/>
          </w:tcPr>
          <w:p w:rsidR="00FA7831" w:rsidRPr="00903532" w:rsidRDefault="00FA7831" w:rsidP="00333F00">
            <w:pPr>
              <w:pStyle w:val="a5"/>
              <w:ind w:left="0"/>
              <w:jc w:val="both"/>
              <w:rPr>
                <w:rFonts w:ascii="Times New Roman" w:eastAsia="Times New Roman" w:hAnsi="Times New Roman" w:cs="Times New Roman"/>
                <w:i/>
                <w:sz w:val="24"/>
                <w:szCs w:val="24"/>
              </w:rPr>
            </w:pPr>
            <w:r w:rsidRPr="00903532">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E6740D" w:rsidRDefault="00FA7831" w:rsidP="00356524">
            <w:pPr>
              <w:ind w:firstLine="176"/>
              <w:jc w:val="both"/>
              <w:rPr>
                <w:rFonts w:ascii="Times New Roman" w:hAnsi="Times New Roman" w:cs="Times New Roman"/>
                <w:bCs/>
                <w:i/>
                <w:sz w:val="24"/>
                <w:szCs w:val="24"/>
              </w:rPr>
            </w:pPr>
            <w:r w:rsidRPr="00E6740D">
              <w:rPr>
                <w:rFonts w:ascii="Times New Roman" w:hAnsi="Times New Roman" w:cs="Times New Roman"/>
                <w:bCs/>
                <w:i/>
                <w:sz w:val="24"/>
                <w:szCs w:val="24"/>
              </w:rPr>
              <w:t>32.</w:t>
            </w:r>
            <w:r w:rsidRPr="00E6740D">
              <w:rPr>
                <w:rFonts w:ascii="Times New Roman" w:hAnsi="Times New Roman" w:cs="Times New Roman"/>
                <w:i/>
                <w:sz w:val="24"/>
                <w:szCs w:val="24"/>
              </w:rPr>
              <w:t xml:space="preserve"> </w:t>
            </w:r>
            <w:r w:rsidRPr="00E6740D">
              <w:rPr>
                <w:rFonts w:ascii="Times New Roman" w:hAnsi="Times New Roman" w:cs="Times New Roman"/>
                <w:bCs/>
                <w:i/>
                <w:sz w:val="24"/>
                <w:szCs w:val="24"/>
              </w:rPr>
              <w:t>Рынок тур</w:t>
            </w:r>
            <w:r w:rsidR="001D7D68" w:rsidRPr="00E6740D">
              <w:rPr>
                <w:rFonts w:ascii="Times New Roman" w:hAnsi="Times New Roman" w:cs="Times New Roman"/>
                <w:bCs/>
                <w:i/>
                <w:sz w:val="24"/>
                <w:szCs w:val="24"/>
              </w:rPr>
              <w:t>истических услуг – дополнительный рынок</w:t>
            </w:r>
          </w:p>
        </w:tc>
      </w:tr>
      <w:tr w:rsidR="00D27717" w:rsidRPr="00D27717" w:rsidTr="00290139">
        <w:tc>
          <w:tcPr>
            <w:tcW w:w="7655" w:type="dxa"/>
          </w:tcPr>
          <w:p w:rsidR="0070511D"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Чукотский АО обладает существенным потенциалом для развития туризма. Наиболее перспективными являются экотуризм, круизный и оздоровительный туризм. При этом темпы развития отрасли не сравнимы со среднероссийскими, что говорит о слабом развитии туристского бизнеса и туристской инфраструктуры на территории округа.</w:t>
            </w:r>
          </w:p>
          <w:p w:rsidR="0070511D"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Наилучшим сезоном для посещения Чукотки считаются весенний и летний: подлёдная рыбалка и снегоходные туры; этнографические туры и экспедиции.</w:t>
            </w:r>
          </w:p>
          <w:p w:rsidR="00FA7831" w:rsidRPr="0070511D" w:rsidRDefault="0070511D" w:rsidP="0070511D">
            <w:pPr>
              <w:ind w:firstLine="176"/>
              <w:jc w:val="both"/>
              <w:rPr>
                <w:rFonts w:ascii="Times New Roman" w:hAnsi="Times New Roman" w:cs="Times New Roman"/>
                <w:bCs/>
                <w:sz w:val="24"/>
                <w:szCs w:val="24"/>
              </w:rPr>
            </w:pPr>
            <w:r w:rsidRPr="0070511D">
              <w:rPr>
                <w:rFonts w:ascii="Times New Roman" w:hAnsi="Times New Roman" w:cs="Times New Roman"/>
                <w:bCs/>
                <w:sz w:val="24"/>
                <w:szCs w:val="24"/>
              </w:rPr>
              <w:t>Главными сдерживающими факторами развития туризма в Чукотском АО являются: сложные географические и климатические условия,  неразвитая транспортная инфраструктура, а также невысокое качество и недостаточное количество объектов туристской инфраструктуры. Для увеличения показателей развития туристской отрасли необходимо привлечение государственных и частных инвестиций в транспортную и туристскую инфраструктуру региона.</w:t>
            </w:r>
          </w:p>
        </w:tc>
        <w:tc>
          <w:tcPr>
            <w:tcW w:w="2148" w:type="dxa"/>
            <w:gridSpan w:val="2"/>
          </w:tcPr>
          <w:p w:rsidR="00FA7831" w:rsidRPr="00E6740D" w:rsidRDefault="00FA7831" w:rsidP="00333F00">
            <w:pPr>
              <w:pStyle w:val="a5"/>
              <w:ind w:left="0"/>
              <w:jc w:val="both"/>
              <w:rPr>
                <w:rFonts w:eastAsia="Times New Roman" w:cstheme="minorHAnsi"/>
                <w:i/>
                <w:sz w:val="24"/>
                <w:szCs w:val="24"/>
              </w:rPr>
            </w:pPr>
            <w:r w:rsidRPr="00E6740D">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r w:rsidR="00D27717" w:rsidRPr="00D27717" w:rsidTr="00290139">
        <w:tc>
          <w:tcPr>
            <w:tcW w:w="9803" w:type="dxa"/>
            <w:gridSpan w:val="3"/>
          </w:tcPr>
          <w:p w:rsidR="00FA7831" w:rsidRPr="008B3A5B" w:rsidRDefault="00FA7831" w:rsidP="00356524">
            <w:pPr>
              <w:pStyle w:val="a5"/>
              <w:ind w:left="0" w:firstLine="176"/>
              <w:jc w:val="both"/>
              <w:rPr>
                <w:rFonts w:ascii="Times New Roman" w:eastAsia="Times New Roman" w:hAnsi="Times New Roman" w:cs="Times New Roman"/>
                <w:i/>
                <w:sz w:val="24"/>
                <w:szCs w:val="24"/>
              </w:rPr>
            </w:pPr>
            <w:r w:rsidRPr="008B3A5B">
              <w:rPr>
                <w:rFonts w:ascii="Times New Roman" w:hAnsi="Times New Roman" w:cs="Times New Roman"/>
                <w:bCs/>
                <w:i/>
                <w:sz w:val="24"/>
                <w:szCs w:val="24"/>
              </w:rPr>
              <w:t>33. Рынок финансовых услуг</w:t>
            </w:r>
            <w:r w:rsidR="001D7D68" w:rsidRPr="008B3A5B">
              <w:rPr>
                <w:rFonts w:ascii="Times New Roman" w:hAnsi="Times New Roman" w:cs="Times New Roman"/>
                <w:bCs/>
                <w:i/>
                <w:sz w:val="24"/>
                <w:szCs w:val="24"/>
              </w:rPr>
              <w:t xml:space="preserve"> – дополнительный рынок</w:t>
            </w:r>
          </w:p>
        </w:tc>
      </w:tr>
      <w:tr w:rsidR="00D27717" w:rsidRPr="00D27717" w:rsidTr="00290139">
        <w:tc>
          <w:tcPr>
            <w:tcW w:w="7655" w:type="dxa"/>
          </w:tcPr>
          <w:p w:rsidR="00FA7831" w:rsidRPr="008B3A5B" w:rsidRDefault="00FA7831" w:rsidP="00356524">
            <w:pPr>
              <w:ind w:firstLine="176"/>
              <w:jc w:val="both"/>
              <w:rPr>
                <w:rFonts w:ascii="Times New Roman" w:hAnsi="Times New Roman" w:cs="Times New Roman"/>
                <w:sz w:val="24"/>
                <w:szCs w:val="24"/>
              </w:rPr>
            </w:pPr>
            <w:r w:rsidRPr="008B3A5B">
              <w:rPr>
                <w:rFonts w:ascii="Times New Roman" w:hAnsi="Times New Roman" w:cs="Times New Roman"/>
                <w:sz w:val="24"/>
                <w:szCs w:val="24"/>
              </w:rPr>
              <w:t>Жители округа имеют низкую осведомленность о существующих финансовых услугах, их разнообразии и способах дистанционного обслуживания населения.</w:t>
            </w:r>
          </w:p>
          <w:p w:rsidR="00FA7831" w:rsidRPr="008B3A5B" w:rsidRDefault="00FA7831" w:rsidP="00356524">
            <w:pPr>
              <w:ind w:firstLine="176"/>
              <w:jc w:val="both"/>
              <w:rPr>
                <w:rFonts w:ascii="Times New Roman" w:hAnsi="Times New Roman" w:cs="Times New Roman"/>
                <w:sz w:val="24"/>
                <w:szCs w:val="24"/>
              </w:rPr>
            </w:pPr>
            <w:r w:rsidRPr="008B3A5B">
              <w:rPr>
                <w:rFonts w:ascii="Times New Roman" w:hAnsi="Times New Roman" w:cs="Times New Roman"/>
                <w:sz w:val="24"/>
                <w:szCs w:val="24"/>
              </w:rPr>
              <w:t>Повышение финансовой грамотности населения и МСП ведет к диверсификации вложений, возможности получения новых способов финансирования, дополнительных способов извлечения прибыли.</w:t>
            </w:r>
          </w:p>
          <w:p w:rsidR="00FA7831" w:rsidRPr="008B3A5B" w:rsidRDefault="00FA7831" w:rsidP="00356524">
            <w:pPr>
              <w:pStyle w:val="a5"/>
              <w:ind w:left="0" w:firstLine="176"/>
              <w:jc w:val="both"/>
              <w:rPr>
                <w:rFonts w:ascii="Times New Roman" w:eastAsia="Times New Roman" w:hAnsi="Times New Roman" w:cs="Times New Roman"/>
                <w:i/>
                <w:sz w:val="24"/>
                <w:szCs w:val="24"/>
              </w:rPr>
            </w:pPr>
            <w:r w:rsidRPr="008B3A5B">
              <w:rPr>
                <w:rFonts w:ascii="Times New Roman" w:hAnsi="Times New Roman" w:cs="Times New Roman"/>
                <w:sz w:val="24"/>
                <w:szCs w:val="24"/>
              </w:rPr>
              <w:t>Рост конкуренции на финансовом рынке позволит жителям получать более качественные услуги по выгодным ценам, что приведет к росту благосостояния жителей, экономическому росту региона и повышению его инвестиционной привлекательности.</w:t>
            </w:r>
          </w:p>
        </w:tc>
        <w:tc>
          <w:tcPr>
            <w:tcW w:w="2148" w:type="dxa"/>
            <w:gridSpan w:val="2"/>
          </w:tcPr>
          <w:p w:rsidR="00FA7831" w:rsidRPr="008B3A5B" w:rsidRDefault="00FA7831" w:rsidP="00333F00">
            <w:pPr>
              <w:pStyle w:val="a5"/>
              <w:ind w:left="0"/>
              <w:jc w:val="both"/>
              <w:rPr>
                <w:rFonts w:eastAsia="Times New Roman" w:cstheme="minorHAnsi"/>
                <w:i/>
                <w:sz w:val="24"/>
                <w:szCs w:val="24"/>
              </w:rPr>
            </w:pPr>
            <w:r w:rsidRPr="008B3A5B">
              <w:rPr>
                <w:rFonts w:ascii="Times New Roman" w:eastAsia="Times New Roman" w:hAnsi="Times New Roman" w:cs="Times New Roman"/>
                <w:sz w:val="24"/>
                <w:szCs w:val="24"/>
              </w:rPr>
              <w:t>Целевые значения показателя установлены в соответствии с региональной спецификой</w:t>
            </w:r>
          </w:p>
        </w:tc>
      </w:tr>
    </w:tbl>
    <w:p w:rsidR="00FA7831" w:rsidRPr="00883424" w:rsidRDefault="00FA7831" w:rsidP="00AA6F63">
      <w:pPr>
        <w:pStyle w:val="1"/>
        <w:ind w:firstLine="708"/>
        <w:rPr>
          <w:rStyle w:val="aff0"/>
          <w:b/>
        </w:rPr>
      </w:pPr>
      <w:bookmarkStart w:id="65" w:name="_Toc97834992"/>
      <w:r w:rsidRPr="00883424">
        <w:rPr>
          <w:rStyle w:val="aff0"/>
          <w:b/>
        </w:rPr>
        <w:t>2.5. Утверждение плана мероприятий («дорожной карты»)</w:t>
      </w:r>
      <w:bookmarkEnd w:id="65"/>
      <w:r w:rsidRPr="00883424">
        <w:rPr>
          <w:rStyle w:val="aff0"/>
          <w:b/>
        </w:rPr>
        <w:t xml:space="preserve"> </w:t>
      </w:r>
    </w:p>
    <w:p w:rsidR="00FA7831" w:rsidRPr="00883424" w:rsidRDefault="00FA7831" w:rsidP="008D138F">
      <w:pPr>
        <w:pStyle w:val="a5"/>
        <w:spacing w:after="0" w:line="240" w:lineRule="auto"/>
        <w:ind w:left="0" w:firstLine="709"/>
        <w:jc w:val="both"/>
        <w:rPr>
          <w:rFonts w:ascii="Times New Roman" w:eastAsia="Times New Roman" w:hAnsi="Times New Roman" w:cs="Times New Roman"/>
          <w:sz w:val="28"/>
          <w:szCs w:val="28"/>
        </w:rPr>
      </w:pPr>
      <w:r w:rsidRPr="00883424">
        <w:rPr>
          <w:rFonts w:ascii="Times New Roman" w:eastAsia="Times New Roman" w:hAnsi="Times New Roman" w:cs="Times New Roman"/>
          <w:sz w:val="28"/>
          <w:szCs w:val="28"/>
        </w:rPr>
        <w:t xml:space="preserve">В целях создания условий для развития конкуренции в Чукотском автономном округе распоряжением Губернатора Чукотского автономного округа от 31 </w:t>
      </w:r>
      <w:r w:rsidR="008219FA" w:rsidRPr="00883424">
        <w:rPr>
          <w:rFonts w:ascii="Times New Roman" w:eastAsia="Times New Roman" w:hAnsi="Times New Roman" w:cs="Times New Roman"/>
          <w:sz w:val="28"/>
          <w:szCs w:val="28"/>
        </w:rPr>
        <w:t>октября 2019 года № 316-рг утвержден</w:t>
      </w:r>
      <w:r w:rsidRPr="00883424">
        <w:rPr>
          <w:rFonts w:ascii="Times New Roman" w:eastAsia="Times New Roman" w:hAnsi="Times New Roman" w:cs="Times New Roman"/>
          <w:sz w:val="28"/>
          <w:szCs w:val="28"/>
        </w:rPr>
        <w:t xml:space="preserve"> переч</w:t>
      </w:r>
      <w:r w:rsidR="008219FA" w:rsidRPr="00883424">
        <w:rPr>
          <w:rFonts w:ascii="Times New Roman" w:eastAsia="Times New Roman" w:hAnsi="Times New Roman" w:cs="Times New Roman"/>
          <w:sz w:val="28"/>
          <w:szCs w:val="28"/>
        </w:rPr>
        <w:t>ень товарных рынков и план</w:t>
      </w:r>
      <w:r w:rsidRPr="00883424">
        <w:rPr>
          <w:rFonts w:ascii="Times New Roman" w:eastAsia="Times New Roman" w:hAnsi="Times New Roman" w:cs="Times New Roman"/>
          <w:sz w:val="28"/>
          <w:szCs w:val="28"/>
        </w:rPr>
        <w:t xml:space="preserve"> мероприятий («дорожной карты») по содействию развитию конкуренции в Чукотском автономном о</w:t>
      </w:r>
      <w:r w:rsidR="008219FA" w:rsidRPr="00883424">
        <w:rPr>
          <w:rFonts w:ascii="Times New Roman" w:eastAsia="Times New Roman" w:hAnsi="Times New Roman" w:cs="Times New Roman"/>
          <w:sz w:val="28"/>
          <w:szCs w:val="28"/>
        </w:rPr>
        <w:t>круге на 2019-202</w:t>
      </w:r>
      <w:r w:rsidR="00883424" w:rsidRPr="00883424">
        <w:rPr>
          <w:rFonts w:ascii="Times New Roman" w:eastAsia="Times New Roman" w:hAnsi="Times New Roman" w:cs="Times New Roman"/>
          <w:sz w:val="28"/>
          <w:szCs w:val="28"/>
        </w:rPr>
        <w:t>5</w:t>
      </w:r>
      <w:r w:rsidR="008219FA" w:rsidRPr="00883424">
        <w:rPr>
          <w:rFonts w:ascii="Times New Roman" w:eastAsia="Times New Roman" w:hAnsi="Times New Roman" w:cs="Times New Roman"/>
          <w:sz w:val="28"/>
          <w:szCs w:val="28"/>
        </w:rPr>
        <w:t xml:space="preserve"> годы</w:t>
      </w:r>
      <w:r w:rsidRPr="00883424">
        <w:rPr>
          <w:rFonts w:ascii="Times New Roman" w:eastAsia="Times New Roman" w:hAnsi="Times New Roman" w:cs="Times New Roman"/>
          <w:sz w:val="28"/>
          <w:szCs w:val="28"/>
        </w:rPr>
        <w:t xml:space="preserve"> (в редакции от 26 декабря 2019</w:t>
      </w:r>
      <w:r w:rsidR="0096696A" w:rsidRPr="00883424">
        <w:rPr>
          <w:rFonts w:ascii="Times New Roman" w:eastAsia="Times New Roman" w:hAnsi="Times New Roman" w:cs="Times New Roman"/>
          <w:sz w:val="28"/>
          <w:szCs w:val="28"/>
        </w:rPr>
        <w:t xml:space="preserve"> года </w:t>
      </w:r>
      <w:r w:rsidRPr="00883424">
        <w:rPr>
          <w:rFonts w:ascii="Times New Roman" w:eastAsia="Times New Roman" w:hAnsi="Times New Roman" w:cs="Times New Roman"/>
          <w:sz w:val="28"/>
          <w:szCs w:val="28"/>
        </w:rPr>
        <w:t>№ 398-рг</w:t>
      </w:r>
      <w:r w:rsidR="00883424" w:rsidRPr="00883424">
        <w:rPr>
          <w:rFonts w:ascii="Times New Roman" w:eastAsia="Times New Roman" w:hAnsi="Times New Roman" w:cs="Times New Roman"/>
          <w:sz w:val="28"/>
          <w:szCs w:val="28"/>
        </w:rPr>
        <w:t>, от 28 декабря 2021 года № 354-рг</w:t>
      </w:r>
      <w:r w:rsidRPr="00883424">
        <w:rPr>
          <w:rFonts w:ascii="Times New Roman" w:eastAsia="Times New Roman" w:hAnsi="Times New Roman" w:cs="Times New Roman"/>
          <w:sz w:val="28"/>
          <w:szCs w:val="28"/>
        </w:rPr>
        <w:t>).</w:t>
      </w:r>
      <w:r w:rsidR="00883424" w:rsidRPr="00883424">
        <w:rPr>
          <w:rFonts w:ascii="Times New Roman" w:eastAsia="Times New Roman" w:hAnsi="Times New Roman" w:cs="Times New Roman"/>
          <w:sz w:val="28"/>
          <w:szCs w:val="28"/>
        </w:rPr>
        <w:t xml:space="preserve"> </w:t>
      </w:r>
    </w:p>
    <w:p w:rsidR="00FA7831" w:rsidRPr="00883424" w:rsidRDefault="00FA7831" w:rsidP="008D138F">
      <w:pPr>
        <w:pStyle w:val="affc"/>
        <w:ind w:firstLine="709"/>
        <w:jc w:val="both"/>
        <w:rPr>
          <w:rFonts w:ascii="Times New Roman" w:hAnsi="Times New Roman"/>
          <w:sz w:val="28"/>
          <w:szCs w:val="28"/>
        </w:rPr>
      </w:pPr>
      <w:r w:rsidRPr="00883424">
        <w:rPr>
          <w:rFonts w:ascii="Times New Roman" w:hAnsi="Times New Roman"/>
          <w:sz w:val="28"/>
          <w:szCs w:val="28"/>
        </w:rPr>
        <w:t xml:space="preserve">Данное распоряжение размещено на официальном сайте Чукотского автономного округа по интернет-ссылке: </w:t>
      </w:r>
      <w:hyperlink r:id="rId22" w:history="1">
        <w:r w:rsidRPr="00883424">
          <w:rPr>
            <w:rStyle w:val="a7"/>
            <w:rFonts w:ascii="Times New Roman" w:hAnsi="Times New Roman"/>
            <w:color w:val="auto"/>
            <w:sz w:val="28"/>
            <w:szCs w:val="28"/>
            <w:u w:val="none"/>
          </w:rPr>
          <w:t>http://chaogov.ru/vlast/organy-vlasti/depfin/standart-razvitiya-konkurentsii-v-subektakh-rossiyskoy-federatsii.php</w:t>
        </w:r>
      </w:hyperlink>
      <w:r w:rsidRPr="00883424">
        <w:rPr>
          <w:rFonts w:ascii="Times New Roman" w:hAnsi="Times New Roman"/>
          <w:sz w:val="28"/>
          <w:szCs w:val="28"/>
        </w:rPr>
        <w:t>.</w:t>
      </w:r>
    </w:p>
    <w:p w:rsidR="00FA7831" w:rsidRPr="00883424" w:rsidRDefault="00FA7831" w:rsidP="00AA6F63">
      <w:pPr>
        <w:pStyle w:val="1"/>
        <w:spacing w:before="240" w:line="240" w:lineRule="auto"/>
        <w:ind w:firstLine="709"/>
        <w:rPr>
          <w:rStyle w:val="aff0"/>
          <w:b/>
        </w:rPr>
      </w:pPr>
      <w:bookmarkStart w:id="66" w:name="_Toc97834993"/>
      <w:r w:rsidRPr="00883424">
        <w:rPr>
          <w:rStyle w:val="aff0"/>
          <w:b/>
        </w:rPr>
        <w:t>2.6. Подготовка ежегодного Доклада, подготовленного  в соответствии с положениями Стандарта</w:t>
      </w:r>
      <w:bookmarkEnd w:id="66"/>
    </w:p>
    <w:p w:rsidR="00FA7831" w:rsidRPr="00883424" w:rsidRDefault="00FA7831" w:rsidP="00290139">
      <w:pPr>
        <w:widowControl w:val="0"/>
        <w:autoSpaceDE w:val="0"/>
        <w:autoSpaceDN w:val="0"/>
        <w:adjustRightInd w:val="0"/>
        <w:spacing w:after="0" w:line="228" w:lineRule="auto"/>
        <w:ind w:firstLine="709"/>
        <w:jc w:val="both"/>
        <w:rPr>
          <w:rFonts w:ascii="Times New Roman" w:hAnsi="Times New Roman" w:cs="Times New Roman"/>
          <w:sz w:val="28"/>
          <w:szCs w:val="28"/>
        </w:rPr>
      </w:pPr>
      <w:r w:rsidRPr="00883424">
        <w:rPr>
          <w:rFonts w:ascii="Times New Roman" w:hAnsi="Times New Roman" w:cs="Times New Roman"/>
          <w:sz w:val="28"/>
          <w:szCs w:val="28"/>
        </w:rPr>
        <w:t xml:space="preserve">Ежегодный доклад о состоянии и развитии конкуренции на товарных рынках Чукотского автономного округа автономного округа (далее – доклад) подготовлен на основании анализа результатов мониторинга состояния и развития конкуренции на товарных рынках автономного округа в соответствии со Стандартом, сформулирован в соответствии со структурой доклада о состоянии и развитии конкурентной среды на рынках товаров, работ и услуг субъекта Российской Федерации, рекомендованной Межведомственной рабочей группой по вопросам реализации положений стандарта развития конкуренции в субъектах Российской Федерации (протокол от 30 октября 2019 года № 11-Д05). </w:t>
      </w:r>
    </w:p>
    <w:p w:rsidR="00387A12" w:rsidRPr="00883424" w:rsidRDefault="00FA7831" w:rsidP="00290139">
      <w:pPr>
        <w:pStyle w:val="affc"/>
        <w:spacing w:line="228" w:lineRule="auto"/>
        <w:ind w:firstLine="709"/>
        <w:jc w:val="both"/>
        <w:rPr>
          <w:rStyle w:val="a7"/>
          <w:rFonts w:ascii="Times New Roman" w:hAnsi="Times New Roman"/>
          <w:color w:val="auto"/>
          <w:sz w:val="28"/>
          <w:szCs w:val="28"/>
          <w:u w:val="none"/>
        </w:rPr>
      </w:pPr>
      <w:r w:rsidRPr="00883424">
        <w:rPr>
          <w:rFonts w:ascii="Times New Roman" w:hAnsi="Times New Roman"/>
          <w:sz w:val="28"/>
          <w:szCs w:val="28"/>
        </w:rPr>
        <w:t xml:space="preserve">Данный доклад размещён на официальном сайте Чукотского автономного округа по интернет-ссылке: </w:t>
      </w:r>
      <w:hyperlink r:id="rId23" w:history="1">
        <w:r w:rsidRPr="00883424">
          <w:rPr>
            <w:rStyle w:val="a7"/>
            <w:rFonts w:ascii="Times New Roman" w:hAnsi="Times New Roman"/>
            <w:color w:val="auto"/>
            <w:sz w:val="28"/>
            <w:szCs w:val="28"/>
            <w:u w:val="none"/>
          </w:rPr>
          <w:t>http://chaogov.ru/vlast/organy-vlasti/depfin/standart-razvitiya-konkurentsii-v-subektakh-rossiyskoy-federatsii.php</w:t>
        </w:r>
      </w:hyperlink>
      <w:r w:rsidRPr="00883424">
        <w:rPr>
          <w:rFonts w:ascii="Times New Roman" w:hAnsi="Times New Roman"/>
          <w:sz w:val="28"/>
          <w:szCs w:val="28"/>
        </w:rPr>
        <w:t xml:space="preserve"> и на интернет-портале об инвестиционной деятельности Чукотского автономного округа по интернет-ссылке: </w:t>
      </w:r>
      <w:hyperlink r:id="rId24" w:history="1">
        <w:r w:rsidRPr="00883424">
          <w:rPr>
            <w:rStyle w:val="a7"/>
            <w:rFonts w:ascii="Times New Roman" w:hAnsi="Times New Roman"/>
            <w:color w:val="auto"/>
            <w:sz w:val="28"/>
            <w:szCs w:val="28"/>
            <w:u w:val="none"/>
          </w:rPr>
          <w:t>https://invest-chukotka.ru/konkurencziya/dokladyi</w:t>
        </w:r>
      </w:hyperlink>
      <w:r w:rsidR="00387A12" w:rsidRPr="00883424">
        <w:rPr>
          <w:rStyle w:val="a7"/>
          <w:rFonts w:ascii="Times New Roman" w:hAnsi="Times New Roman"/>
          <w:color w:val="auto"/>
          <w:sz w:val="28"/>
          <w:szCs w:val="28"/>
          <w:u w:val="none"/>
        </w:rPr>
        <w:t xml:space="preserve">. </w:t>
      </w:r>
      <w:bookmarkStart w:id="67" w:name="_Toc34649469"/>
    </w:p>
    <w:p w:rsidR="00387A12" w:rsidRPr="00B40226" w:rsidRDefault="00387A12" w:rsidP="00C6629D">
      <w:pPr>
        <w:pStyle w:val="1"/>
        <w:spacing w:before="240" w:line="240" w:lineRule="auto"/>
        <w:ind w:firstLine="709"/>
        <w:jc w:val="both"/>
        <w:rPr>
          <w:rStyle w:val="aff0"/>
          <w:b/>
        </w:rPr>
      </w:pPr>
      <w:bookmarkStart w:id="68" w:name="_Toc97834994"/>
      <w:r w:rsidRPr="00B40226">
        <w:rPr>
          <w:rStyle w:val="aff0"/>
          <w:b/>
        </w:rPr>
        <w:t>2.7. Создание и реализация механизмов общественного контроля за деятельностью субъектов естественных монополий</w:t>
      </w:r>
      <w:bookmarkEnd w:id="67"/>
      <w:bookmarkEnd w:id="68"/>
    </w:p>
    <w:p w:rsidR="00387A12" w:rsidRPr="00B40226" w:rsidRDefault="00387A12" w:rsidP="00176081">
      <w:pPr>
        <w:pStyle w:val="2"/>
        <w:spacing w:before="0" w:line="240" w:lineRule="auto"/>
        <w:ind w:firstLine="709"/>
        <w:rPr>
          <w:rStyle w:val="aff0"/>
          <w:b/>
          <w:color w:val="auto"/>
        </w:rPr>
      </w:pPr>
      <w:bookmarkStart w:id="69" w:name="_Toc34649470"/>
      <w:bookmarkStart w:id="70" w:name="_Toc97834995"/>
      <w:r w:rsidRPr="00B40226">
        <w:rPr>
          <w:rStyle w:val="aff0"/>
          <w:b/>
          <w:color w:val="auto"/>
        </w:rPr>
        <w:t>2.7.1. Сведения о наличии межотраслевого совета потребителей при высшем должностном лице субъекта Российской Федерации</w:t>
      </w:r>
      <w:bookmarkEnd w:id="69"/>
      <w:bookmarkEnd w:id="70"/>
    </w:p>
    <w:p w:rsidR="00B40226" w:rsidRDefault="00B40226" w:rsidP="00B4022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реализации механизмов общественного контроля за деятельностью субъектов естественных монополий с участием потребителей товаров, работ и услуг субъектов естественных монополий в Чукотском автономном округе создан Межотраслевой совет потребителей по вопросам деятельности субъектов естественных монополий при Губернаторе Чукотского автономного округа (постановление Губернатора Чукотского автономного округа от 31 августа 2015 года № 72).</w:t>
      </w:r>
      <w:r>
        <w:rPr>
          <w:rFonts w:ascii="Times New Roman" w:hAnsi="Times New Roman" w:cs="Times New Roman"/>
        </w:rPr>
        <w:t xml:space="preserve"> </w:t>
      </w:r>
      <w:r>
        <w:rPr>
          <w:rFonts w:ascii="Times New Roman" w:hAnsi="Times New Roman" w:cs="Times New Roman"/>
          <w:sz w:val="28"/>
          <w:szCs w:val="28"/>
        </w:rPr>
        <w:t xml:space="preserve">Данное постановление размещено на официальном сайте Чукотского автономного округа по интернет-ссылке: </w:t>
      </w:r>
      <w:hyperlink r:id="rId25" w:history="1">
        <w:r w:rsidRPr="00193354">
          <w:rPr>
            <w:rStyle w:val="a7"/>
            <w:rFonts w:ascii="Times New Roman" w:hAnsi="Times New Roman" w:cs="Times New Roman"/>
            <w:color w:val="auto"/>
            <w:sz w:val="28"/>
            <w:szCs w:val="28"/>
            <w:u w:val="none"/>
          </w:rPr>
          <w:t>http://chaogov.ru/vlast/organy-vlasti/depfin/standart-razvitiya-konkurentsii-v</w:t>
        </w:r>
      </w:hyperlink>
      <w:r w:rsidRPr="00193354">
        <w:rPr>
          <w:rFonts w:ascii="Times New Roman" w:hAnsi="Times New Roman" w:cs="Times New Roman"/>
          <w:sz w:val="28"/>
          <w:szCs w:val="28"/>
        </w:rPr>
        <w:t>-</w:t>
      </w:r>
      <w:r>
        <w:rPr>
          <w:rFonts w:ascii="Times New Roman" w:hAnsi="Times New Roman" w:cs="Times New Roman"/>
          <w:sz w:val="28"/>
          <w:szCs w:val="28"/>
        </w:rPr>
        <w:t>subektakh-rossiyskoy-federatsii.php</w:t>
      </w:r>
      <w:r w:rsidR="00176081">
        <w:rPr>
          <w:rFonts w:ascii="Times New Roman" w:hAnsi="Times New Roman" w:cs="Times New Roman"/>
          <w:sz w:val="28"/>
          <w:szCs w:val="28"/>
        </w:rPr>
        <w:t>.</w:t>
      </w:r>
    </w:p>
    <w:p w:rsidR="00B40226" w:rsidRDefault="00B40226" w:rsidP="00B4022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Концепции создания и развития механизмов общественного контроля за деятельностью субъектов естественных монополий  Межотраслевой совет выполняет следующие задачи:</w:t>
      </w:r>
    </w:p>
    <w:p w:rsidR="00B40226" w:rsidRDefault="00B40226" w:rsidP="00B4022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1) участие в разработке и обсуждении на ранних стадиях формирования стратегических документов Чукотского автономного округа,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Чукотского автономного округа, прогнозы социально-экономического развития Чукотского автономного округа);</w:t>
      </w:r>
    </w:p>
    <w:p w:rsidR="00B40226" w:rsidRDefault="00B40226" w:rsidP="00B4022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2) осуществление потребительского контроля в сфере государственного регулирования цен (тарифов) на услуги субъектов естественных монополий;</w:t>
      </w:r>
    </w:p>
    <w:p w:rsidR="00B40226" w:rsidRDefault="00B40226" w:rsidP="00B4022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3) обеспечение взаимодействия потребителей с Комитетом государственного регулирования цен и тарифов Чукотского автономного округа (далее-Комитет), субъектами естественных монополий, исполнительными органами государственной власти Чукотского автономного округа, осуществляющими функции по контролю или согласованию инвестиционных программ субъектов естественных монополий.</w:t>
      </w:r>
    </w:p>
    <w:p w:rsidR="00B40226" w:rsidRDefault="00B40226" w:rsidP="00B40226">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Межотраслевого совета вошли представители крупных потребителей товаров и услуг субъектов естественных монополий, представители региональных отделений общероссийских общественных организаций, представители общественных некоммерческих организаций, представители органов местного самоуправления Чукотского автономного округа.</w:t>
      </w:r>
    </w:p>
    <w:p w:rsidR="00B40226" w:rsidRPr="00193354" w:rsidRDefault="00B40226" w:rsidP="00B40226">
      <w:pPr>
        <w:spacing w:after="0" w:line="228"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 xml:space="preserve">Информация размещена на официальном сайте Чукотского автономного округа по интернет-ссылке: </w:t>
      </w:r>
      <w:hyperlink r:id="rId26" w:history="1">
        <w:r w:rsidRPr="00193354">
          <w:rPr>
            <w:rStyle w:val="a7"/>
            <w:rFonts w:ascii="Times New Roman" w:hAnsi="Times New Roman" w:cs="Times New Roman"/>
            <w:color w:val="auto"/>
            <w:sz w:val="28"/>
            <w:szCs w:val="28"/>
            <w:u w:val="none"/>
          </w:rPr>
          <w:t>http://chaogov.ru/vlast/organy-vlasti/depfin/standart-razvitiya-konkurentsii-v-subektakh-rossiyskoy-federatsii.php</w:t>
        </w:r>
      </w:hyperlink>
      <w:r w:rsidRPr="00193354">
        <w:rPr>
          <w:rFonts w:ascii="Times New Roman" w:hAnsi="Times New Roman" w:cs="Times New Roman"/>
          <w:sz w:val="28"/>
          <w:szCs w:val="28"/>
        </w:rPr>
        <w:t>.</w:t>
      </w:r>
    </w:p>
    <w:p w:rsidR="00B40226" w:rsidRPr="00B40226" w:rsidRDefault="00B40226" w:rsidP="00B40226"/>
    <w:p w:rsidR="00387A12" w:rsidRPr="0027255D" w:rsidRDefault="00387A12" w:rsidP="0033737C">
      <w:pPr>
        <w:pStyle w:val="2"/>
        <w:spacing w:before="240" w:line="240" w:lineRule="auto"/>
        <w:ind w:firstLine="709"/>
        <w:jc w:val="both"/>
        <w:rPr>
          <w:rStyle w:val="aff0"/>
          <w:b/>
          <w:color w:val="auto"/>
        </w:rPr>
      </w:pPr>
      <w:bookmarkStart w:id="71" w:name="_Toc34649471"/>
      <w:bookmarkStart w:id="72" w:name="_Toc97834996"/>
      <w:r w:rsidRPr="0027255D">
        <w:rPr>
          <w:rStyle w:val="aff0"/>
          <w:b/>
          <w:color w:val="auto"/>
        </w:rPr>
        <w:t>2.7.2. Внедрение и применение технологического и ценового аудита (далее ТЦА) инвестиционных проектов субъектов естественных монополий и крупных инвестиционных проектов с государственным участием.</w:t>
      </w:r>
      <w:bookmarkEnd w:id="71"/>
      <w:bookmarkEnd w:id="72"/>
    </w:p>
    <w:p w:rsidR="0027255D" w:rsidRPr="00B6554D" w:rsidRDefault="0027255D" w:rsidP="0027255D">
      <w:pPr>
        <w:spacing w:after="0" w:line="240" w:lineRule="auto"/>
        <w:ind w:firstLine="709"/>
        <w:jc w:val="both"/>
        <w:rPr>
          <w:rFonts w:ascii="Times New Roman" w:hAnsi="Times New Roman" w:cs="Times New Roman"/>
          <w:sz w:val="28"/>
          <w:szCs w:val="28"/>
        </w:rPr>
      </w:pPr>
      <w:r w:rsidRPr="0027255D">
        <w:rPr>
          <w:rFonts w:ascii="Times New Roman" w:hAnsi="Times New Roman" w:cs="Times New Roman"/>
          <w:sz w:val="28"/>
          <w:szCs w:val="28"/>
        </w:rPr>
        <w:t xml:space="preserve">Деятельность в данной области регламентируется Постановлением </w:t>
      </w:r>
      <w:r w:rsidRPr="00B6554D">
        <w:rPr>
          <w:rFonts w:ascii="Times New Roman" w:hAnsi="Times New Roman" w:cs="Times New Roman"/>
          <w:sz w:val="28"/>
          <w:szCs w:val="28"/>
        </w:rPr>
        <w:t>Правительства Чукотского автономного округа от 08 августа 2016 года № 434 (ред. от 22.05.2019) «О порядке проведения проверки инвестиционных проектов на предмет эффективности использования бюджетных средств, направляемых на капитальные вложения».</w:t>
      </w:r>
    </w:p>
    <w:p w:rsidR="0027255D" w:rsidRPr="00B6554D" w:rsidRDefault="0027255D" w:rsidP="0027255D">
      <w:pPr>
        <w:spacing w:after="0" w:line="240" w:lineRule="auto"/>
        <w:ind w:firstLine="709"/>
        <w:jc w:val="both"/>
        <w:rPr>
          <w:rFonts w:ascii="Times New Roman" w:hAnsi="Times New Roman" w:cs="Times New Roman"/>
          <w:sz w:val="28"/>
          <w:szCs w:val="28"/>
        </w:rPr>
      </w:pPr>
      <w:r w:rsidRPr="00B6554D">
        <w:rPr>
          <w:rFonts w:ascii="Times New Roman" w:hAnsi="Times New Roman" w:cs="Times New Roman"/>
          <w:sz w:val="28"/>
          <w:szCs w:val="28"/>
        </w:rPr>
        <w:t>Информация размещена на официальном сайте Чукотского автономного округа по интернет-ссылке:</w:t>
      </w:r>
      <w:r w:rsidRPr="00B6554D">
        <w:rPr>
          <w:rFonts w:ascii="Times New Roman" w:hAnsi="Times New Roman" w:cs="Times New Roman"/>
        </w:rPr>
        <w:t xml:space="preserve"> </w:t>
      </w:r>
      <w:hyperlink r:id="rId27" w:history="1">
        <w:r w:rsidRPr="00B6554D">
          <w:rPr>
            <w:rStyle w:val="a7"/>
            <w:rFonts w:ascii="Times New Roman" w:hAnsi="Times New Roman" w:cs="Times New Roman"/>
            <w:color w:val="auto"/>
            <w:sz w:val="28"/>
            <w:szCs w:val="28"/>
            <w:u w:val="none"/>
          </w:rPr>
          <w:t>http://chaogov.ru/documents/normativno-pravovye-akty/</w:t>
        </w:r>
      </w:hyperlink>
      <w:r w:rsidRPr="00B6554D">
        <w:rPr>
          <w:rFonts w:ascii="Times New Roman" w:hAnsi="Times New Roman" w:cs="Times New Roman"/>
          <w:sz w:val="28"/>
          <w:szCs w:val="28"/>
        </w:rPr>
        <w:t>.</w:t>
      </w:r>
    </w:p>
    <w:p w:rsidR="0027255D" w:rsidRPr="00B6554D" w:rsidRDefault="0027255D" w:rsidP="0027255D">
      <w:pPr>
        <w:spacing w:after="0" w:line="240" w:lineRule="auto"/>
        <w:ind w:firstLine="709"/>
        <w:jc w:val="both"/>
        <w:rPr>
          <w:rFonts w:ascii="Times New Roman" w:hAnsi="Times New Roman" w:cs="Times New Roman"/>
          <w:sz w:val="28"/>
          <w:szCs w:val="28"/>
        </w:rPr>
      </w:pPr>
      <w:r w:rsidRPr="00B6554D">
        <w:rPr>
          <w:rFonts w:ascii="Times New Roman" w:hAnsi="Times New Roman" w:cs="Times New Roman"/>
          <w:sz w:val="28"/>
          <w:szCs w:val="28"/>
        </w:rPr>
        <w:t xml:space="preserve">Постановлением Правительства Российской Федерации от 2 апреля 2020 года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приостанавливается до 31 декабря 2024 года действие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w:t>
      </w:r>
      <w:r w:rsidR="00176081">
        <w:rPr>
          <w:rFonts w:ascii="Times New Roman" w:hAnsi="Times New Roman" w:cs="Times New Roman"/>
          <w:sz w:val="28"/>
          <w:szCs w:val="28"/>
        </w:rPr>
        <w:t xml:space="preserve">    </w:t>
      </w:r>
      <w:r w:rsidRPr="00B6554D">
        <w:rPr>
          <w:rFonts w:ascii="Times New Roman" w:hAnsi="Times New Roman" w:cs="Times New Roman"/>
          <w:sz w:val="28"/>
          <w:szCs w:val="28"/>
        </w:rPr>
        <w:t>№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w:t>
      </w:r>
    </w:p>
    <w:p w:rsidR="0027255D" w:rsidRPr="00B6554D" w:rsidRDefault="0027255D" w:rsidP="0027255D">
      <w:pPr>
        <w:spacing w:after="0" w:line="240" w:lineRule="auto"/>
        <w:ind w:firstLine="709"/>
        <w:jc w:val="both"/>
        <w:rPr>
          <w:rFonts w:ascii="Times New Roman" w:hAnsi="Times New Roman" w:cs="Times New Roman"/>
          <w:sz w:val="28"/>
          <w:szCs w:val="28"/>
        </w:rPr>
      </w:pPr>
      <w:r w:rsidRPr="00B6554D">
        <w:rPr>
          <w:rFonts w:ascii="Times New Roman" w:hAnsi="Times New Roman" w:cs="Times New Roman"/>
          <w:sz w:val="28"/>
          <w:szCs w:val="28"/>
        </w:rPr>
        <w:t>Также до конца 2024 года отменяется требование о предоставлении в Министерство экономического развития Российской Федерации копии положительного сводного заключения о проведении публичного технологического аудита крупного инвестиционного проекта с государственным участием (по проектам, по которым разработана проектная документация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(по проектам, включающим разработку проектной документации), заключения общественного совета при заявителе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 </w:t>
      </w:r>
    </w:p>
    <w:p w:rsidR="0027255D" w:rsidRDefault="0027255D" w:rsidP="0027255D">
      <w:pPr>
        <w:spacing w:after="0" w:line="240" w:lineRule="auto"/>
        <w:ind w:firstLine="709"/>
        <w:jc w:val="both"/>
        <w:rPr>
          <w:rFonts w:ascii="Times New Roman" w:hAnsi="Times New Roman" w:cs="Times New Roman"/>
          <w:sz w:val="28"/>
          <w:szCs w:val="28"/>
        </w:rPr>
      </w:pPr>
      <w:r w:rsidRPr="00B6554D">
        <w:rPr>
          <w:rFonts w:ascii="Times New Roman" w:hAnsi="Times New Roman" w:cs="Times New Roman"/>
          <w:sz w:val="28"/>
          <w:szCs w:val="28"/>
        </w:rPr>
        <w:t>В 2021 году</w:t>
      </w:r>
      <w:r w:rsidRPr="00B6554D">
        <w:rPr>
          <w:rFonts w:ascii="Times New Roman" w:hAnsi="Times New Roman" w:cs="Times New Roman"/>
        </w:rPr>
        <w:t xml:space="preserve"> </w:t>
      </w:r>
      <w:r w:rsidRPr="00B6554D">
        <w:rPr>
          <w:rFonts w:ascii="Times New Roman" w:hAnsi="Times New Roman" w:cs="Times New Roman"/>
          <w:sz w:val="28"/>
          <w:szCs w:val="28"/>
        </w:rPr>
        <w:t>технологический и ценовой аудит инвестиционных проектов субъектов естественных монополий и</w:t>
      </w:r>
      <w:r w:rsidRPr="00B6554D">
        <w:rPr>
          <w:rFonts w:ascii="Times New Roman" w:hAnsi="Times New Roman" w:cs="Times New Roman"/>
          <w:b/>
          <w:sz w:val="28"/>
          <w:szCs w:val="28"/>
        </w:rPr>
        <w:t xml:space="preserve"> </w:t>
      </w:r>
      <w:r w:rsidRPr="00B6554D">
        <w:rPr>
          <w:rStyle w:val="aff0"/>
          <w:rFonts w:ascii="Times New Roman" w:hAnsi="Times New Roman" w:cs="Times New Roman"/>
          <w:b w:val="0"/>
        </w:rPr>
        <w:t>крупных инвестиционных проектов</w:t>
      </w:r>
      <w:r w:rsidRPr="00B6554D">
        <w:rPr>
          <w:rFonts w:ascii="Times New Roman" w:hAnsi="Times New Roman" w:cs="Times New Roman"/>
          <w:sz w:val="28"/>
          <w:szCs w:val="28"/>
        </w:rPr>
        <w:t xml:space="preserve"> с государственным участием не проводился.</w:t>
      </w:r>
      <w:r>
        <w:rPr>
          <w:rFonts w:ascii="Times New Roman" w:hAnsi="Times New Roman" w:cs="Times New Roman"/>
          <w:sz w:val="28"/>
          <w:szCs w:val="28"/>
        </w:rPr>
        <w:t xml:space="preserve"> </w:t>
      </w:r>
    </w:p>
    <w:p w:rsidR="00387A12" w:rsidRPr="0027255D" w:rsidRDefault="00387A12" w:rsidP="0033737C">
      <w:pPr>
        <w:pStyle w:val="2"/>
        <w:spacing w:before="240" w:line="240" w:lineRule="auto"/>
        <w:ind w:firstLine="709"/>
        <w:jc w:val="both"/>
        <w:rPr>
          <w:rStyle w:val="aff0"/>
          <w:b/>
          <w:color w:val="auto"/>
        </w:rPr>
      </w:pPr>
      <w:bookmarkStart w:id="73" w:name="_Toc34649472"/>
      <w:bookmarkStart w:id="74" w:name="_Toc97834997"/>
      <w:r w:rsidRPr="0027255D">
        <w:rPr>
          <w:rStyle w:val="aff0"/>
          <w:b/>
          <w:color w:val="auto"/>
        </w:rPr>
        <w:t xml:space="preserve">2.7.3. Повышение прозрачности деятельности субъектов естественных монополий (далее – СЕМ) в </w:t>
      </w:r>
      <w:bookmarkEnd w:id="73"/>
      <w:r w:rsidR="00D120B7" w:rsidRPr="0027255D">
        <w:rPr>
          <w:rStyle w:val="aff0"/>
          <w:b/>
          <w:color w:val="auto"/>
        </w:rPr>
        <w:t>Чукотском автономном округе</w:t>
      </w:r>
      <w:bookmarkEnd w:id="74"/>
    </w:p>
    <w:p w:rsidR="0027255D" w:rsidRPr="00193354" w:rsidRDefault="0027255D" w:rsidP="0027255D">
      <w:pPr>
        <w:spacing w:after="0" w:line="240" w:lineRule="auto"/>
        <w:ind w:firstLine="709"/>
        <w:jc w:val="both"/>
        <w:rPr>
          <w:rFonts w:ascii="Times New Roman" w:hAnsi="Times New Roman" w:cs="Times New Roman"/>
          <w:sz w:val="28"/>
          <w:szCs w:val="28"/>
        </w:rPr>
      </w:pPr>
      <w:r w:rsidRPr="0027255D">
        <w:rPr>
          <w:rFonts w:ascii="Times New Roman" w:hAnsi="Times New Roman" w:cs="Times New Roman"/>
          <w:sz w:val="28"/>
          <w:szCs w:val="28"/>
        </w:rPr>
        <w:t xml:space="preserve">Комитет государственного регулирования цен и тарифов Чукотского </w:t>
      </w:r>
      <w:r w:rsidRPr="00193354">
        <w:rPr>
          <w:rFonts w:ascii="Times New Roman" w:hAnsi="Times New Roman" w:cs="Times New Roman"/>
          <w:sz w:val="28"/>
          <w:szCs w:val="28"/>
        </w:rPr>
        <w:t>автономного округа осуществляет региональный государственный контроль (надзор) за соблюдением стандартов раскрытия информации субъектами естественных монополий. Предоставленная информация проверяется на полноту и достоверность раскрываемой информации согласно нормативным правовым актам Правительства Российской Федерации.</w:t>
      </w:r>
    </w:p>
    <w:p w:rsidR="0027255D" w:rsidRPr="00193354" w:rsidRDefault="0027255D" w:rsidP="0027255D">
      <w:pPr>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Порядок, состав и сроки раскрытия информации регулируемыми организациями определены нормативным правовым актами Правительства Российской Федерации.</w:t>
      </w:r>
    </w:p>
    <w:p w:rsidR="0027255D" w:rsidRPr="00193354" w:rsidRDefault="0027255D" w:rsidP="0027255D">
      <w:pPr>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 xml:space="preserve">Раскрытие информации осуществляется регулируемыми организациями, осуществляющими деятельность в сфере электроэнергетики посредством опубликования в печатных изданиях, в которых публикуются официальные материалы органов государственной власти и в электронных средствах массовой информации, на официальном сайте в информационно-телекоммуникационной сети «Интернет». </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Организации, осуществляющие деятельность в сферах теплоснабжения, водоснабжения и водоотведения раскрывают информацию напрямую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 с использованием единых форматов для информационного взаимодействия (шаблонов), утвержденных приказом Федеральной антимонопольной службы от 13 сентября 2018 года № 1288/18.</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Информация, подлежащая раскрытию, находится в свободном доступе для неограниченного круга лиц независимо от цели получения такой информации.</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Субъекты естественных монополий размещают для общего сведения информацию о своей деятельности, в том числе:</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а) о регулируемой организации (общая информация);</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б) о ценах (тарифах) на регулируемые товары (услуги);</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в) об основных показателях финансово-хозяйственной деятельности регулируемой организации, включая структуру основных производственных затрат (в части регулируемых видов деятельности);</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г) об основных потребительских характеристиках регулируемых товаров и услуг регулируемой организации;</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д) об инвестиционных программах регулируемой организации и отчетах об их реализации;</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 xml:space="preserve">е) о наличии (отсутствии) технической возможности подключения (технологического присоединения) к системам теплоснабжения и к централизованной системе холодного водоснабжения, водоотведения, а также о регистрации и ходе реализации заявок на подключение (технологическое присоединение); </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ж) об условиях, на которых осуществляется поставка регулируемых товаров (оказание регулируемых услуг), и (или) об условиях договоров о подключении (технологическое присоединение);</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з) о порядке выполнения технологических, технических и других мероприятий, связанных с подключением (технологическим присоединением) к системе теплоснабжения, к централизованной системе холодного водоснабжения, водоотведения;</w:t>
      </w:r>
    </w:p>
    <w:p w:rsidR="0027255D" w:rsidRPr="00193354" w:rsidRDefault="0027255D" w:rsidP="002725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и)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w:t>
      </w:r>
    </w:p>
    <w:p w:rsidR="0027255D" w:rsidRPr="00193354" w:rsidRDefault="0027255D" w:rsidP="00B402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 xml:space="preserve">к) о предложении регулируемой организации об установлении цен (тарифов) в сфере теплоснабжения. </w:t>
      </w:r>
    </w:p>
    <w:p w:rsidR="0027255D" w:rsidRPr="00193354" w:rsidRDefault="0027255D" w:rsidP="00B4022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3354">
        <w:rPr>
          <w:rFonts w:ascii="Times New Roman" w:hAnsi="Times New Roman" w:cs="Times New Roman"/>
          <w:sz w:val="28"/>
          <w:szCs w:val="28"/>
        </w:rPr>
        <w:t>Информация по технологическому присоединению к электрическим сетям, содержащая информацию о свободных резервах трансформаторной мощности, о количестве поданных заявок на технологическое присоединение, о количестве заключенных договоров на технологическое присоединение, расположена на официальных сайтах сетевых организаций (АО «Чукотэнерго», ГП ЧАО «Чукоткоммунхоз», МУП «Айсберг», МУП ЖКХ «Иультинское», МП ЖКХ Билибинского МР, МП «Чаунское районное коммунальное хозяйство», ООО «Электро-Инчоун»). (</w:t>
      </w:r>
      <w:hyperlink r:id="rId28" w:history="1">
        <w:r w:rsidRPr="00193354">
          <w:rPr>
            <w:rStyle w:val="a7"/>
            <w:rFonts w:ascii="Times New Roman" w:hAnsi="Times New Roman" w:cs="Times New Roman"/>
            <w:color w:val="auto"/>
            <w:sz w:val="28"/>
            <w:szCs w:val="28"/>
            <w:u w:val="none"/>
          </w:rPr>
          <w:t>https://www.chukotenergo.ru</w:t>
        </w:r>
      </w:hyperlink>
      <w:r w:rsidRPr="00193354">
        <w:rPr>
          <w:rFonts w:ascii="Times New Roman" w:hAnsi="Times New Roman" w:cs="Times New Roman"/>
          <w:sz w:val="28"/>
          <w:szCs w:val="28"/>
        </w:rPr>
        <w:t xml:space="preserve">; </w:t>
      </w:r>
      <w:hyperlink r:id="rId29" w:history="1">
        <w:r w:rsidRPr="00193354">
          <w:rPr>
            <w:rStyle w:val="a7"/>
            <w:rFonts w:ascii="Times New Roman" w:hAnsi="Times New Roman" w:cs="Times New Roman"/>
            <w:color w:val="auto"/>
            <w:sz w:val="28"/>
            <w:szCs w:val="28"/>
            <w:u w:val="none"/>
          </w:rPr>
          <w:t>http://chukotkomhoz.ru/</w:t>
        </w:r>
      </w:hyperlink>
      <w:r w:rsidRPr="00193354">
        <w:rPr>
          <w:rFonts w:ascii="Times New Roman" w:hAnsi="Times New Roman" w:cs="Times New Roman"/>
          <w:sz w:val="28"/>
          <w:szCs w:val="28"/>
        </w:rPr>
        <w:t xml:space="preserve">; </w:t>
      </w:r>
      <w:hyperlink r:id="rId30" w:history="1">
        <w:r w:rsidRPr="00193354">
          <w:rPr>
            <w:rStyle w:val="a7"/>
            <w:rFonts w:ascii="Times New Roman" w:hAnsi="Times New Roman" w:cs="Times New Roman"/>
            <w:color w:val="auto"/>
            <w:sz w:val="28"/>
            <w:szCs w:val="28"/>
            <w:u w:val="none"/>
          </w:rPr>
          <w:t>http://жкхэгвекинот.рф/</w:t>
        </w:r>
      </w:hyperlink>
      <w:r w:rsidRPr="00193354">
        <w:rPr>
          <w:rFonts w:ascii="Times New Roman" w:hAnsi="Times New Roman" w:cs="Times New Roman"/>
          <w:sz w:val="28"/>
          <w:szCs w:val="28"/>
        </w:rPr>
        <w:t xml:space="preserve">; </w:t>
      </w:r>
      <w:hyperlink r:id="rId31" w:history="1">
        <w:r w:rsidRPr="00193354">
          <w:rPr>
            <w:rStyle w:val="a7"/>
            <w:rFonts w:ascii="Times New Roman" w:hAnsi="Times New Roman" w:cs="Times New Roman"/>
            <w:color w:val="auto"/>
            <w:sz w:val="28"/>
            <w:szCs w:val="28"/>
            <w:u w:val="none"/>
          </w:rPr>
          <w:t>http://bilibinojkh.ru/</w:t>
        </w:r>
      </w:hyperlink>
      <w:r w:rsidRPr="00193354">
        <w:rPr>
          <w:rFonts w:ascii="Times New Roman" w:hAnsi="Times New Roman" w:cs="Times New Roman"/>
          <w:sz w:val="28"/>
          <w:szCs w:val="28"/>
        </w:rPr>
        <w:t xml:space="preserve">; </w:t>
      </w:r>
      <w:hyperlink r:id="rId32" w:history="1">
        <w:r w:rsidRPr="00193354">
          <w:rPr>
            <w:rStyle w:val="a7"/>
            <w:rFonts w:ascii="Times New Roman" w:hAnsi="Times New Roman" w:cs="Times New Roman"/>
            <w:color w:val="auto"/>
            <w:sz w:val="28"/>
            <w:szCs w:val="28"/>
            <w:u w:val="none"/>
          </w:rPr>
          <w:t>https://chrkh.ru/</w:t>
        </w:r>
      </w:hyperlink>
      <w:r w:rsidR="00562BA5">
        <w:rPr>
          <w:rStyle w:val="a7"/>
          <w:rFonts w:ascii="Times New Roman" w:hAnsi="Times New Roman" w:cs="Times New Roman"/>
          <w:color w:val="auto"/>
          <w:sz w:val="28"/>
          <w:szCs w:val="28"/>
          <w:u w:val="none"/>
        </w:rPr>
        <w:t>)</w:t>
      </w:r>
      <w:r w:rsidRPr="00193354">
        <w:rPr>
          <w:rFonts w:ascii="Times New Roman" w:hAnsi="Times New Roman" w:cs="Times New Roman"/>
          <w:sz w:val="28"/>
          <w:szCs w:val="28"/>
        </w:rPr>
        <w:t>.</w:t>
      </w:r>
    </w:p>
    <w:p w:rsidR="0027255D" w:rsidRPr="0027255D" w:rsidRDefault="0027255D" w:rsidP="00B40226">
      <w:pPr>
        <w:spacing w:after="0" w:line="240" w:lineRule="auto"/>
        <w:ind w:firstLine="708"/>
        <w:jc w:val="both"/>
      </w:pPr>
      <w:r w:rsidRPr="00193354">
        <w:rPr>
          <w:rFonts w:ascii="Times New Roman" w:hAnsi="Times New Roman" w:cs="Times New Roman"/>
          <w:sz w:val="28"/>
          <w:szCs w:val="28"/>
        </w:rPr>
        <w:t>Информация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электрическим сетям:</w:t>
      </w:r>
      <w:r w:rsidRPr="00193354">
        <w:rPr>
          <w:rFonts w:ascii="Times New Roman" w:hAnsi="Times New Roman" w:cs="Times New Roman"/>
        </w:rPr>
        <w:t xml:space="preserve"> </w:t>
      </w:r>
      <w:r w:rsidRPr="00193354">
        <w:rPr>
          <w:rFonts w:ascii="Times New Roman" w:hAnsi="Times New Roman" w:cs="Times New Roman"/>
          <w:sz w:val="28"/>
          <w:szCs w:val="28"/>
        </w:rPr>
        <w:t>расположена на официальных сайтах сетевых организаций АО «Чукотэнерго», ГП ЧАО «Чукоткоммунхоз», МУП «Айсберг», МУП ЖКХ «Иультинское», и на официальном сайте Чукотского АО (</w:t>
      </w:r>
      <w:hyperlink r:id="rId33" w:history="1">
        <w:r w:rsidRPr="00193354">
          <w:rPr>
            <w:rStyle w:val="a7"/>
            <w:rFonts w:ascii="Times New Roman" w:hAnsi="Times New Roman" w:cs="Times New Roman"/>
            <w:color w:val="auto"/>
            <w:sz w:val="28"/>
            <w:szCs w:val="28"/>
            <w:u w:val="none"/>
          </w:rPr>
          <w:t>https://www.chukotenergo.ru</w:t>
        </w:r>
      </w:hyperlink>
      <w:r w:rsidRPr="00193354">
        <w:rPr>
          <w:rFonts w:ascii="Times New Roman" w:hAnsi="Times New Roman" w:cs="Times New Roman"/>
          <w:sz w:val="28"/>
          <w:szCs w:val="28"/>
        </w:rPr>
        <w:t xml:space="preserve">; </w:t>
      </w:r>
      <w:hyperlink r:id="rId34" w:history="1">
        <w:r w:rsidRPr="00797E0B">
          <w:rPr>
            <w:rStyle w:val="a7"/>
            <w:rFonts w:ascii="Times New Roman" w:hAnsi="Times New Roman" w:cs="Times New Roman"/>
            <w:color w:val="auto"/>
            <w:sz w:val="28"/>
            <w:szCs w:val="28"/>
            <w:u w:val="none"/>
          </w:rPr>
          <w:t>http://chukotkomhoz.ru/</w:t>
        </w:r>
      </w:hyperlink>
      <w:r w:rsidRPr="00797E0B">
        <w:rPr>
          <w:rFonts w:ascii="Times New Roman" w:hAnsi="Times New Roman" w:cs="Times New Roman"/>
          <w:sz w:val="28"/>
          <w:szCs w:val="28"/>
        </w:rPr>
        <w:t xml:space="preserve">; </w:t>
      </w:r>
      <w:hyperlink r:id="rId35" w:history="1">
        <w:r w:rsidRPr="00797E0B">
          <w:rPr>
            <w:rStyle w:val="a7"/>
            <w:rFonts w:ascii="Times New Roman" w:hAnsi="Times New Roman" w:cs="Times New Roman"/>
            <w:color w:val="auto"/>
            <w:sz w:val="28"/>
            <w:szCs w:val="28"/>
            <w:u w:val="none"/>
          </w:rPr>
          <w:t>http://жкхэгвекинот.рф/</w:t>
        </w:r>
      </w:hyperlink>
      <w:r w:rsidRPr="00797E0B">
        <w:rPr>
          <w:rFonts w:ascii="Times New Roman" w:hAnsi="Times New Roman" w:cs="Times New Roman"/>
          <w:sz w:val="28"/>
          <w:szCs w:val="28"/>
        </w:rPr>
        <w:t>) официальный сайт Чукотского АО:</w:t>
      </w:r>
      <w:r>
        <w:rPr>
          <w:rFonts w:ascii="Times New Roman" w:hAnsi="Times New Roman" w:cs="Times New Roman"/>
          <w:sz w:val="28"/>
          <w:szCs w:val="28"/>
        </w:rPr>
        <w:t xml:space="preserve"> </w:t>
      </w:r>
      <w:hyperlink r:id="rId36" w:history="1">
        <w:r w:rsidRPr="00797E0B">
          <w:rPr>
            <w:rStyle w:val="a7"/>
            <w:rFonts w:ascii="Times New Roman" w:hAnsi="Times New Roman" w:cs="Times New Roman"/>
            <w:color w:val="auto"/>
            <w:sz w:val="28"/>
            <w:szCs w:val="28"/>
            <w:u w:val="none"/>
          </w:rPr>
          <w:t>http://chaogov.ru/vlast/organy-vlasti/depprom/tekhnolog-prisoed-k-elektr-</w:t>
        </w:r>
        <w:r w:rsidRPr="00797E0B">
          <w:rPr>
            <w:rStyle w:val="a7"/>
            <w:rFonts w:ascii="Times New Roman" w:hAnsi="Times New Roman" w:cs="Times New Roman"/>
            <w:color w:val="auto"/>
            <w:sz w:val="28"/>
            <w:szCs w:val="28"/>
            <w:u w:val="none"/>
            <w:lang w:val="en-US"/>
          </w:rPr>
          <w:t>s</w:t>
        </w:r>
        <w:r w:rsidRPr="00797E0B">
          <w:rPr>
            <w:rStyle w:val="a7"/>
            <w:rFonts w:ascii="Times New Roman" w:hAnsi="Times New Roman" w:cs="Times New Roman"/>
            <w:color w:val="auto"/>
            <w:sz w:val="28"/>
            <w:szCs w:val="28"/>
            <w:u w:val="none"/>
          </w:rPr>
          <w:t>et.php</w:t>
        </w:r>
      </w:hyperlink>
    </w:p>
    <w:p w:rsidR="00387A12" w:rsidRPr="00883424" w:rsidRDefault="00387A12" w:rsidP="006A7C6C">
      <w:pPr>
        <w:pStyle w:val="1"/>
        <w:spacing w:before="240" w:line="240" w:lineRule="auto"/>
        <w:ind w:firstLine="709"/>
        <w:jc w:val="both"/>
        <w:rPr>
          <w:rFonts w:ascii="Times New Roman" w:hAnsi="Times New Roman" w:cs="Times New Roman"/>
        </w:rPr>
      </w:pPr>
      <w:bookmarkStart w:id="75" w:name="_Toc34331331"/>
      <w:bookmarkStart w:id="76" w:name="_Toc34649473"/>
      <w:bookmarkStart w:id="77" w:name="_Toc97834998"/>
      <w:r w:rsidRPr="00883424">
        <w:rPr>
          <w:rFonts w:ascii="Times New Roman" w:hAnsi="Times New Roman" w:cs="Times New Roman"/>
        </w:rPr>
        <w:t>Раздел 3. Сведения о достижении целевых значений контрольных показателей эффективности, установленных в региональной «дорожной карте»</w:t>
      </w:r>
      <w:bookmarkEnd w:id="75"/>
      <w:bookmarkEnd w:id="76"/>
      <w:bookmarkEnd w:id="77"/>
    </w:p>
    <w:p w:rsidR="008D037E" w:rsidRPr="00883424" w:rsidRDefault="008D037E" w:rsidP="00C6629D">
      <w:pPr>
        <w:spacing w:after="0" w:line="240" w:lineRule="auto"/>
        <w:ind w:firstLine="709"/>
        <w:jc w:val="both"/>
        <w:rPr>
          <w:sz w:val="28"/>
          <w:szCs w:val="28"/>
        </w:rPr>
      </w:pPr>
      <w:r w:rsidRPr="00883424">
        <w:rPr>
          <w:sz w:val="28"/>
          <w:szCs w:val="28"/>
        </w:rPr>
        <w:t>Сведения о достижении целевых значений контрольных показателей эффективности, установленных в региональной «дорожной карте» приведены в Приложении (файл: Раздел 3_достижение КП_ДК.xls).</w:t>
      </w:r>
    </w:p>
    <w:p w:rsidR="00387A12" w:rsidRPr="008222D9" w:rsidRDefault="00387A12" w:rsidP="003C27A8">
      <w:pPr>
        <w:pStyle w:val="1"/>
        <w:spacing w:before="240" w:line="240" w:lineRule="auto"/>
        <w:ind w:firstLine="709"/>
        <w:jc w:val="both"/>
        <w:rPr>
          <w:rFonts w:ascii="Times New Roman" w:hAnsi="Times New Roman" w:cs="Times New Roman"/>
        </w:rPr>
      </w:pPr>
      <w:bookmarkStart w:id="78" w:name="_Toc34331332"/>
      <w:bookmarkStart w:id="79" w:name="_Toc34649474"/>
      <w:bookmarkStart w:id="80" w:name="_Toc97834999"/>
      <w:r w:rsidRPr="008222D9">
        <w:rPr>
          <w:rFonts w:ascii="Times New Roman" w:hAnsi="Times New Roman" w:cs="Times New Roman"/>
        </w:rPr>
        <w:t>Раздел 4. Сведения о лучших региональных практиках содействия развития конкуренции</w:t>
      </w:r>
      <w:bookmarkEnd w:id="78"/>
      <w:bookmarkEnd w:id="79"/>
      <w:bookmarkEnd w:id="80"/>
    </w:p>
    <w:p w:rsidR="00387A12" w:rsidRPr="008222D9" w:rsidRDefault="00387A12" w:rsidP="003C27A8">
      <w:pPr>
        <w:pStyle w:val="2"/>
        <w:spacing w:before="240" w:line="240" w:lineRule="auto"/>
        <w:ind w:firstLine="709"/>
        <w:jc w:val="both"/>
        <w:rPr>
          <w:rFonts w:ascii="Times New Roman" w:hAnsi="Times New Roman" w:cs="Times New Roman"/>
          <w:color w:val="auto"/>
          <w:sz w:val="28"/>
          <w:szCs w:val="28"/>
        </w:rPr>
      </w:pPr>
      <w:bookmarkStart w:id="81" w:name="_Toc34331333"/>
      <w:bookmarkStart w:id="82" w:name="_Toc34649475"/>
      <w:bookmarkStart w:id="83" w:name="_Toc97835000"/>
      <w:r w:rsidRPr="008222D9">
        <w:rPr>
          <w:rFonts w:ascii="Times New Roman" w:hAnsi="Times New Roman" w:cs="Times New Roman"/>
          <w:color w:val="auto"/>
          <w:sz w:val="28"/>
          <w:szCs w:val="28"/>
        </w:rPr>
        <w:t>4.1. Информация о лучших региональных практиках, внедренных Чукотским автономным округом по итогам отчетного года</w:t>
      </w:r>
      <w:bookmarkEnd w:id="81"/>
      <w:bookmarkEnd w:id="82"/>
      <w:bookmarkEnd w:id="83"/>
    </w:p>
    <w:p w:rsidR="00562BA5" w:rsidRPr="008222D9" w:rsidRDefault="00562BA5" w:rsidP="00562BA5">
      <w:pPr>
        <w:autoSpaceDE w:val="0"/>
        <w:autoSpaceDN w:val="0"/>
        <w:adjustRightInd w:val="0"/>
        <w:spacing w:after="0" w:line="240" w:lineRule="auto"/>
        <w:ind w:firstLine="709"/>
        <w:jc w:val="both"/>
        <w:rPr>
          <w:rFonts w:ascii="Times New Roman" w:hAnsi="Times New Roman" w:cs="Times New Roman"/>
          <w:i/>
          <w:sz w:val="28"/>
          <w:szCs w:val="28"/>
        </w:rPr>
      </w:pPr>
      <w:r w:rsidRPr="008222D9">
        <w:rPr>
          <w:rFonts w:ascii="Times New Roman" w:hAnsi="Times New Roman" w:cs="Times New Roman"/>
          <w:i/>
          <w:sz w:val="28"/>
          <w:szCs w:val="28"/>
        </w:rPr>
        <w:t>1) Формирование условий для ведения</w:t>
      </w:r>
      <w:r>
        <w:rPr>
          <w:rFonts w:ascii="Times New Roman" w:hAnsi="Times New Roman" w:cs="Times New Roman"/>
          <w:i/>
          <w:sz w:val="28"/>
          <w:szCs w:val="28"/>
        </w:rPr>
        <w:t xml:space="preserve"> </w:t>
      </w:r>
      <w:r w:rsidRPr="008222D9">
        <w:rPr>
          <w:rFonts w:ascii="Times New Roman" w:hAnsi="Times New Roman" w:cs="Times New Roman"/>
          <w:i/>
          <w:sz w:val="28"/>
          <w:szCs w:val="28"/>
        </w:rPr>
        <w:t>бизнеса посредством подбора и предоставления земельных участков (интернет-портал «Свободные земли»).</w:t>
      </w:r>
    </w:p>
    <w:p w:rsidR="00562BA5" w:rsidRPr="00120053" w:rsidRDefault="00562BA5" w:rsidP="00562BA5">
      <w:pPr>
        <w:spacing w:after="0" w:line="240" w:lineRule="auto"/>
        <w:ind w:firstLine="709"/>
        <w:jc w:val="both"/>
        <w:rPr>
          <w:rFonts w:ascii="Times New Roman" w:hAnsi="Times New Roman" w:cs="Times New Roman"/>
          <w:sz w:val="28"/>
          <w:szCs w:val="28"/>
        </w:rPr>
      </w:pPr>
      <w:r w:rsidRPr="00120053">
        <w:rPr>
          <w:rFonts w:ascii="Times New Roman" w:hAnsi="Times New Roman" w:cs="Times New Roman"/>
          <w:sz w:val="28"/>
          <w:szCs w:val="28"/>
        </w:rPr>
        <w:t xml:space="preserve">Внедрение нового </w:t>
      </w:r>
      <w:r>
        <w:rPr>
          <w:rFonts w:ascii="Times New Roman" w:hAnsi="Times New Roman" w:cs="Times New Roman"/>
          <w:sz w:val="28"/>
          <w:szCs w:val="28"/>
        </w:rPr>
        <w:t>интернет-портала</w:t>
      </w:r>
      <w:r w:rsidRPr="00120053">
        <w:rPr>
          <w:rFonts w:ascii="Times New Roman" w:hAnsi="Times New Roman" w:cs="Times New Roman"/>
          <w:sz w:val="28"/>
          <w:szCs w:val="28"/>
        </w:rPr>
        <w:t xml:space="preserve"> в настоящее время не рассматривается в виду</w:t>
      </w:r>
      <w:r>
        <w:rPr>
          <w:rFonts w:ascii="Times New Roman" w:hAnsi="Times New Roman" w:cs="Times New Roman"/>
          <w:sz w:val="28"/>
          <w:szCs w:val="28"/>
        </w:rPr>
        <w:t xml:space="preserve"> о</w:t>
      </w:r>
      <w:r w:rsidRPr="00120053">
        <w:rPr>
          <w:rFonts w:ascii="Times New Roman" w:hAnsi="Times New Roman" w:cs="Times New Roman"/>
          <w:sz w:val="28"/>
          <w:szCs w:val="28"/>
        </w:rPr>
        <w:t>тсутствия ВОЛС, интернет услуги в регионе предоставляются через спутниковый канал-связи, что значител</w:t>
      </w:r>
      <w:r>
        <w:rPr>
          <w:rFonts w:ascii="Times New Roman" w:hAnsi="Times New Roman" w:cs="Times New Roman"/>
          <w:sz w:val="28"/>
          <w:szCs w:val="28"/>
        </w:rPr>
        <w:t>ьно затрудняет работу порталов.</w:t>
      </w:r>
    </w:p>
    <w:p w:rsidR="00562BA5" w:rsidRPr="00740F40"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740F40">
        <w:rPr>
          <w:rFonts w:ascii="Times New Roman" w:hAnsi="Times New Roman" w:cs="Times New Roman"/>
          <w:sz w:val="28"/>
          <w:szCs w:val="28"/>
        </w:rPr>
        <w:t>Кроме того, в соответствии с Законом Чукотского автономного округа от 22.12.2015 № 141-ОЗ «О регулировании отдельных вопросов в сфере земельных отношений на территории Чукотского автономного округа» юридическим лицам, зарегистрированным на территории Чукотского автономного округа, в целях реализации инвестиционных проектов связанных с производством товаров (выполнение работ и услуг), а также предусматривающих создание инфраструктуры поддержки субъектов малого и среднего предпринимательства, предоставление земельных участков осуществляется без проведения торгов с применением понижающих коэффициентов при расчете арендной платы.</w:t>
      </w:r>
    </w:p>
    <w:p w:rsidR="00562BA5" w:rsidRPr="00740F40"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740F40">
        <w:rPr>
          <w:rFonts w:ascii="Times New Roman" w:hAnsi="Times New Roman" w:cs="Times New Roman"/>
          <w:sz w:val="28"/>
          <w:szCs w:val="28"/>
        </w:rPr>
        <w:t xml:space="preserve">По состоянию на 1 января 2022 года по распоряжению Губернатора Чукотского автономного округа в аренду без торгов предоставлено 7 земельных участков для развития промышленного парка «Анадырь», осуществления транспортных услуг,  организации тепличного хозяйства и предоставления туристических услуг. </w:t>
      </w:r>
    </w:p>
    <w:p w:rsidR="00562BA5" w:rsidRPr="00562BA5"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740F40">
        <w:rPr>
          <w:rFonts w:ascii="Times New Roman" w:hAnsi="Times New Roman" w:cs="Times New Roman"/>
          <w:sz w:val="28"/>
          <w:szCs w:val="28"/>
        </w:rPr>
        <w:t>Также нормативными правовыми актами Чукотского автономного округа предусмотрены льготы по арендной плате для резидентов  территории опережающего развития «Чукотка».</w:t>
      </w:r>
    </w:p>
    <w:p w:rsidR="00562BA5" w:rsidRPr="008222D9" w:rsidRDefault="00562BA5" w:rsidP="00562BA5">
      <w:pPr>
        <w:autoSpaceDE w:val="0"/>
        <w:autoSpaceDN w:val="0"/>
        <w:adjustRightInd w:val="0"/>
        <w:spacing w:after="0" w:line="240" w:lineRule="auto"/>
        <w:ind w:firstLine="709"/>
        <w:jc w:val="both"/>
        <w:rPr>
          <w:rFonts w:ascii="Times New Roman" w:hAnsi="Times New Roman" w:cs="Times New Roman"/>
          <w:i/>
          <w:sz w:val="28"/>
          <w:szCs w:val="28"/>
        </w:rPr>
      </w:pPr>
      <w:r w:rsidRPr="008222D9">
        <w:rPr>
          <w:rFonts w:ascii="Times New Roman" w:hAnsi="Times New Roman" w:cs="Times New Roman"/>
          <w:i/>
          <w:sz w:val="28"/>
          <w:szCs w:val="28"/>
        </w:rPr>
        <w:t>2) Создание Центра франчайзинга в Свердловской области</w:t>
      </w:r>
      <w:r>
        <w:rPr>
          <w:rFonts w:ascii="Times New Roman" w:hAnsi="Times New Roman" w:cs="Times New Roman"/>
          <w:i/>
          <w:sz w:val="28"/>
          <w:szCs w:val="28"/>
        </w:rPr>
        <w:t>.</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312228">
        <w:rPr>
          <w:rFonts w:ascii="Times New Roman" w:hAnsi="Times New Roman" w:cs="Times New Roman"/>
          <w:sz w:val="28"/>
          <w:szCs w:val="28"/>
        </w:rPr>
        <w:t>Практика не внедрена, по фрайчайзинговому направлению работа с предпринимателями планируется в текущем году.</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в 2021 году осуществлялось сотрудничество</w:t>
      </w:r>
      <w:r w:rsidRPr="00312228">
        <w:rPr>
          <w:rFonts w:ascii="Times New Roman" w:hAnsi="Times New Roman" w:cs="Times New Roman"/>
          <w:sz w:val="28"/>
          <w:szCs w:val="28"/>
        </w:rPr>
        <w:t xml:space="preserve"> Центра народно-художественных промыслов, ремесленной деятельности, сельского и экологического туризма с ФГБОУ ВО «Высшая школа народных искусств (академия)» г. Санкт-Петербург. </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312228">
        <w:rPr>
          <w:rFonts w:ascii="Times New Roman" w:hAnsi="Times New Roman" w:cs="Times New Roman"/>
          <w:sz w:val="28"/>
          <w:szCs w:val="28"/>
        </w:rPr>
        <w:t>Сотрудничество</w:t>
      </w:r>
      <w:r w:rsidR="002F0101">
        <w:rPr>
          <w:rFonts w:ascii="Times New Roman" w:hAnsi="Times New Roman" w:cs="Times New Roman"/>
          <w:sz w:val="28"/>
          <w:szCs w:val="28"/>
        </w:rPr>
        <w:t xml:space="preserve"> направлено на</w:t>
      </w:r>
      <w:r>
        <w:rPr>
          <w:rFonts w:ascii="Times New Roman" w:hAnsi="Times New Roman" w:cs="Times New Roman"/>
          <w:sz w:val="28"/>
          <w:szCs w:val="28"/>
        </w:rPr>
        <w:t xml:space="preserve"> возрождение, сохранение</w:t>
      </w:r>
      <w:r w:rsidRPr="00312228">
        <w:rPr>
          <w:rFonts w:ascii="Times New Roman" w:hAnsi="Times New Roman" w:cs="Times New Roman"/>
          <w:sz w:val="28"/>
          <w:szCs w:val="28"/>
        </w:rPr>
        <w:t xml:space="preserve"> и раз</w:t>
      </w:r>
      <w:r>
        <w:rPr>
          <w:rFonts w:ascii="Times New Roman" w:hAnsi="Times New Roman" w:cs="Times New Roman"/>
          <w:sz w:val="28"/>
          <w:szCs w:val="28"/>
        </w:rPr>
        <w:t>витие</w:t>
      </w:r>
      <w:r w:rsidRPr="00312228">
        <w:rPr>
          <w:rFonts w:ascii="Times New Roman" w:hAnsi="Times New Roman" w:cs="Times New Roman"/>
          <w:sz w:val="28"/>
          <w:szCs w:val="28"/>
        </w:rPr>
        <w:t xml:space="preserve"> народно-художественных промыслов, а также традиционного прикладного искусства на территории Чукотского АО. Сформирован и реализуется план мероприятий – «Дорожная карта развития мастеров народно-художественного промысла», направленный на повышение уровня вовлеченности молодого поколения в преемственность традиций сохранения культуры региона, а также привлекательности образа Чукотки для потенциальных инвесторов, туристов и развития сопутствующих отраслей экономики, занятых в производстве изделий народно-художественного промысла и предметов искусства. В рамках Дорожной карты организованы и проведены мероприятия для мастеров </w:t>
      </w:r>
      <w:r>
        <w:rPr>
          <w:rFonts w:ascii="Times New Roman" w:hAnsi="Times New Roman" w:cs="Times New Roman"/>
          <w:sz w:val="28"/>
          <w:szCs w:val="28"/>
        </w:rPr>
        <w:t>НХП и всех заинтересованных лиц.</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312228">
        <w:rPr>
          <w:rFonts w:ascii="Times New Roman" w:hAnsi="Times New Roman" w:cs="Times New Roman"/>
          <w:sz w:val="28"/>
          <w:szCs w:val="28"/>
        </w:rPr>
        <w:t xml:space="preserve">Также в 2021 году в рамках сотрудничества Фонд развития Чукотки и Высшая школа народных искусств (академия) </w:t>
      </w:r>
      <w:r>
        <w:rPr>
          <w:rFonts w:ascii="Times New Roman" w:hAnsi="Times New Roman" w:cs="Times New Roman"/>
          <w:sz w:val="28"/>
          <w:szCs w:val="28"/>
        </w:rPr>
        <w:t xml:space="preserve">заключили соглашение </w:t>
      </w:r>
      <w:r w:rsidRPr="00312228">
        <w:rPr>
          <w:rFonts w:ascii="Times New Roman" w:hAnsi="Times New Roman" w:cs="Times New Roman"/>
          <w:sz w:val="28"/>
          <w:szCs w:val="28"/>
        </w:rPr>
        <w:t>о разработке учебно-методического пособия по чукотской резьбе по кости. Создание методического материала поручено Колобову Василию - заведующему косторезной мастерской, старшему преподавателю кафедры «Ювелирного и косторезного искусства» Высшей школы народных искусств.</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312228">
        <w:rPr>
          <w:rFonts w:ascii="Times New Roman" w:hAnsi="Times New Roman" w:cs="Times New Roman"/>
          <w:sz w:val="28"/>
          <w:szCs w:val="28"/>
        </w:rPr>
        <w:t>Так, в конце января 2022 г. научным сотрудником была проведена выездная командировка, в рамках которой проводился сбор материалов для будущего учебного пособия, были организованы и проведены встречи с сотрудниками Музейного центра «Наследие Чукотки» и Чукотского многопрофильного колледжа.</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312228">
        <w:rPr>
          <w:rFonts w:ascii="Times New Roman" w:hAnsi="Times New Roman" w:cs="Times New Roman"/>
          <w:sz w:val="28"/>
          <w:szCs w:val="28"/>
        </w:rPr>
        <w:t>Также были организованы встречи с мастерами Чукотки и предпринимателями, занятыми в сфере производства изделий народно-художественных промыслов, с целью обмена опытом и лучшими практиками.</w:t>
      </w:r>
    </w:p>
    <w:p w:rsidR="00562BA5" w:rsidRPr="00562BA5" w:rsidRDefault="00562BA5" w:rsidP="00562BA5">
      <w:pPr>
        <w:autoSpaceDE w:val="0"/>
        <w:autoSpaceDN w:val="0"/>
        <w:adjustRightInd w:val="0"/>
        <w:spacing w:after="0" w:line="240" w:lineRule="auto"/>
        <w:ind w:firstLine="709"/>
        <w:jc w:val="both"/>
        <w:rPr>
          <w:rFonts w:ascii="Times New Roman" w:hAnsi="Times New Roman" w:cs="Times New Roman"/>
          <w:sz w:val="28"/>
          <w:szCs w:val="28"/>
        </w:rPr>
      </w:pPr>
      <w:r w:rsidRPr="00312228">
        <w:rPr>
          <w:rFonts w:ascii="Times New Roman" w:hAnsi="Times New Roman" w:cs="Times New Roman"/>
          <w:sz w:val="28"/>
          <w:szCs w:val="28"/>
        </w:rPr>
        <w:t>Собранный материал послужит хорошим подспорьем не только для создания нового практического пособия, но и для разработки образовательных программ федерального значения. Внедрение обучающего пособия станет основой для сохранения и популяризации те</w:t>
      </w:r>
      <w:r>
        <w:rPr>
          <w:rFonts w:ascii="Times New Roman" w:hAnsi="Times New Roman" w:cs="Times New Roman"/>
          <w:sz w:val="28"/>
          <w:szCs w:val="28"/>
        </w:rPr>
        <w:t>хник чукотской резьбы по кости.</w:t>
      </w:r>
    </w:p>
    <w:p w:rsidR="00562BA5" w:rsidRDefault="00562BA5" w:rsidP="00562BA5">
      <w:pPr>
        <w:autoSpaceDE w:val="0"/>
        <w:autoSpaceDN w:val="0"/>
        <w:adjustRightInd w:val="0"/>
        <w:spacing w:after="0" w:line="240" w:lineRule="auto"/>
        <w:ind w:firstLine="709"/>
        <w:jc w:val="both"/>
        <w:rPr>
          <w:rFonts w:ascii="Times New Roman" w:hAnsi="Times New Roman" w:cs="Times New Roman"/>
          <w:i/>
          <w:sz w:val="28"/>
          <w:szCs w:val="28"/>
        </w:rPr>
      </w:pPr>
      <w:r w:rsidRPr="008222D9">
        <w:rPr>
          <w:rFonts w:ascii="Times New Roman" w:hAnsi="Times New Roman" w:cs="Times New Roman"/>
          <w:i/>
          <w:sz w:val="28"/>
          <w:szCs w:val="28"/>
        </w:rPr>
        <w:t>3)</w:t>
      </w:r>
      <w:r w:rsidRPr="008222D9">
        <w:rPr>
          <w:rFonts w:ascii="Times New Roman" w:hAnsi="Times New Roman" w:cs="Times New Roman"/>
          <w:sz w:val="28"/>
          <w:szCs w:val="28"/>
        </w:rPr>
        <w:t xml:space="preserve"> </w:t>
      </w:r>
      <w:r w:rsidRPr="008222D9">
        <w:rPr>
          <w:rFonts w:ascii="Times New Roman" w:hAnsi="Times New Roman" w:cs="Times New Roman"/>
          <w:i/>
          <w:sz w:val="28"/>
          <w:szCs w:val="28"/>
        </w:rPr>
        <w:t>Портал кооперации промышленных предприятий Московской области.</w:t>
      </w:r>
    </w:p>
    <w:p w:rsidR="00562BA5" w:rsidRPr="00E4133F" w:rsidRDefault="00562BA5" w:rsidP="00562BA5">
      <w:pPr>
        <w:autoSpaceDE w:val="0"/>
        <w:autoSpaceDN w:val="0"/>
        <w:spacing w:after="0" w:line="240" w:lineRule="auto"/>
        <w:ind w:firstLine="709"/>
        <w:jc w:val="both"/>
        <w:rPr>
          <w:rFonts w:ascii="Times New Roman" w:hAnsi="Times New Roman" w:cs="Times New Roman"/>
          <w:sz w:val="28"/>
          <w:szCs w:val="28"/>
        </w:rPr>
      </w:pPr>
      <w:r w:rsidRPr="00E4133F">
        <w:rPr>
          <w:rFonts w:ascii="Times New Roman" w:hAnsi="Times New Roman" w:cs="Times New Roman"/>
          <w:sz w:val="28"/>
          <w:szCs w:val="28"/>
        </w:rPr>
        <w:t xml:space="preserve">Основой промышленного производства является добыча полезных ископаемых, второе место занимает энергетика. Количество предприятий невелико. Многие достаточно давно ведут деятельность на территории округа, некоторые являются монополистами. </w:t>
      </w:r>
      <w:r>
        <w:rPr>
          <w:rFonts w:ascii="Times New Roman" w:hAnsi="Times New Roman" w:cs="Times New Roman"/>
          <w:sz w:val="28"/>
          <w:szCs w:val="28"/>
        </w:rPr>
        <w:t>В</w:t>
      </w:r>
      <w:r w:rsidRPr="00E4133F">
        <w:rPr>
          <w:rFonts w:ascii="Times New Roman" w:hAnsi="Times New Roman" w:cs="Times New Roman"/>
          <w:sz w:val="28"/>
          <w:szCs w:val="28"/>
        </w:rPr>
        <w:t xml:space="preserve"> округе отсутствует ВОЛС, интернет услуги в регионе предоставляются через спутниковый канал-связи, что значительно затрудняет работу порталов. </w:t>
      </w:r>
    </w:p>
    <w:p w:rsidR="00562BA5" w:rsidRPr="00562BA5" w:rsidRDefault="00562BA5" w:rsidP="00562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вышеизложенного считаем внедрение данной практики нецелесообразной для нашего региона.</w:t>
      </w:r>
    </w:p>
    <w:p w:rsidR="00562BA5" w:rsidRDefault="00562BA5" w:rsidP="00562BA5">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4) </w:t>
      </w:r>
      <w:r w:rsidRPr="008222D9">
        <w:rPr>
          <w:rFonts w:ascii="Times New Roman" w:hAnsi="Times New Roman" w:cs="Times New Roman"/>
          <w:i/>
          <w:sz w:val="28"/>
          <w:szCs w:val="28"/>
        </w:rPr>
        <w:t>Обеспечение возможности получения в электронном виде государственных услуг по установлению цен (тарифов), подлежащих государственному регулированию в соответствии с законодательством Российской Федерац</w:t>
      </w:r>
      <w:r>
        <w:rPr>
          <w:rFonts w:ascii="Times New Roman" w:hAnsi="Times New Roman" w:cs="Times New Roman"/>
          <w:i/>
          <w:sz w:val="28"/>
          <w:szCs w:val="28"/>
        </w:rPr>
        <w:t>и</w:t>
      </w:r>
      <w:r w:rsidRPr="008222D9">
        <w:rPr>
          <w:rFonts w:ascii="Times New Roman" w:hAnsi="Times New Roman" w:cs="Times New Roman"/>
          <w:i/>
          <w:sz w:val="28"/>
          <w:szCs w:val="28"/>
        </w:rPr>
        <w:t>и.</w:t>
      </w:r>
    </w:p>
    <w:p w:rsidR="00562BA5" w:rsidRPr="009B1313" w:rsidRDefault="00562BA5" w:rsidP="00562BA5">
      <w:pPr>
        <w:spacing w:after="0" w:line="240" w:lineRule="auto"/>
        <w:ind w:firstLine="709"/>
        <w:jc w:val="both"/>
        <w:rPr>
          <w:rFonts w:ascii="Times New Roman" w:hAnsi="Times New Roman" w:cs="Times New Roman"/>
          <w:sz w:val="28"/>
          <w:szCs w:val="28"/>
        </w:rPr>
      </w:pPr>
      <w:r w:rsidRPr="009B1313">
        <w:rPr>
          <w:rFonts w:ascii="Times New Roman" w:hAnsi="Times New Roman" w:cs="Times New Roman"/>
          <w:sz w:val="28"/>
          <w:szCs w:val="28"/>
        </w:rPr>
        <w:t>В соответствии с действующим законодательством в области государственного регулирования цен (тарифов) организации, осуществляющие регулируемый вид деятельности могут предоставлять в орган регулирования заявление (предложение) об установлении цен (тарифов) с приложением обосновывающих документов и материалов в электронном виде. Документы, представленные в электронном виде должны быть подписаны ЭЦП.</w:t>
      </w:r>
    </w:p>
    <w:p w:rsidR="00562BA5" w:rsidRPr="009B1313" w:rsidRDefault="00562BA5" w:rsidP="00562BA5">
      <w:pPr>
        <w:spacing w:after="0" w:line="240" w:lineRule="auto"/>
        <w:ind w:firstLine="709"/>
        <w:jc w:val="both"/>
        <w:rPr>
          <w:rFonts w:ascii="Times New Roman" w:hAnsi="Times New Roman" w:cs="Times New Roman"/>
          <w:sz w:val="28"/>
          <w:szCs w:val="28"/>
        </w:rPr>
      </w:pPr>
      <w:r w:rsidRPr="009B1313">
        <w:rPr>
          <w:rFonts w:ascii="Times New Roman" w:hAnsi="Times New Roman" w:cs="Times New Roman"/>
          <w:sz w:val="28"/>
          <w:szCs w:val="28"/>
        </w:rPr>
        <w:t>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в том числе посредством федеральной государс</w:t>
      </w:r>
      <w:r>
        <w:rPr>
          <w:rFonts w:ascii="Times New Roman" w:hAnsi="Times New Roman" w:cs="Times New Roman"/>
          <w:sz w:val="28"/>
          <w:szCs w:val="28"/>
        </w:rPr>
        <w:t>твенной информационной системы «</w:t>
      </w:r>
      <w:r w:rsidRPr="009B1313">
        <w:rPr>
          <w:rFonts w:ascii="Times New Roman" w:hAnsi="Times New Roman" w:cs="Times New Roman"/>
          <w:sz w:val="28"/>
          <w:szCs w:val="28"/>
        </w:rPr>
        <w:t>Единая инфор</w:t>
      </w:r>
      <w:r>
        <w:rPr>
          <w:rFonts w:ascii="Times New Roman" w:hAnsi="Times New Roman" w:cs="Times New Roman"/>
          <w:sz w:val="28"/>
          <w:szCs w:val="28"/>
        </w:rPr>
        <w:t>мационно-аналитическая система «</w:t>
      </w:r>
      <w:r w:rsidRPr="009B1313">
        <w:rPr>
          <w:rFonts w:ascii="Times New Roman" w:hAnsi="Times New Roman" w:cs="Times New Roman"/>
          <w:sz w:val="28"/>
          <w:szCs w:val="28"/>
        </w:rPr>
        <w:t>Федеральный орган регулирования - региональные органы регулир</w:t>
      </w:r>
      <w:r>
        <w:rPr>
          <w:rFonts w:ascii="Times New Roman" w:hAnsi="Times New Roman" w:cs="Times New Roman"/>
          <w:sz w:val="28"/>
          <w:szCs w:val="28"/>
        </w:rPr>
        <w:t>ования - субъекты регулирования»</w:t>
      </w:r>
      <w:r w:rsidRPr="009B1313">
        <w:rPr>
          <w:rFonts w:ascii="Times New Roman" w:hAnsi="Times New Roman" w:cs="Times New Roman"/>
          <w:sz w:val="28"/>
          <w:szCs w:val="28"/>
        </w:rPr>
        <w:t xml:space="preserve">. Предложение об установлении цен (тарифов) в случае его представления в виде электронного документа подписывается </w:t>
      </w:r>
      <w:hyperlink r:id="rId37" w:anchor="/document/12184522/entry/21" w:history="1">
        <w:r w:rsidRPr="009B1313">
          <w:rPr>
            <w:rFonts w:ascii="Times New Roman" w:hAnsi="Times New Roman" w:cs="Times New Roman"/>
            <w:sz w:val="28"/>
            <w:szCs w:val="28"/>
          </w:rPr>
          <w:t>электронной подписью</w:t>
        </w:r>
      </w:hyperlink>
      <w:r w:rsidRPr="009B1313">
        <w:rPr>
          <w:rFonts w:ascii="Times New Roman" w:hAnsi="Times New Roman" w:cs="Times New Roman"/>
          <w:sz w:val="28"/>
          <w:szCs w:val="28"/>
        </w:rPr>
        <w:t xml:space="preserve"> заявителя.</w:t>
      </w:r>
    </w:p>
    <w:p w:rsidR="00562BA5" w:rsidRPr="00E65489" w:rsidRDefault="00562BA5" w:rsidP="00562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Pr="00E65489">
        <w:rPr>
          <w:rFonts w:ascii="Times New Roman" w:hAnsi="Times New Roman" w:cs="Times New Roman"/>
          <w:sz w:val="28"/>
          <w:szCs w:val="28"/>
        </w:rPr>
        <w:t xml:space="preserve"> Чукотском АО реализуются мероприятия по обеспечению возможности подачи заявки на технологическое присоединение к электрическим сетям и заключения договоров в электронном виде.</w:t>
      </w:r>
    </w:p>
    <w:p w:rsidR="00562BA5" w:rsidRPr="00E65489" w:rsidRDefault="00562BA5" w:rsidP="00562BA5">
      <w:pPr>
        <w:spacing w:after="0" w:line="240" w:lineRule="auto"/>
        <w:ind w:firstLine="709"/>
        <w:jc w:val="both"/>
        <w:rPr>
          <w:rFonts w:ascii="Times New Roman" w:hAnsi="Times New Roman" w:cs="Times New Roman"/>
          <w:sz w:val="28"/>
          <w:szCs w:val="28"/>
        </w:rPr>
      </w:pPr>
      <w:r w:rsidRPr="00E65489">
        <w:rPr>
          <w:rFonts w:ascii="Times New Roman" w:hAnsi="Times New Roman" w:cs="Times New Roman"/>
          <w:sz w:val="28"/>
          <w:szCs w:val="28"/>
        </w:rPr>
        <w:t>На региональном сайте создан (и регулярно дополняется, актуализируется) раздел по технологическому присоединению к электрическим сетям с необходимой информацией о процессе технологического присоединения, перечнем предприятий, занимающихся технологическими присоединениями в округе, а также перечнем материалов для подачи заявки.</w:t>
      </w:r>
    </w:p>
    <w:p w:rsidR="00562BA5" w:rsidRDefault="00562BA5" w:rsidP="00562BA5">
      <w:pPr>
        <w:spacing w:after="0" w:line="240" w:lineRule="auto"/>
        <w:ind w:firstLine="709"/>
        <w:jc w:val="both"/>
        <w:rPr>
          <w:rFonts w:ascii="Times New Roman" w:hAnsi="Times New Roman" w:cs="Times New Roman"/>
          <w:sz w:val="28"/>
          <w:szCs w:val="28"/>
        </w:rPr>
      </w:pPr>
      <w:r w:rsidRPr="00E65489">
        <w:rPr>
          <w:rFonts w:ascii="Times New Roman" w:hAnsi="Times New Roman" w:cs="Times New Roman"/>
          <w:sz w:val="28"/>
          <w:szCs w:val="28"/>
        </w:rPr>
        <w:t>На сайтах сетевых организаций округа работают личные кабинеты с требуемым функционалом; существует возможность подать заявку на технологическое присоединение к электросетям в электронном виде с приложением скан-копий необходимых документов, а также, возможность заключения договоров на технологическое подключение в электронном виде с использованием личного кабин</w:t>
      </w:r>
      <w:r>
        <w:rPr>
          <w:rFonts w:ascii="Times New Roman" w:hAnsi="Times New Roman" w:cs="Times New Roman"/>
          <w:sz w:val="28"/>
          <w:szCs w:val="28"/>
        </w:rPr>
        <w:t xml:space="preserve">ета. </w:t>
      </w:r>
      <w:r w:rsidRPr="00E65489">
        <w:rPr>
          <w:rFonts w:ascii="Times New Roman" w:hAnsi="Times New Roman" w:cs="Times New Roman"/>
          <w:sz w:val="28"/>
          <w:szCs w:val="28"/>
        </w:rPr>
        <w:t>Продолжается распространение информации о возможности подачи заявки и оформления технологических присоединений через сайты электросетевых предприятий в СМИ и на официальных сайтах э</w:t>
      </w:r>
      <w:r>
        <w:rPr>
          <w:rFonts w:ascii="Times New Roman" w:hAnsi="Times New Roman" w:cs="Times New Roman"/>
          <w:sz w:val="28"/>
          <w:szCs w:val="28"/>
        </w:rPr>
        <w:t xml:space="preserve">нергоснабжающих организаций. Не смотря на это </w:t>
      </w:r>
      <w:r w:rsidRPr="00E65489">
        <w:rPr>
          <w:rFonts w:ascii="Times New Roman" w:hAnsi="Times New Roman" w:cs="Times New Roman"/>
          <w:sz w:val="28"/>
          <w:szCs w:val="28"/>
        </w:rPr>
        <w:t>данными функциями заявители фактически не пользуются</w:t>
      </w:r>
      <w:r>
        <w:rPr>
          <w:rFonts w:ascii="Times New Roman" w:hAnsi="Times New Roman" w:cs="Times New Roman"/>
          <w:sz w:val="28"/>
          <w:szCs w:val="28"/>
        </w:rPr>
        <w:t xml:space="preserve"> по причинам  в первую очередь нестабильного и низкоскоростного</w:t>
      </w:r>
      <w:r w:rsidRPr="00E65489">
        <w:rPr>
          <w:rFonts w:ascii="Times New Roman" w:hAnsi="Times New Roman" w:cs="Times New Roman"/>
          <w:sz w:val="28"/>
          <w:szCs w:val="28"/>
        </w:rPr>
        <w:t xml:space="preserve"> интернет</w:t>
      </w:r>
      <w:r>
        <w:rPr>
          <w:rFonts w:ascii="Times New Roman" w:hAnsi="Times New Roman" w:cs="Times New Roman"/>
          <w:sz w:val="28"/>
          <w:szCs w:val="28"/>
        </w:rPr>
        <w:t>а</w:t>
      </w:r>
      <w:r w:rsidRPr="00E65489">
        <w:rPr>
          <w:rFonts w:ascii="Times New Roman" w:hAnsi="Times New Roman" w:cs="Times New Roman"/>
          <w:sz w:val="28"/>
          <w:szCs w:val="28"/>
        </w:rPr>
        <w:t>.</w:t>
      </w:r>
    </w:p>
    <w:p w:rsidR="00562BA5" w:rsidRPr="00562BA5" w:rsidRDefault="00562BA5" w:rsidP="00562BA5">
      <w:pPr>
        <w:spacing w:after="0" w:line="240" w:lineRule="auto"/>
        <w:ind w:firstLine="709"/>
        <w:jc w:val="both"/>
        <w:rPr>
          <w:rFonts w:ascii="Times New Roman" w:hAnsi="Times New Roman" w:cs="Times New Roman"/>
          <w:sz w:val="28"/>
          <w:szCs w:val="28"/>
        </w:rPr>
      </w:pPr>
      <w:r w:rsidRPr="00120053">
        <w:rPr>
          <w:rFonts w:ascii="Times New Roman" w:hAnsi="Times New Roman" w:cs="Times New Roman"/>
          <w:sz w:val="28"/>
          <w:szCs w:val="28"/>
        </w:rPr>
        <w:t>Внедрение нового программного обеспечения в настоящее время не рассматривается в виду</w:t>
      </w:r>
      <w:r>
        <w:rPr>
          <w:rFonts w:ascii="Times New Roman" w:hAnsi="Times New Roman" w:cs="Times New Roman"/>
          <w:sz w:val="28"/>
          <w:szCs w:val="28"/>
        </w:rPr>
        <w:t xml:space="preserve"> о</w:t>
      </w:r>
      <w:r w:rsidRPr="00120053">
        <w:rPr>
          <w:rFonts w:ascii="Times New Roman" w:hAnsi="Times New Roman" w:cs="Times New Roman"/>
          <w:sz w:val="28"/>
          <w:szCs w:val="28"/>
        </w:rPr>
        <w:t>тсутствия ВОЛС, интернет услуги в регионе предоставляются через спутниковый канал-связи, что значительно затрудняет работу порталов. В настоящее время осуществляется строительство подводной ВОЛС по маршруту П-Камчатский - Анадырь, ввод в промышленную экспл</w:t>
      </w:r>
      <w:r>
        <w:rPr>
          <w:rFonts w:ascii="Times New Roman" w:hAnsi="Times New Roman" w:cs="Times New Roman"/>
          <w:sz w:val="28"/>
          <w:szCs w:val="28"/>
        </w:rPr>
        <w:t>уатацию планируется в 2023 году.</w:t>
      </w:r>
    </w:p>
    <w:p w:rsidR="00562BA5" w:rsidRPr="00312228" w:rsidRDefault="00562BA5" w:rsidP="00562BA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5) </w:t>
      </w:r>
      <w:r w:rsidRPr="00312228">
        <w:rPr>
          <w:rFonts w:ascii="Times New Roman" w:hAnsi="Times New Roman" w:cs="Times New Roman"/>
          <w:i/>
          <w:sz w:val="28"/>
          <w:szCs w:val="28"/>
        </w:rPr>
        <w:t>Имущественная поддержка социально ориентирова</w:t>
      </w:r>
      <w:r>
        <w:rPr>
          <w:rFonts w:ascii="Times New Roman" w:hAnsi="Times New Roman" w:cs="Times New Roman"/>
          <w:i/>
          <w:sz w:val="28"/>
          <w:szCs w:val="28"/>
        </w:rPr>
        <w:t>нных некоммерческих организаций</w:t>
      </w:r>
    </w:p>
    <w:p w:rsidR="00562BA5" w:rsidRDefault="00562BA5" w:rsidP="00562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всех муниципальных образований Чукотского автономного округа предусмотрены мероприятия по имущественной поддержке социально ориентированных некоммерческих организаций (далее – СОНКО).</w:t>
      </w:r>
    </w:p>
    <w:p w:rsidR="00562BA5" w:rsidRDefault="00562BA5" w:rsidP="00562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по состоянию на 1 января 2022 года СОНКО предоставлено в безвозмездное пользование 18 объектов недвижимого имущества в 3 муниципальных образованиях Чукотского автономного округ, в целях развития межнационального сотрудничества, сохранения и защиты самобытности, культуры, языков и традиций народов Российской Федерации, а также оказания юридической помощи на безвозмездной или на льготной основе гражданам и некоммерческим организациям, правового просвещения населения, деятельности по защите прав и свобод человека.</w:t>
      </w:r>
    </w:p>
    <w:p w:rsidR="00562BA5" w:rsidRDefault="00562BA5" w:rsidP="00562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Нормативными правовыми актами, действующими на территории Чукотского автономного округа, также предусмотрено предоставление СОНКО государственного и муниципального имущества, включенного в перечни имущества, свободного от прав третьих лиц,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9254D0" w:rsidRPr="00EE4880" w:rsidRDefault="009254D0" w:rsidP="003C27A8">
      <w:pPr>
        <w:pStyle w:val="2"/>
        <w:spacing w:before="240" w:line="240" w:lineRule="auto"/>
        <w:ind w:firstLine="709"/>
        <w:jc w:val="both"/>
        <w:rPr>
          <w:rFonts w:ascii="Times New Roman" w:hAnsi="Times New Roman" w:cs="Times New Roman"/>
          <w:color w:val="auto"/>
          <w:sz w:val="28"/>
          <w:szCs w:val="28"/>
        </w:rPr>
      </w:pPr>
      <w:bookmarkStart w:id="84" w:name="_Toc97835001"/>
      <w:r w:rsidRPr="00EE4880">
        <w:rPr>
          <w:rFonts w:ascii="Times New Roman" w:hAnsi="Times New Roman" w:cs="Times New Roman"/>
          <w:color w:val="auto"/>
          <w:sz w:val="28"/>
          <w:szCs w:val="28"/>
        </w:rPr>
        <w:t xml:space="preserve">4.2. Информация о </w:t>
      </w:r>
      <w:r w:rsidR="005C63E5" w:rsidRPr="00EE4880">
        <w:rPr>
          <w:rFonts w:ascii="Times New Roman" w:hAnsi="Times New Roman" w:cs="Times New Roman"/>
          <w:color w:val="auto"/>
          <w:sz w:val="28"/>
          <w:szCs w:val="28"/>
        </w:rPr>
        <w:t>потенциальных лучших</w:t>
      </w:r>
      <w:r w:rsidRPr="00EE4880">
        <w:rPr>
          <w:rFonts w:ascii="Times New Roman" w:hAnsi="Times New Roman" w:cs="Times New Roman"/>
          <w:color w:val="auto"/>
          <w:sz w:val="28"/>
          <w:szCs w:val="28"/>
        </w:rPr>
        <w:t xml:space="preserve"> региональных практиках по итогам отчетного года</w:t>
      </w:r>
      <w:bookmarkEnd w:id="84"/>
    </w:p>
    <w:p w:rsidR="002F0101" w:rsidRPr="002F0101" w:rsidRDefault="002F0101" w:rsidP="002F0101">
      <w:bookmarkStart w:id="85" w:name="_Toc34331336"/>
      <w:bookmarkStart w:id="86" w:name="_Toc34649477"/>
    </w:p>
    <w:p w:rsidR="00FC630D" w:rsidRPr="00D04077" w:rsidRDefault="00FC630D" w:rsidP="00BA1F76">
      <w:pPr>
        <w:pStyle w:val="1"/>
        <w:spacing w:before="240" w:line="240" w:lineRule="auto"/>
        <w:ind w:firstLine="709"/>
        <w:jc w:val="both"/>
      </w:pPr>
      <w:bookmarkStart w:id="87" w:name="_Toc97835002"/>
      <w:r w:rsidRPr="00D04077">
        <w:t>Раздел 5. Сведения об эффекте, достигнутом при внедрении Стандарта</w:t>
      </w:r>
      <w:bookmarkEnd w:id="87"/>
    </w:p>
    <w:p w:rsidR="00FC630D" w:rsidRPr="00D04077" w:rsidRDefault="00FC630D" w:rsidP="00FC630D">
      <w:pPr>
        <w:spacing w:after="0" w:line="240" w:lineRule="auto"/>
        <w:ind w:firstLine="709"/>
        <w:contextualSpacing/>
        <w:jc w:val="both"/>
        <w:rPr>
          <w:rFonts w:ascii="Times New Roman" w:hAnsi="Times New Roman" w:cs="Times New Roman"/>
          <w:sz w:val="28"/>
          <w:szCs w:val="28"/>
        </w:rPr>
      </w:pPr>
      <w:r w:rsidRPr="00D04077">
        <w:rPr>
          <w:rFonts w:ascii="Times New Roman" w:hAnsi="Times New Roman" w:cs="Times New Roman"/>
          <w:sz w:val="28"/>
          <w:szCs w:val="28"/>
        </w:rPr>
        <w:t>Реализация мероприятий, направленных на развитие конкуренции, осуществлялась в 202</w:t>
      </w:r>
      <w:r w:rsidR="00D04077" w:rsidRPr="00D04077">
        <w:rPr>
          <w:rFonts w:ascii="Times New Roman" w:hAnsi="Times New Roman" w:cs="Times New Roman"/>
          <w:sz w:val="28"/>
          <w:szCs w:val="28"/>
        </w:rPr>
        <w:t>1</w:t>
      </w:r>
      <w:r w:rsidRPr="00D04077">
        <w:rPr>
          <w:rFonts w:ascii="Times New Roman" w:hAnsi="Times New Roman" w:cs="Times New Roman"/>
          <w:sz w:val="28"/>
          <w:szCs w:val="28"/>
        </w:rPr>
        <w:t xml:space="preserve"> году в рамках Плана мероприятий («дорожной карты») по содействию развитию конкуренции в Чукотском автономном округе на 2019-202</w:t>
      </w:r>
      <w:r w:rsidR="00D04077" w:rsidRPr="00D04077">
        <w:rPr>
          <w:rFonts w:ascii="Times New Roman" w:hAnsi="Times New Roman" w:cs="Times New Roman"/>
          <w:sz w:val="28"/>
          <w:szCs w:val="28"/>
        </w:rPr>
        <w:t>5</w:t>
      </w:r>
      <w:r w:rsidRPr="00D04077">
        <w:rPr>
          <w:rFonts w:ascii="Times New Roman" w:hAnsi="Times New Roman" w:cs="Times New Roman"/>
          <w:sz w:val="28"/>
          <w:szCs w:val="28"/>
        </w:rPr>
        <w:t xml:space="preserve"> годы</w:t>
      </w:r>
      <w:r w:rsidR="00DC6C4A" w:rsidRPr="00D04077">
        <w:rPr>
          <w:rFonts w:ascii="Times New Roman" w:hAnsi="Times New Roman" w:cs="Times New Roman"/>
          <w:sz w:val="28"/>
          <w:szCs w:val="28"/>
        </w:rPr>
        <w:t xml:space="preserve"> (далее – Дорожная карта)</w:t>
      </w:r>
      <w:r w:rsidRPr="00D04077">
        <w:rPr>
          <w:rFonts w:ascii="Times New Roman" w:hAnsi="Times New Roman" w:cs="Times New Roman"/>
          <w:sz w:val="28"/>
          <w:szCs w:val="28"/>
        </w:rPr>
        <w:t>, утвержденного распоряжением Губернатора Чукотского автономного округа от 31 октября 2019 года № 316-рг (в ред. от 26 декабря 2019 года № 398-рг</w:t>
      </w:r>
      <w:r w:rsidR="00D04077" w:rsidRPr="00D04077">
        <w:rPr>
          <w:rFonts w:ascii="Times New Roman" w:hAnsi="Times New Roman" w:cs="Times New Roman"/>
          <w:sz w:val="28"/>
          <w:szCs w:val="28"/>
        </w:rPr>
        <w:t>,</w:t>
      </w:r>
      <w:r w:rsidR="00D04077" w:rsidRPr="00D04077">
        <w:t xml:space="preserve"> </w:t>
      </w:r>
      <w:r w:rsidR="00D04077" w:rsidRPr="00D04077">
        <w:rPr>
          <w:rFonts w:ascii="Times New Roman" w:hAnsi="Times New Roman" w:cs="Times New Roman"/>
          <w:sz w:val="28"/>
          <w:szCs w:val="28"/>
        </w:rPr>
        <w:t>от 28 декабря 2021 года № 354-рг</w:t>
      </w:r>
      <w:r w:rsidRPr="00D04077">
        <w:rPr>
          <w:rFonts w:ascii="Times New Roman" w:hAnsi="Times New Roman" w:cs="Times New Roman"/>
          <w:sz w:val="28"/>
          <w:szCs w:val="28"/>
        </w:rPr>
        <w:t>).</w:t>
      </w:r>
    </w:p>
    <w:p w:rsidR="00FC630D" w:rsidRPr="00D04077" w:rsidRDefault="00FC630D" w:rsidP="00FC630D">
      <w:pPr>
        <w:spacing w:after="0" w:line="240" w:lineRule="auto"/>
        <w:ind w:firstLine="709"/>
        <w:contextualSpacing/>
        <w:jc w:val="both"/>
        <w:rPr>
          <w:rFonts w:ascii="Times New Roman" w:hAnsi="Times New Roman" w:cs="Times New Roman"/>
          <w:sz w:val="28"/>
          <w:szCs w:val="28"/>
        </w:rPr>
      </w:pPr>
      <w:r w:rsidRPr="00D04077">
        <w:rPr>
          <w:rFonts w:ascii="Times New Roman" w:hAnsi="Times New Roman" w:cs="Times New Roman"/>
          <w:sz w:val="28"/>
          <w:szCs w:val="28"/>
        </w:rPr>
        <w:t xml:space="preserve">Наряду с </w:t>
      </w:r>
      <w:r w:rsidR="00D04077" w:rsidRPr="00D04077">
        <w:rPr>
          <w:rFonts w:ascii="Times New Roman" w:hAnsi="Times New Roman" w:cs="Times New Roman"/>
          <w:sz w:val="28"/>
          <w:szCs w:val="28"/>
        </w:rPr>
        <w:t xml:space="preserve">основными </w:t>
      </w:r>
      <w:r w:rsidRPr="00D04077">
        <w:rPr>
          <w:rFonts w:ascii="Times New Roman" w:hAnsi="Times New Roman" w:cs="Times New Roman"/>
          <w:sz w:val="28"/>
          <w:szCs w:val="28"/>
        </w:rPr>
        <w:t>мероприятиями, направленными на содействие развитию конкуренции на рынках Чукотского автономного округа Дорожной картой предусматриваются также системные мероприятия, направленные на развитие конкурентной среды в Чукотском автономном округе, согласно пункта 30 Стандарта развития конкуренции в субъектах Российской Федерации, утвержденного Распоряжением Правительства Российской Федерации от 17 апреля 2019 года № 768-р.</w:t>
      </w:r>
    </w:p>
    <w:p w:rsidR="00FC630D" w:rsidRDefault="00FC630D" w:rsidP="00FC630D">
      <w:pPr>
        <w:spacing w:after="0" w:line="240" w:lineRule="auto"/>
        <w:ind w:firstLine="709"/>
        <w:contextualSpacing/>
        <w:jc w:val="both"/>
        <w:rPr>
          <w:rFonts w:ascii="Times New Roman" w:hAnsi="Times New Roman" w:cs="Times New Roman"/>
          <w:sz w:val="28"/>
          <w:szCs w:val="28"/>
        </w:rPr>
      </w:pPr>
      <w:r w:rsidRPr="00D04077">
        <w:rPr>
          <w:rFonts w:ascii="Times New Roman" w:hAnsi="Times New Roman" w:cs="Times New Roman"/>
          <w:sz w:val="28"/>
          <w:szCs w:val="28"/>
        </w:rPr>
        <w:t>Мероприятия, направленные на содействие развитию конкуренции на рынках Чукотского автономного округа, а также системные мероприятия, направленные на развитие конкурентной среды в Чукотском автономном округе запланированные Дорожной картой со сроком исполнения в 202</w:t>
      </w:r>
      <w:r w:rsidR="00D04077" w:rsidRPr="00D04077">
        <w:rPr>
          <w:rFonts w:ascii="Times New Roman" w:hAnsi="Times New Roman" w:cs="Times New Roman"/>
          <w:sz w:val="28"/>
          <w:szCs w:val="28"/>
        </w:rPr>
        <w:t>1</w:t>
      </w:r>
      <w:r w:rsidRPr="00D04077">
        <w:rPr>
          <w:rFonts w:ascii="Times New Roman" w:hAnsi="Times New Roman" w:cs="Times New Roman"/>
          <w:sz w:val="28"/>
          <w:szCs w:val="28"/>
        </w:rPr>
        <w:t xml:space="preserve"> году и постоянно исполнены.</w:t>
      </w:r>
    </w:p>
    <w:p w:rsidR="00B37A00" w:rsidRPr="00D0625D" w:rsidRDefault="00D0625D" w:rsidP="00FC630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популяризации предпринимательства, стимулирования новых предпринимательских инициатив </w:t>
      </w:r>
      <w:r w:rsidRPr="00D0625D">
        <w:rPr>
          <w:rFonts w:ascii="Times New Roman" w:hAnsi="Times New Roman" w:cs="Times New Roman"/>
          <w:sz w:val="28"/>
          <w:szCs w:val="28"/>
        </w:rPr>
        <w:t>Некоммерческой организаци</w:t>
      </w:r>
      <w:r>
        <w:rPr>
          <w:rFonts w:ascii="Times New Roman" w:hAnsi="Times New Roman" w:cs="Times New Roman"/>
          <w:sz w:val="28"/>
          <w:szCs w:val="28"/>
        </w:rPr>
        <w:t>ей</w:t>
      </w:r>
      <w:r w:rsidRPr="00D0625D">
        <w:rPr>
          <w:rFonts w:ascii="Times New Roman" w:hAnsi="Times New Roman" w:cs="Times New Roman"/>
          <w:sz w:val="28"/>
          <w:szCs w:val="28"/>
        </w:rPr>
        <w:t xml:space="preserve"> «Фонд развития экономики и прямых инвестиций Чукотского автономного округа»</w:t>
      </w:r>
      <w:r>
        <w:rPr>
          <w:rFonts w:ascii="Times New Roman" w:hAnsi="Times New Roman" w:cs="Times New Roman"/>
          <w:sz w:val="28"/>
          <w:szCs w:val="28"/>
        </w:rPr>
        <w:t xml:space="preserve"> (далее – </w:t>
      </w:r>
      <w:r w:rsidR="00B549CE">
        <w:rPr>
          <w:rFonts w:ascii="Times New Roman" w:hAnsi="Times New Roman" w:cs="Times New Roman"/>
          <w:sz w:val="28"/>
          <w:szCs w:val="28"/>
        </w:rPr>
        <w:t>Фонд</w:t>
      </w:r>
      <w:r>
        <w:rPr>
          <w:rFonts w:ascii="Times New Roman" w:hAnsi="Times New Roman" w:cs="Times New Roman"/>
          <w:sz w:val="28"/>
          <w:szCs w:val="28"/>
        </w:rPr>
        <w:t xml:space="preserve">) в 2021 году организовано и проведено 42 образовательных мероприятий для субъектов малого и среднего предпринимательства и физических лиц, заинтересованных в начале осуществления предпринимательской деятельности. Всего оказано 796 услуг в сфере образования, поддержку в данной сфере получили 118 субъектов малого и среднего предпринимательства и 303 физических лица. </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Поддержка, оказываемая Фондом, носит вариативный характер, наиболее распространенными формами образовательных услуг в 2021 году стали тренинги, практические семинары, обучающие программы, конференции, мастер – классы и другие.</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Вниманию слушателей были представлены следующие формы образовательных услуг:</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 встречи представителей исполнительной власти региона с предпринимательским сообществом по вопросу развития туризма в Чукотском АО и по вопросу обсуждения профилактических мер в условиях ухудшения ситуации в связи с распространением коронавирусной инфекции;</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 xml:space="preserve">- серия тренингов по темам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Генерация бизнес идеи</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 xml:space="preserve">,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Азбука предпринимателя</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 xml:space="preserve">,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Финансовая поддержка</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 xml:space="preserve"> и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Консультационная поддержка</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 которые прошли в стенах фонда в марте 2021 года;</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 xml:space="preserve">- практические семинары - консультации по теме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Закупки по Закону №44-ФЗ и 223-ФЗ: обзор последних измен</w:t>
      </w:r>
      <w:r w:rsidR="0086228A" w:rsidRPr="00664EC6">
        <w:rPr>
          <w:rFonts w:ascii="Times New Roman" w:hAnsi="Times New Roman" w:cs="Times New Roman"/>
          <w:sz w:val="28"/>
          <w:szCs w:val="28"/>
        </w:rPr>
        <w:t xml:space="preserve">ений и практика правоприменения» </w:t>
      </w:r>
      <w:r w:rsidRPr="00664EC6">
        <w:rPr>
          <w:rFonts w:ascii="Times New Roman" w:hAnsi="Times New Roman" w:cs="Times New Roman"/>
          <w:sz w:val="28"/>
          <w:szCs w:val="28"/>
        </w:rPr>
        <w:t>организованы Фондом в период 20-23 марта в очном и онлайн форматах;</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 обучающая программа «Социальное предпринимательство»;</w:t>
      </w:r>
    </w:p>
    <w:p w:rsidR="00B549CE" w:rsidRPr="00664EC6" w:rsidRDefault="00B549CE"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 xml:space="preserve">- в рамках третьего Межрегионального форума «Идея – в бизнес. Бизнес – в результат» вниманию субъектов малого и среднего предпринимательства, а также физических лиц, заинтересованных в начале осуществления предпринимательской деятельности, был предложен целый комплекс образовательных мероприятий. В частности, партнерами Фонда АО «Деловая среда» и ТАСС организованы конференции, мастер классы, обучающие программы и менторские гостиные. Организациями инфраструктуры поддержки и финансовыми организациями округа вниманию слушателей предложены конференция «Развитие организации инфраструктуры поддержки предпринимательства Чукотского АО» и семинар на тему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 xml:space="preserve"> </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Инструменты платежной системы в развитии бизнеса</w:t>
      </w:r>
      <w:r w:rsidR="0086228A" w:rsidRPr="00664EC6">
        <w:rPr>
          <w:rFonts w:ascii="Times New Roman" w:hAnsi="Times New Roman" w:cs="Times New Roman"/>
          <w:sz w:val="28"/>
          <w:szCs w:val="28"/>
        </w:rPr>
        <w:t>»</w:t>
      </w:r>
      <w:r w:rsidRPr="00664EC6">
        <w:rPr>
          <w:rFonts w:ascii="Times New Roman" w:hAnsi="Times New Roman" w:cs="Times New Roman"/>
          <w:sz w:val="28"/>
          <w:szCs w:val="28"/>
        </w:rPr>
        <w:t>;</w:t>
      </w:r>
    </w:p>
    <w:p w:rsidR="0086228A" w:rsidRPr="00664EC6" w:rsidRDefault="0086228A" w:rsidP="00B549CE">
      <w:pPr>
        <w:spacing w:after="0" w:line="240" w:lineRule="auto"/>
        <w:ind w:firstLine="709"/>
        <w:contextualSpacing/>
        <w:jc w:val="both"/>
        <w:rPr>
          <w:rFonts w:ascii="Times New Roman" w:hAnsi="Times New Roman" w:cs="Times New Roman"/>
          <w:sz w:val="28"/>
          <w:szCs w:val="28"/>
        </w:rPr>
      </w:pPr>
      <w:r w:rsidRPr="00664EC6">
        <w:rPr>
          <w:rFonts w:ascii="Times New Roman" w:hAnsi="Times New Roman" w:cs="Times New Roman"/>
          <w:sz w:val="28"/>
          <w:szCs w:val="28"/>
        </w:rPr>
        <w:t>- в</w:t>
      </w:r>
      <w:r w:rsidR="00B549CE" w:rsidRPr="00664EC6">
        <w:rPr>
          <w:rFonts w:ascii="Times New Roman" w:hAnsi="Times New Roman" w:cs="Times New Roman"/>
          <w:sz w:val="28"/>
          <w:szCs w:val="28"/>
        </w:rPr>
        <w:t xml:space="preserve"> октябре 2021 года в рамках программ обучения АО «Корпорации МСП» Фондом проведены 4 тренинга на темы: </w:t>
      </w:r>
      <w:r w:rsidRPr="00664EC6">
        <w:rPr>
          <w:rFonts w:ascii="Times New Roman" w:hAnsi="Times New Roman" w:cs="Times New Roman"/>
          <w:sz w:val="28"/>
          <w:szCs w:val="28"/>
        </w:rPr>
        <w:t>«</w:t>
      </w:r>
      <w:r w:rsidR="00B549CE" w:rsidRPr="00664EC6">
        <w:rPr>
          <w:rFonts w:ascii="Times New Roman" w:hAnsi="Times New Roman" w:cs="Times New Roman"/>
          <w:sz w:val="28"/>
          <w:szCs w:val="28"/>
        </w:rPr>
        <w:t>Консультационная поддержка</w:t>
      </w:r>
      <w:r w:rsidRPr="00664EC6">
        <w:rPr>
          <w:rFonts w:ascii="Times New Roman" w:hAnsi="Times New Roman" w:cs="Times New Roman"/>
          <w:sz w:val="28"/>
          <w:szCs w:val="28"/>
        </w:rPr>
        <w:t>»</w:t>
      </w:r>
      <w:r w:rsidR="00B549CE" w:rsidRPr="00664EC6">
        <w:rPr>
          <w:rFonts w:ascii="Times New Roman" w:hAnsi="Times New Roman" w:cs="Times New Roman"/>
          <w:sz w:val="28"/>
          <w:szCs w:val="28"/>
        </w:rPr>
        <w:t xml:space="preserve">, «Имущественная поддержка», </w:t>
      </w:r>
      <w:r w:rsidRPr="00664EC6">
        <w:rPr>
          <w:rFonts w:ascii="Times New Roman" w:hAnsi="Times New Roman" w:cs="Times New Roman"/>
          <w:sz w:val="28"/>
          <w:szCs w:val="28"/>
        </w:rPr>
        <w:t>«</w:t>
      </w:r>
      <w:r w:rsidR="00B549CE" w:rsidRPr="00664EC6">
        <w:rPr>
          <w:rFonts w:ascii="Times New Roman" w:hAnsi="Times New Roman" w:cs="Times New Roman"/>
          <w:sz w:val="28"/>
          <w:szCs w:val="28"/>
        </w:rPr>
        <w:t>Финансовая поддержка</w:t>
      </w:r>
      <w:r w:rsidRPr="00664EC6">
        <w:rPr>
          <w:rFonts w:ascii="Times New Roman" w:hAnsi="Times New Roman" w:cs="Times New Roman"/>
          <w:sz w:val="28"/>
          <w:szCs w:val="28"/>
        </w:rPr>
        <w:t>»</w:t>
      </w:r>
      <w:r w:rsidR="00B549CE" w:rsidRPr="00664EC6">
        <w:rPr>
          <w:rFonts w:ascii="Times New Roman" w:hAnsi="Times New Roman" w:cs="Times New Roman"/>
          <w:sz w:val="28"/>
          <w:szCs w:val="28"/>
        </w:rPr>
        <w:t xml:space="preserve">, </w:t>
      </w:r>
      <w:r w:rsidRPr="00664EC6">
        <w:rPr>
          <w:rFonts w:ascii="Times New Roman" w:hAnsi="Times New Roman" w:cs="Times New Roman"/>
          <w:sz w:val="28"/>
          <w:szCs w:val="28"/>
        </w:rPr>
        <w:t>«</w:t>
      </w:r>
      <w:r w:rsidR="00B549CE" w:rsidRPr="00664EC6">
        <w:rPr>
          <w:rFonts w:ascii="Times New Roman" w:hAnsi="Times New Roman" w:cs="Times New Roman"/>
          <w:sz w:val="28"/>
          <w:szCs w:val="28"/>
        </w:rPr>
        <w:t>Генерация бизнес-идеи</w:t>
      </w:r>
      <w:r w:rsidRPr="00664EC6">
        <w:rPr>
          <w:rFonts w:ascii="Times New Roman" w:hAnsi="Times New Roman" w:cs="Times New Roman"/>
          <w:sz w:val="28"/>
          <w:szCs w:val="28"/>
        </w:rPr>
        <w:t>»</w:t>
      </w:r>
      <w:r w:rsidR="00B549CE" w:rsidRPr="00664EC6">
        <w:rPr>
          <w:rFonts w:ascii="Times New Roman" w:hAnsi="Times New Roman" w:cs="Times New Roman"/>
          <w:sz w:val="28"/>
          <w:szCs w:val="28"/>
        </w:rPr>
        <w:t>.</w:t>
      </w:r>
    </w:p>
    <w:p w:rsidR="004A78DF" w:rsidRPr="004A78DF" w:rsidRDefault="004A78DF" w:rsidP="00FC630D">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Чукотский автономный округ один из первых в стране предусмотрел финансовую поддержку социальным предприятиям, оказываемую за счет средств окружного бюджета. С 2020 года данному сектору возмещается 99 процентов затрат (с порогом 200 тыс. рублей) на аренду помещений, приобретение материалов и оборудования.</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 xml:space="preserve">На «прямую» финансовую поддержку малого и среднего бизнеса в 2021 году, также как и в 2020 году, было направлено более 200 млн. рублей средств окружного бюджета (в 2019 году – 93 млн. рублей). </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 xml:space="preserve">С 2020 года увеличен размер предоставляемой «прямой» финансовой поддержки бизнесу, реализуемой ежегодно за счет региональных средств - на 30% по субсидиям на уплату процентов по кредитам на инвестиционные цели и «северный завоз» продовольствия и лекарств; на 40% гранты на старт в производственной сфере. </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 xml:space="preserve">Были введены и новые направления. С апреля 2020 года по декабрь 2021 «городскому» бизнесу предоставлялась компенсация части затрат на оплату коммунальных услуг. Расходы бизнеса по региональному перечню отраслей ежемесячно компенсируются до уровня тарифов, установленных для населения, а в случае приостановки деятельности на срок более 7 дней -  осуществляется полное возмещение за месяц. </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Для сферы общественного питания, как наиболее пострадавшей от пандемии отрасли, в 2020-2021 годах были приняты отдельные решения. Компаниям данной сферы возмещение затрат по коммунальным услугам за период с 1 декабря 2020 года по 31 декабря 2021 года предоставлено в полном размере, а также в размере 80 процентов скомпенсированы расходы по арендной плате с апреля по декабрь 2020 года за «коммерческую» недвижимость.</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Аналогичная поддержка, но без ограничения перечня отраслей и периода предоставления, оказывается и «сельскому» бизнесу с 2015 года.</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За счет реализации «возвратных» мер поддержки малый и средний бизнес в 2021 году привлек на реализацию проектов 1 млрд. заемных средств с помощью поручительств региональной гарантийной организ</w:t>
      </w:r>
      <w:r w:rsidR="00BC0C54">
        <w:rPr>
          <w:rFonts w:ascii="Times New Roman" w:hAnsi="Times New Roman" w:cs="Times New Roman"/>
          <w:sz w:val="28"/>
          <w:szCs w:val="28"/>
        </w:rPr>
        <w:t>ации  (в 2020 году – 806 млн.),</w:t>
      </w:r>
      <w:r w:rsidRPr="004A78DF">
        <w:rPr>
          <w:rFonts w:ascii="Times New Roman" w:hAnsi="Times New Roman" w:cs="Times New Roman"/>
          <w:sz w:val="28"/>
          <w:szCs w:val="28"/>
        </w:rPr>
        <w:t xml:space="preserve"> 100 млн. рублей в виде льготных микрозаймов региональной микрофинансовой организации, в том числе 13 млн. по продукту «антикризис», введенному в марте 2020 года для бизнеса из наиболее пострадавших отраслей, со ставкой в 1 процент (в 2020 году – 147 млн. и 41 млн. рублей соответственно). </w:t>
      </w:r>
    </w:p>
    <w:p w:rsidR="004A78DF" w:rsidRPr="004A78DF" w:rsidRDefault="004A78DF" w:rsidP="004A78DF">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Для обеспечения потребности бизнеса в доступных кредитных ресурсах за счет окружного бюджета в 2021 году провели докапитализацию созданной в 2019 году микрофинансовой организации на сумму 50 млн. рублей.</w:t>
      </w:r>
    </w:p>
    <w:p w:rsidR="00664EC6" w:rsidRDefault="00664EC6" w:rsidP="00664EC6">
      <w:pPr>
        <w:spacing w:after="0" w:line="240" w:lineRule="auto"/>
        <w:ind w:firstLine="709"/>
        <w:contextualSpacing/>
        <w:jc w:val="both"/>
        <w:rPr>
          <w:rFonts w:ascii="Times New Roman" w:hAnsi="Times New Roman" w:cs="Times New Roman"/>
          <w:sz w:val="28"/>
          <w:szCs w:val="28"/>
        </w:rPr>
      </w:pPr>
      <w:r w:rsidRPr="004A78DF">
        <w:rPr>
          <w:rFonts w:ascii="Times New Roman" w:hAnsi="Times New Roman" w:cs="Times New Roman"/>
          <w:sz w:val="28"/>
          <w:szCs w:val="28"/>
        </w:rPr>
        <w:t>В рамках поддержки сельскохозяйственной кооперации и малых форм хозяйствования в 2021 году было направлено за счет всех источников финансирования 50,6 млн. рублей, что в 5,5 раза выше, чем было направлено средств в 2020 году, из них 9,2% пришлось на собственные средства. Реализовывались мероприятия направленные на поддержку малых форм хозяйствования, а также предоставление грантов крестьянским  (фермерским) хозяйствам на реализацию проектов «Агростартап».</w:t>
      </w:r>
    </w:p>
    <w:p w:rsidR="00893F94" w:rsidRDefault="00893F94" w:rsidP="004A78DF">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наиболее значимым р</w:t>
      </w:r>
      <w:r w:rsidR="00D747CC" w:rsidRPr="00D747CC">
        <w:rPr>
          <w:rFonts w:ascii="Times New Roman" w:hAnsi="Times New Roman" w:cs="Times New Roman"/>
          <w:sz w:val="28"/>
          <w:szCs w:val="28"/>
        </w:rPr>
        <w:t>езультат</w:t>
      </w:r>
      <w:r>
        <w:rPr>
          <w:rFonts w:ascii="Times New Roman" w:hAnsi="Times New Roman" w:cs="Times New Roman"/>
          <w:sz w:val="28"/>
          <w:szCs w:val="28"/>
        </w:rPr>
        <w:t>а</w:t>
      </w:r>
      <w:r w:rsidR="00D747CC" w:rsidRPr="00D747CC">
        <w:rPr>
          <w:rFonts w:ascii="Times New Roman" w:hAnsi="Times New Roman" w:cs="Times New Roman"/>
          <w:sz w:val="28"/>
          <w:szCs w:val="28"/>
        </w:rPr>
        <w:t xml:space="preserve">м реализации мероприятий в части содействия развитию конкуренции в Чукотском автономном округе запланированных Дорожной картой </w:t>
      </w:r>
      <w:r w:rsidR="00D747CC">
        <w:rPr>
          <w:rFonts w:ascii="Times New Roman" w:hAnsi="Times New Roman" w:cs="Times New Roman"/>
          <w:sz w:val="28"/>
          <w:szCs w:val="28"/>
        </w:rPr>
        <w:t xml:space="preserve">и всесторонней поддержки </w:t>
      </w:r>
      <w:r w:rsidR="00D747CC" w:rsidRPr="002B2857">
        <w:rPr>
          <w:rFonts w:ascii="Times New Roman" w:hAnsi="Times New Roman" w:cs="Times New Roman"/>
          <w:sz w:val="28"/>
          <w:szCs w:val="28"/>
        </w:rPr>
        <w:t>субъектов малого и среднего бизнеса на Чукотке</w:t>
      </w:r>
      <w:r w:rsidR="00557648">
        <w:rPr>
          <w:rFonts w:ascii="Times New Roman" w:hAnsi="Times New Roman" w:cs="Times New Roman"/>
          <w:sz w:val="28"/>
          <w:szCs w:val="28"/>
        </w:rPr>
        <w:t>, в условиях продолжающейся пандемии коронавируса</w:t>
      </w:r>
      <w:r w:rsidR="00D747CC" w:rsidRPr="00D747CC">
        <w:rPr>
          <w:rFonts w:ascii="Times New Roman" w:hAnsi="Times New Roman" w:cs="Times New Roman"/>
          <w:sz w:val="28"/>
          <w:szCs w:val="28"/>
        </w:rPr>
        <w:t xml:space="preserve"> </w:t>
      </w:r>
      <w:r w:rsidR="00D747CC">
        <w:rPr>
          <w:rFonts w:ascii="Times New Roman" w:hAnsi="Times New Roman" w:cs="Times New Roman"/>
          <w:sz w:val="28"/>
          <w:szCs w:val="28"/>
        </w:rPr>
        <w:t>в</w:t>
      </w:r>
      <w:r w:rsidR="00D747CC" w:rsidRPr="00D747CC">
        <w:rPr>
          <w:rFonts w:ascii="Times New Roman" w:hAnsi="Times New Roman" w:cs="Times New Roman"/>
          <w:sz w:val="28"/>
          <w:szCs w:val="28"/>
        </w:rPr>
        <w:t xml:space="preserve"> 2021 год</w:t>
      </w:r>
      <w:r w:rsidR="00D747CC">
        <w:rPr>
          <w:rFonts w:ascii="Times New Roman" w:hAnsi="Times New Roman" w:cs="Times New Roman"/>
          <w:sz w:val="28"/>
          <w:szCs w:val="28"/>
        </w:rPr>
        <w:t>у</w:t>
      </w:r>
      <w:r w:rsidR="00557648">
        <w:rPr>
          <w:rFonts w:ascii="Times New Roman" w:hAnsi="Times New Roman" w:cs="Times New Roman"/>
          <w:sz w:val="28"/>
          <w:szCs w:val="28"/>
        </w:rPr>
        <w:t xml:space="preserve">, </w:t>
      </w:r>
      <w:r>
        <w:rPr>
          <w:rFonts w:ascii="Times New Roman" w:hAnsi="Times New Roman" w:cs="Times New Roman"/>
          <w:sz w:val="28"/>
          <w:szCs w:val="28"/>
        </w:rPr>
        <w:t>можно отнести:</w:t>
      </w:r>
    </w:p>
    <w:p w:rsidR="00893F94" w:rsidRPr="00893F94" w:rsidRDefault="00893F94" w:rsidP="00893F94">
      <w:pPr>
        <w:tabs>
          <w:tab w:val="left" w:pos="1134"/>
        </w:tabs>
        <w:spacing w:after="0" w:line="240" w:lineRule="auto"/>
        <w:ind w:firstLine="709"/>
        <w:jc w:val="both"/>
        <w:rPr>
          <w:rFonts w:ascii="Times New Roman" w:hAnsi="Times New Roman" w:cs="Times New Roman"/>
          <w:sz w:val="28"/>
          <w:szCs w:val="28"/>
        </w:rPr>
      </w:pPr>
      <w:r w:rsidRPr="00893F94">
        <w:rPr>
          <w:rFonts w:ascii="Times New Roman" w:hAnsi="Times New Roman" w:cs="Times New Roman"/>
          <w:sz w:val="28"/>
          <w:szCs w:val="28"/>
        </w:rPr>
        <w:t xml:space="preserve">- </w:t>
      </w:r>
      <w:r>
        <w:rPr>
          <w:rFonts w:ascii="Times New Roman" w:hAnsi="Times New Roman" w:cs="Times New Roman"/>
          <w:sz w:val="28"/>
          <w:szCs w:val="28"/>
        </w:rPr>
        <w:t>с</w:t>
      </w:r>
      <w:r w:rsidRPr="00893F94">
        <w:rPr>
          <w:rFonts w:ascii="Times New Roman" w:hAnsi="Times New Roman" w:cs="Times New Roman"/>
          <w:sz w:val="28"/>
          <w:szCs w:val="28"/>
        </w:rPr>
        <w:t xml:space="preserve">охранение </w:t>
      </w:r>
      <w:r>
        <w:rPr>
          <w:rFonts w:ascii="Times New Roman" w:hAnsi="Times New Roman" w:cs="Times New Roman"/>
          <w:sz w:val="28"/>
          <w:szCs w:val="28"/>
        </w:rPr>
        <w:t>числа субъектов малого среднего предпринимательства н</w:t>
      </w:r>
      <w:r w:rsidRPr="002B2857">
        <w:rPr>
          <w:rFonts w:ascii="Times New Roman" w:hAnsi="Times New Roman" w:cs="Times New Roman"/>
          <w:sz w:val="28"/>
          <w:szCs w:val="28"/>
        </w:rPr>
        <w:t>а 1 января 2022 года на уровне прошлого года – 1,5 тыс. ед.</w:t>
      </w:r>
      <w:r>
        <w:rPr>
          <w:rFonts w:ascii="Times New Roman" w:hAnsi="Times New Roman" w:cs="Times New Roman"/>
          <w:sz w:val="28"/>
          <w:szCs w:val="28"/>
        </w:rPr>
        <w:t>;</w:t>
      </w:r>
    </w:p>
    <w:p w:rsidR="00557648" w:rsidRDefault="00893F94" w:rsidP="00401E63">
      <w:pPr>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достижение </w:t>
      </w:r>
      <w:r w:rsidR="00557648">
        <w:rPr>
          <w:rFonts w:ascii="Times New Roman" w:hAnsi="Times New Roman" w:cs="Times New Roman"/>
          <w:sz w:val="28"/>
          <w:szCs w:val="28"/>
        </w:rPr>
        <w:t xml:space="preserve">большинства </w:t>
      </w:r>
      <w:r w:rsidR="00557648" w:rsidRPr="00557648">
        <w:rPr>
          <w:rFonts w:ascii="Times New Roman" w:hAnsi="Times New Roman" w:cs="Times New Roman"/>
          <w:sz w:val="28"/>
          <w:szCs w:val="28"/>
        </w:rPr>
        <w:t xml:space="preserve">значений целевых показателей эффективности, установленных в Дорожной карте </w:t>
      </w:r>
      <w:r>
        <w:rPr>
          <w:rFonts w:ascii="Times New Roman" w:hAnsi="Times New Roman" w:cs="Times New Roman"/>
          <w:sz w:val="28"/>
          <w:szCs w:val="28"/>
        </w:rPr>
        <w:t>на 2021 год</w:t>
      </w:r>
      <w:r w:rsidR="00401E63">
        <w:rPr>
          <w:rFonts w:ascii="Times New Roman" w:hAnsi="Times New Roman" w:cs="Times New Roman"/>
          <w:sz w:val="28"/>
          <w:szCs w:val="28"/>
        </w:rPr>
        <w:t xml:space="preserve">, в том числе </w:t>
      </w:r>
      <w:r w:rsidR="00557648">
        <w:rPr>
          <w:rFonts w:ascii="Times New Roman" w:hAnsi="Times New Roman" w:cs="Times New Roman"/>
          <w:sz w:val="28"/>
          <w:szCs w:val="28"/>
        </w:rPr>
        <w:t xml:space="preserve">выполнение </w:t>
      </w:r>
      <w:r w:rsidR="00401E63" w:rsidRPr="00401E63">
        <w:rPr>
          <w:rFonts w:ascii="Times New Roman" w:hAnsi="Times New Roman" w:cs="Times New Roman"/>
          <w:sz w:val="28"/>
          <w:szCs w:val="28"/>
        </w:rPr>
        <w:t>ц</w:t>
      </w:r>
      <w:r w:rsidR="00401E63">
        <w:rPr>
          <w:rFonts w:ascii="Times New Roman" w:hAnsi="Times New Roman" w:cs="Times New Roman"/>
          <w:sz w:val="28"/>
          <w:szCs w:val="28"/>
        </w:rPr>
        <w:t xml:space="preserve">елевых показателей </w:t>
      </w:r>
      <w:r w:rsidR="00557648">
        <w:rPr>
          <w:rFonts w:ascii="Times New Roman" w:hAnsi="Times New Roman" w:cs="Times New Roman"/>
          <w:sz w:val="28"/>
          <w:szCs w:val="28"/>
        </w:rPr>
        <w:t xml:space="preserve">по итогам 2021 года </w:t>
      </w:r>
      <w:r w:rsidR="00401E63">
        <w:rPr>
          <w:rFonts w:ascii="Times New Roman" w:hAnsi="Times New Roman" w:cs="Times New Roman"/>
          <w:sz w:val="28"/>
          <w:szCs w:val="28"/>
        </w:rPr>
        <w:t xml:space="preserve">по таким рынкам как: </w:t>
      </w:r>
      <w:r w:rsidR="00401E63" w:rsidRPr="00401E63">
        <w:rPr>
          <w:rFonts w:ascii="Times New Roman" w:hAnsi="Times New Roman" w:cs="Times New Roman"/>
          <w:sz w:val="28"/>
          <w:szCs w:val="28"/>
        </w:rPr>
        <w:t>Рынок психолого-педагогического сопровождения детей с ограниченными возможностями здоровья</w:t>
      </w:r>
      <w:r w:rsidR="00401E63">
        <w:rPr>
          <w:rFonts w:ascii="Times New Roman" w:hAnsi="Times New Roman" w:cs="Times New Roman"/>
          <w:sz w:val="28"/>
          <w:szCs w:val="28"/>
        </w:rPr>
        <w:t xml:space="preserve"> и </w:t>
      </w:r>
      <w:r w:rsidR="00401E63" w:rsidRPr="00401E63">
        <w:rPr>
          <w:rFonts w:ascii="Times New Roman" w:hAnsi="Times New Roman" w:cs="Times New Roman"/>
          <w:sz w:val="28"/>
          <w:szCs w:val="28"/>
        </w:rPr>
        <w:t>Рынок услуг по присмотру и уходу за детьми дошкольного возраста (для детей в возрасте от 2 месяцев до 3 лет)</w:t>
      </w:r>
      <w:r w:rsidR="00401E63">
        <w:rPr>
          <w:rFonts w:ascii="Times New Roman" w:hAnsi="Times New Roman" w:cs="Times New Roman"/>
          <w:sz w:val="28"/>
          <w:szCs w:val="28"/>
        </w:rPr>
        <w:t>.</w:t>
      </w:r>
    </w:p>
    <w:p w:rsidR="00FC630D" w:rsidRPr="00F761B2" w:rsidRDefault="00FC630D" w:rsidP="00FC630D">
      <w:pPr>
        <w:pStyle w:val="1"/>
        <w:spacing w:before="240" w:line="240" w:lineRule="auto"/>
        <w:ind w:firstLine="709"/>
        <w:jc w:val="both"/>
        <w:rPr>
          <w:rFonts w:ascii="Times New Roman" w:hAnsi="Times New Roman" w:cs="Times New Roman"/>
        </w:rPr>
      </w:pPr>
      <w:bookmarkStart w:id="88" w:name="_Toc97835003"/>
      <w:r w:rsidRPr="00F761B2">
        <w:rPr>
          <w:rFonts w:ascii="Times New Roman" w:hAnsi="Times New Roman" w:cs="Times New Roman"/>
        </w:rPr>
        <w:t>Раздел 6. Дополнительные комментарии со стороны субъекта Российской Федерации («обратная связь»)</w:t>
      </w:r>
      <w:bookmarkEnd w:id="88"/>
    </w:p>
    <w:p w:rsidR="008F55D6" w:rsidRPr="008F55D6" w:rsidRDefault="008F55D6" w:rsidP="008F55D6">
      <w:pPr>
        <w:tabs>
          <w:tab w:val="left" w:pos="1134"/>
        </w:tabs>
        <w:spacing w:after="0" w:line="240" w:lineRule="auto"/>
        <w:ind w:firstLine="709"/>
        <w:contextualSpacing/>
        <w:jc w:val="both"/>
        <w:rPr>
          <w:rFonts w:ascii="Times New Roman" w:hAnsi="Times New Roman" w:cs="Times New Roman"/>
          <w:sz w:val="28"/>
          <w:szCs w:val="28"/>
        </w:rPr>
      </w:pPr>
      <w:r w:rsidRPr="008F55D6">
        <w:rPr>
          <w:rFonts w:ascii="Times New Roman" w:hAnsi="Times New Roman" w:cs="Times New Roman"/>
          <w:sz w:val="28"/>
          <w:szCs w:val="28"/>
        </w:rPr>
        <w:t xml:space="preserve">Чукотский автономный округ полностью входит состав Арктической зоны. Характеризуется суровым климатом, отдаленностью от центральных районов страны и развитых экономических центров, малой численностью населения, крайне низкой дисперсностью расселения и транспортной недоступностью территории. </w:t>
      </w:r>
    </w:p>
    <w:p w:rsidR="008F55D6" w:rsidRPr="008F55D6" w:rsidRDefault="008F55D6" w:rsidP="008F55D6">
      <w:pPr>
        <w:tabs>
          <w:tab w:val="left" w:pos="1134"/>
        </w:tabs>
        <w:spacing w:after="0" w:line="240" w:lineRule="auto"/>
        <w:ind w:firstLine="709"/>
        <w:contextualSpacing/>
        <w:jc w:val="both"/>
        <w:rPr>
          <w:rFonts w:ascii="Times New Roman" w:hAnsi="Times New Roman" w:cs="Times New Roman"/>
          <w:sz w:val="28"/>
          <w:szCs w:val="28"/>
        </w:rPr>
      </w:pPr>
      <w:r w:rsidRPr="008F55D6">
        <w:rPr>
          <w:rFonts w:ascii="Times New Roman" w:hAnsi="Times New Roman" w:cs="Times New Roman"/>
          <w:sz w:val="28"/>
          <w:szCs w:val="28"/>
        </w:rPr>
        <w:t xml:space="preserve">Присутствует большая нагрузка на субъекты предпринимательства, связанная с обеспечением установленных федеральным законодательством  гарантий, льгот и выплат надбавок за работу в районах Крайнего Севера и приравненных к ним местностях. </w:t>
      </w:r>
    </w:p>
    <w:p w:rsidR="00825B72" w:rsidRPr="001D0A52" w:rsidRDefault="003D5A24" w:rsidP="003D5A24">
      <w:pPr>
        <w:pStyle w:val="a5"/>
        <w:spacing w:after="0" w:line="240" w:lineRule="auto"/>
        <w:ind w:left="0" w:firstLine="709"/>
        <w:jc w:val="both"/>
        <w:rPr>
          <w:rFonts w:ascii="Times New Roman" w:hAnsi="Times New Roman" w:cs="Times New Roman"/>
          <w:sz w:val="28"/>
          <w:szCs w:val="28"/>
        </w:rPr>
      </w:pPr>
      <w:r w:rsidRPr="001D0A52">
        <w:rPr>
          <w:sz w:val="28"/>
          <w:szCs w:val="28"/>
        </w:rPr>
        <w:t xml:space="preserve">В 2021 году в связи с принятием </w:t>
      </w:r>
      <w:r w:rsidR="001D0A52" w:rsidRPr="001D0A52">
        <w:rPr>
          <w:sz w:val="28"/>
          <w:szCs w:val="28"/>
        </w:rPr>
        <w:t xml:space="preserve">распоряжения </w:t>
      </w:r>
      <w:r w:rsidRPr="001D0A52">
        <w:rPr>
          <w:sz w:val="28"/>
          <w:szCs w:val="28"/>
        </w:rPr>
        <w:t>Правительств</w:t>
      </w:r>
      <w:r w:rsidR="001D0A52">
        <w:rPr>
          <w:sz w:val="28"/>
          <w:szCs w:val="28"/>
        </w:rPr>
        <w:t>а</w:t>
      </w:r>
      <w:r w:rsidRPr="001D0A52">
        <w:rPr>
          <w:sz w:val="28"/>
          <w:szCs w:val="28"/>
        </w:rPr>
        <w:t xml:space="preserve"> Российской Федерации от 2 сентября 2021 года № 2424-р об утверждении Национального плана развития конкуренции в Российской Федерации на 2021-2025 годы (далее – Национальный план) регионом была актуализирована Дорожная карта по содействию развитию конкуренции в Чукотском автономном округе на 2019-2025 годы.</w:t>
      </w:r>
    </w:p>
    <w:p w:rsidR="00FC630D" w:rsidRPr="008F55D6" w:rsidRDefault="008F55D6" w:rsidP="008F55D6">
      <w:pPr>
        <w:tabs>
          <w:tab w:val="left" w:pos="1134"/>
        </w:tabs>
        <w:spacing w:after="0" w:line="240" w:lineRule="auto"/>
        <w:ind w:firstLine="709"/>
        <w:contextualSpacing/>
        <w:jc w:val="both"/>
        <w:rPr>
          <w:rFonts w:ascii="Times New Roman" w:hAnsi="Times New Roman" w:cs="Times New Roman"/>
          <w:sz w:val="28"/>
          <w:szCs w:val="28"/>
        </w:rPr>
      </w:pPr>
      <w:r w:rsidRPr="008F55D6">
        <w:rPr>
          <w:rFonts w:ascii="Times New Roman" w:hAnsi="Times New Roman" w:cs="Times New Roman"/>
          <w:sz w:val="28"/>
          <w:szCs w:val="28"/>
        </w:rPr>
        <w:t xml:space="preserve">Ввиду специфики региона некоторые рынки </w:t>
      </w:r>
      <w:r w:rsidR="003D5A24">
        <w:rPr>
          <w:rFonts w:ascii="Times New Roman" w:hAnsi="Times New Roman" w:cs="Times New Roman"/>
          <w:sz w:val="28"/>
          <w:szCs w:val="28"/>
        </w:rPr>
        <w:t>были исключены из актуализированной Дорожной карты</w:t>
      </w:r>
      <w:r w:rsidRPr="008F55D6">
        <w:rPr>
          <w:rFonts w:ascii="Times New Roman" w:hAnsi="Times New Roman" w:cs="Times New Roman"/>
          <w:sz w:val="28"/>
          <w:szCs w:val="28"/>
        </w:rPr>
        <w:t>.</w:t>
      </w:r>
    </w:p>
    <w:p w:rsidR="00F761B2" w:rsidRPr="00396C33" w:rsidRDefault="008F55D6" w:rsidP="00DC6C4A">
      <w:pPr>
        <w:pStyle w:val="a5"/>
        <w:spacing w:after="0" w:line="240" w:lineRule="auto"/>
        <w:ind w:left="0" w:firstLine="709"/>
        <w:jc w:val="both"/>
        <w:rPr>
          <w:sz w:val="28"/>
          <w:szCs w:val="28"/>
        </w:rPr>
      </w:pPr>
      <w:r w:rsidRPr="00396C33">
        <w:rPr>
          <w:sz w:val="28"/>
          <w:szCs w:val="28"/>
        </w:rPr>
        <w:t xml:space="preserve">К таким рынкам относятся: </w:t>
      </w:r>
      <w:r w:rsidR="006D0CB6" w:rsidRPr="00396C33">
        <w:rPr>
          <w:sz w:val="28"/>
          <w:szCs w:val="28"/>
        </w:rPr>
        <w:t xml:space="preserve">Рынок товарной аквакультуры и Рынок поставки сжиженного газа в баллонах. Поскольку на территории округа </w:t>
      </w:r>
      <w:r w:rsidR="00396C33" w:rsidRPr="00396C33">
        <w:rPr>
          <w:sz w:val="28"/>
          <w:szCs w:val="28"/>
        </w:rPr>
        <w:t xml:space="preserve">в ближайшее время </w:t>
      </w:r>
      <w:r w:rsidR="006D0CB6" w:rsidRPr="00396C33">
        <w:rPr>
          <w:sz w:val="28"/>
          <w:szCs w:val="28"/>
        </w:rPr>
        <w:t>отсутствует перспектива развития этих рынков,</w:t>
      </w:r>
      <w:r w:rsidR="00396C33" w:rsidRPr="00396C33">
        <w:rPr>
          <w:sz w:val="28"/>
          <w:szCs w:val="28"/>
        </w:rPr>
        <w:t xml:space="preserve"> по согласованию с ФАС России (письмо ФАС России от 28.12.2021 № СП/111795/21) было принято решение</w:t>
      </w:r>
      <w:r w:rsidR="00396C33" w:rsidRPr="00396C33">
        <w:t xml:space="preserve"> </w:t>
      </w:r>
      <w:r w:rsidR="00396C33" w:rsidRPr="00396C33">
        <w:rPr>
          <w:sz w:val="28"/>
          <w:szCs w:val="28"/>
        </w:rPr>
        <w:t>об их исключении из перечня товарных рынков для содействия развитию конкуренции в Чукотском автономном округе с 2022 года</w:t>
      </w:r>
      <w:r w:rsidR="00396C33">
        <w:rPr>
          <w:sz w:val="28"/>
          <w:szCs w:val="28"/>
        </w:rPr>
        <w:t>.  Также было при</w:t>
      </w:r>
      <w:r w:rsidR="002C2955">
        <w:rPr>
          <w:sz w:val="28"/>
          <w:szCs w:val="28"/>
        </w:rPr>
        <w:t>н</w:t>
      </w:r>
      <w:r w:rsidR="00396C33">
        <w:rPr>
          <w:sz w:val="28"/>
          <w:szCs w:val="28"/>
        </w:rPr>
        <w:t>ято решение об исключении с 2022 года Рынка</w:t>
      </w:r>
      <w:r w:rsidR="00396C33" w:rsidRPr="00396C33">
        <w:rPr>
          <w:sz w:val="28"/>
          <w:szCs w:val="28"/>
        </w:rPr>
        <w:t xml:space="preserve">  услуг розничной торговли лекарственными препаратами, медицинскими изделиями и сопутствующими товарами</w:t>
      </w:r>
      <w:r w:rsidR="00396C33">
        <w:rPr>
          <w:sz w:val="28"/>
          <w:szCs w:val="28"/>
        </w:rPr>
        <w:t xml:space="preserve"> - </w:t>
      </w:r>
      <w:r w:rsidR="00396C33" w:rsidRPr="00396C33">
        <w:rPr>
          <w:sz w:val="28"/>
          <w:szCs w:val="28"/>
        </w:rPr>
        <w:t>увеличени</w:t>
      </w:r>
      <w:r w:rsidR="00396C33">
        <w:rPr>
          <w:sz w:val="28"/>
          <w:szCs w:val="28"/>
        </w:rPr>
        <w:t>е</w:t>
      </w:r>
      <w:r w:rsidR="00396C33" w:rsidRPr="00396C33">
        <w:rPr>
          <w:sz w:val="28"/>
          <w:szCs w:val="28"/>
        </w:rPr>
        <w:t xml:space="preserve"> доли организаций частной формы собственности до 70% к 31</w:t>
      </w:r>
      <w:r w:rsidR="00825B72">
        <w:rPr>
          <w:sz w:val="28"/>
          <w:szCs w:val="28"/>
        </w:rPr>
        <w:t xml:space="preserve"> декабря </w:t>
      </w:r>
      <w:r w:rsidR="00396C33" w:rsidRPr="00396C33">
        <w:rPr>
          <w:sz w:val="28"/>
          <w:szCs w:val="28"/>
        </w:rPr>
        <w:t xml:space="preserve">2025 года </w:t>
      </w:r>
      <w:r w:rsidR="00825B72">
        <w:rPr>
          <w:sz w:val="28"/>
          <w:szCs w:val="28"/>
        </w:rPr>
        <w:t xml:space="preserve">в округе </w:t>
      </w:r>
      <w:r w:rsidR="00396C33" w:rsidRPr="00396C33">
        <w:rPr>
          <w:sz w:val="28"/>
          <w:szCs w:val="28"/>
        </w:rPr>
        <w:t>не представляется возможным</w:t>
      </w:r>
      <w:r w:rsidR="00396C33">
        <w:rPr>
          <w:sz w:val="28"/>
          <w:szCs w:val="28"/>
        </w:rPr>
        <w:t>.</w:t>
      </w:r>
    </w:p>
    <w:p w:rsidR="008246E5" w:rsidRPr="008246E5" w:rsidRDefault="008246E5" w:rsidP="008246E5">
      <w:pPr>
        <w:pStyle w:val="a5"/>
        <w:spacing w:after="0" w:line="240" w:lineRule="auto"/>
        <w:ind w:left="0" w:firstLine="709"/>
        <w:jc w:val="both"/>
        <w:rPr>
          <w:rFonts w:ascii="Times New Roman" w:hAnsi="Times New Roman" w:cs="Times New Roman"/>
          <w:sz w:val="28"/>
          <w:szCs w:val="28"/>
        </w:rPr>
      </w:pPr>
      <w:r w:rsidRPr="008246E5">
        <w:rPr>
          <w:rFonts w:ascii="Times New Roman" w:hAnsi="Times New Roman" w:cs="Times New Roman"/>
          <w:sz w:val="28"/>
          <w:szCs w:val="28"/>
        </w:rPr>
        <w:t>В целях дальнейшей эффективной и качественной реализации рекомендаций Национального плана и в связи с планируемым принятием нового Стандарта развития конкуренции в Российской Федерации считаем:</w:t>
      </w:r>
    </w:p>
    <w:p w:rsidR="008246E5" w:rsidRPr="005547F3" w:rsidRDefault="008246E5" w:rsidP="008246E5">
      <w:pPr>
        <w:pStyle w:val="a5"/>
        <w:spacing w:after="0" w:line="240" w:lineRule="auto"/>
        <w:ind w:left="0" w:firstLine="709"/>
        <w:jc w:val="both"/>
        <w:rPr>
          <w:rFonts w:ascii="Times New Roman" w:hAnsi="Times New Roman" w:cs="Times New Roman"/>
          <w:sz w:val="28"/>
          <w:szCs w:val="28"/>
        </w:rPr>
      </w:pPr>
      <w:r w:rsidRPr="008246E5">
        <w:rPr>
          <w:rFonts w:ascii="Times New Roman" w:hAnsi="Times New Roman" w:cs="Times New Roman"/>
          <w:sz w:val="28"/>
          <w:szCs w:val="28"/>
        </w:rPr>
        <w:t>1) целесообразным снизить минимальное количество товарных рынков для содействия развития конкуренции в субъектах Российской Федерации до 31.12.2025г., предусмотренных в новом Стандарте, до минимального количества рынков, необходимых для достижения ожидаемых результатов развития конкуренции в отдельных отраслях экономики перечисленных в Национальном плане (с учетом специфики регионов);</w:t>
      </w:r>
    </w:p>
    <w:p w:rsidR="008246E5" w:rsidRPr="005547F3" w:rsidRDefault="008246E5" w:rsidP="008246E5">
      <w:pPr>
        <w:pStyle w:val="a5"/>
        <w:spacing w:after="0" w:line="240" w:lineRule="auto"/>
        <w:ind w:left="0" w:firstLine="709"/>
        <w:jc w:val="both"/>
        <w:rPr>
          <w:rFonts w:ascii="Times New Roman" w:hAnsi="Times New Roman" w:cs="Times New Roman"/>
          <w:sz w:val="28"/>
          <w:szCs w:val="28"/>
        </w:rPr>
      </w:pPr>
      <w:r w:rsidRPr="005547F3">
        <w:rPr>
          <w:rFonts w:ascii="Times New Roman" w:hAnsi="Times New Roman" w:cs="Times New Roman"/>
          <w:sz w:val="28"/>
          <w:szCs w:val="28"/>
        </w:rPr>
        <w:t xml:space="preserve"> 2) необходимым проведение обучающих мероприятий и тренингов на безвозмездной основе для регионов и органов местного самоуправления в формате видеоконференцсвязи.</w:t>
      </w:r>
    </w:p>
    <w:p w:rsidR="00FC630D" w:rsidRPr="001D0A52" w:rsidRDefault="00FC630D" w:rsidP="00DC6C4A">
      <w:pPr>
        <w:pStyle w:val="a5"/>
        <w:spacing w:after="0" w:line="240" w:lineRule="auto"/>
        <w:ind w:left="0" w:firstLine="708"/>
        <w:jc w:val="both"/>
        <w:rPr>
          <w:rFonts w:ascii="Times New Roman" w:eastAsia="Times New Roman" w:hAnsi="Times New Roman" w:cs="Times New Roman"/>
          <w:sz w:val="28"/>
          <w:szCs w:val="28"/>
        </w:rPr>
      </w:pPr>
      <w:r w:rsidRPr="001D0A52">
        <w:rPr>
          <w:sz w:val="28"/>
          <w:szCs w:val="28"/>
        </w:rPr>
        <w:t>Кроме того, просим не снижать оценку за не</w:t>
      </w:r>
      <w:r w:rsidR="00DC6C4A" w:rsidRPr="001D0A52">
        <w:rPr>
          <w:sz w:val="28"/>
          <w:szCs w:val="28"/>
        </w:rPr>
        <w:t xml:space="preserve">полное </w:t>
      </w:r>
      <w:r w:rsidRPr="001D0A52">
        <w:rPr>
          <w:sz w:val="28"/>
          <w:szCs w:val="28"/>
        </w:rPr>
        <w:t>соответствие состава Коллегиального органа, требованиям Стандарта, учитывая особенности Чукотского автономного округа.</w:t>
      </w:r>
      <w:bookmarkEnd w:id="85"/>
      <w:bookmarkEnd w:id="86"/>
    </w:p>
    <w:sectPr w:rsidR="00FC630D" w:rsidRPr="001D0A52" w:rsidSect="00EF74FC">
      <w:footerReference w:type="default" r:id="rId38"/>
      <w:footerReference w:type="first" r:id="rId39"/>
      <w:pgSz w:w="11906" w:h="16838"/>
      <w:pgMar w:top="737" w:right="964" w:bottom="680" w:left="1247" w:header="284"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5C" w:rsidRDefault="00CB5E5C" w:rsidP="004F2547">
      <w:pPr>
        <w:spacing w:after="0" w:line="240" w:lineRule="auto"/>
      </w:pPr>
      <w:r>
        <w:separator/>
      </w:r>
    </w:p>
  </w:endnote>
  <w:endnote w:type="continuationSeparator" w:id="0">
    <w:p w:rsidR="00CB5E5C" w:rsidRDefault="00CB5E5C" w:rsidP="004F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661"/>
      <w:docPartObj>
        <w:docPartGallery w:val="Page Numbers (Bottom of Page)"/>
        <w:docPartUnique/>
      </w:docPartObj>
    </w:sdtPr>
    <w:sdtContent>
      <w:p w:rsidR="00CB5E5C" w:rsidRDefault="00CB5E5C" w:rsidP="00D357BA">
        <w:pPr>
          <w:pStyle w:val="af"/>
          <w:suppressLineNumbers/>
          <w:jc w:val="center"/>
        </w:pPr>
        <w:r>
          <w:fldChar w:fldCharType="begin"/>
        </w:r>
        <w:r>
          <w:instrText>PAGE   \* MERGEFORMAT</w:instrText>
        </w:r>
        <w:r>
          <w:fldChar w:fldCharType="separate"/>
        </w:r>
        <w:r w:rsidR="004B3592">
          <w:rPr>
            <w:noProof/>
          </w:rPr>
          <w:t>2</w:t>
        </w:r>
        <w:r>
          <w:fldChar w:fldCharType="end"/>
        </w:r>
      </w:p>
    </w:sdtContent>
  </w:sdt>
  <w:p w:rsidR="00CB5E5C" w:rsidRDefault="00CB5E5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5C" w:rsidRDefault="00CB5E5C" w:rsidP="00746198">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5C" w:rsidRDefault="00CB5E5C" w:rsidP="004F2547">
      <w:pPr>
        <w:spacing w:after="0" w:line="240" w:lineRule="auto"/>
      </w:pPr>
      <w:r>
        <w:separator/>
      </w:r>
    </w:p>
  </w:footnote>
  <w:footnote w:type="continuationSeparator" w:id="0">
    <w:p w:rsidR="00CB5E5C" w:rsidRDefault="00CB5E5C" w:rsidP="004F2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5B"/>
    <w:multiLevelType w:val="hybridMultilevel"/>
    <w:tmpl w:val="C74C6018"/>
    <w:lvl w:ilvl="0" w:tplc="AC920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2147D"/>
    <w:multiLevelType w:val="hybridMultilevel"/>
    <w:tmpl w:val="7DEA14B2"/>
    <w:lvl w:ilvl="0" w:tplc="271836CC">
      <w:start w:val="4"/>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2">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3">
    <w:nsid w:val="0BA13FDA"/>
    <w:multiLevelType w:val="hybridMultilevel"/>
    <w:tmpl w:val="0CE4D28A"/>
    <w:lvl w:ilvl="0" w:tplc="919A3C0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F4FAB"/>
    <w:multiLevelType w:val="multilevel"/>
    <w:tmpl w:val="14263784"/>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5">
    <w:nsid w:val="1894292F"/>
    <w:multiLevelType w:val="hybridMultilevel"/>
    <w:tmpl w:val="3C58842C"/>
    <w:lvl w:ilvl="0" w:tplc="968C0B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729F8"/>
    <w:multiLevelType w:val="hybridMultilevel"/>
    <w:tmpl w:val="2DC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21C5F"/>
    <w:multiLevelType w:val="multilevel"/>
    <w:tmpl w:val="8E247878"/>
    <w:lvl w:ilvl="0">
      <w:start w:val="1"/>
      <w:numFmt w:val="decimal"/>
      <w:lvlText w:val="%1."/>
      <w:lvlJc w:val="left"/>
      <w:pPr>
        <w:ind w:left="1440" w:hanging="360"/>
      </w:pPr>
      <w:rPr>
        <w:b/>
      </w:rPr>
    </w:lvl>
    <w:lvl w:ilvl="1">
      <w:start w:val="1"/>
      <w:numFmt w:val="decimal"/>
      <w:lvlText w:val="%1.%2."/>
      <w:lvlJc w:val="left"/>
      <w:pPr>
        <w:ind w:left="1910" w:hanging="1200"/>
      </w:pPr>
      <w:rPr>
        <w:b w:val="0"/>
      </w:rPr>
    </w:lvl>
    <w:lvl w:ilvl="2">
      <w:start w:val="1"/>
      <w:numFmt w:val="decimal"/>
      <w:lvlText w:val="%1.%2.%3."/>
      <w:lvlJc w:val="left"/>
      <w:pPr>
        <w:ind w:left="2280" w:hanging="1200"/>
      </w:pPr>
    </w:lvl>
    <w:lvl w:ilvl="3">
      <w:start w:val="1"/>
      <w:numFmt w:val="decimal"/>
      <w:lvlText w:val="%1.%2.%3.%4."/>
      <w:lvlJc w:val="left"/>
      <w:pPr>
        <w:ind w:left="2280" w:hanging="1200"/>
      </w:pPr>
    </w:lvl>
    <w:lvl w:ilvl="4">
      <w:start w:val="1"/>
      <w:numFmt w:val="decimal"/>
      <w:lvlText w:val="%1.%2.%3.%4.%5."/>
      <w:lvlJc w:val="left"/>
      <w:pPr>
        <w:ind w:left="2280" w:hanging="120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8">
    <w:nsid w:val="20F0538C"/>
    <w:multiLevelType w:val="multilevel"/>
    <w:tmpl w:val="E4BEC7D2"/>
    <w:lvl w:ilvl="0">
      <w:start w:val="2"/>
      <w:numFmt w:val="decimal"/>
      <w:lvlText w:val="%1"/>
      <w:lvlJc w:val="left"/>
      <w:pPr>
        <w:ind w:left="576" w:hanging="576"/>
      </w:pPr>
      <w:rPr>
        <w:rFonts w:hint="default"/>
      </w:rPr>
    </w:lvl>
    <w:lvl w:ilvl="1">
      <w:start w:val="3"/>
      <w:numFmt w:val="decimal"/>
      <w:lvlText w:val="%1.%2"/>
      <w:lvlJc w:val="left"/>
      <w:pPr>
        <w:ind w:left="808" w:hanging="576"/>
      </w:pPr>
      <w:rPr>
        <w:rFonts w:hint="default"/>
      </w:rPr>
    </w:lvl>
    <w:lvl w:ilvl="2">
      <w:start w:val="8"/>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9">
    <w:nsid w:val="22E61CFF"/>
    <w:multiLevelType w:val="hybridMultilevel"/>
    <w:tmpl w:val="13422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3691F"/>
    <w:multiLevelType w:val="multilevel"/>
    <w:tmpl w:val="4768DDF2"/>
    <w:lvl w:ilvl="0">
      <w:start w:val="2"/>
      <w:numFmt w:val="decimal"/>
      <w:lvlText w:val="%1."/>
      <w:lvlJc w:val="left"/>
      <w:pPr>
        <w:ind w:left="648" w:hanging="648"/>
      </w:pPr>
      <w:rPr>
        <w:rFonts w:hint="default"/>
      </w:rPr>
    </w:lvl>
    <w:lvl w:ilvl="1">
      <w:start w:val="3"/>
      <w:numFmt w:val="decimal"/>
      <w:lvlText w:val="%1.%2."/>
      <w:lvlJc w:val="left"/>
      <w:pPr>
        <w:ind w:left="118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abstractNum w:abstractNumId="11">
    <w:nsid w:val="27DF5410"/>
    <w:multiLevelType w:val="multilevel"/>
    <w:tmpl w:val="5DC4A598"/>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BE2B7E"/>
    <w:multiLevelType w:val="hybridMultilevel"/>
    <w:tmpl w:val="C1A66DD2"/>
    <w:lvl w:ilvl="0" w:tplc="BDBC4B86">
      <w:start w:val="1"/>
      <w:numFmt w:val="decimal"/>
      <w:lvlText w:val="%1)"/>
      <w:lvlJc w:val="left"/>
      <w:pPr>
        <w:ind w:left="121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7483D"/>
    <w:multiLevelType w:val="multilevel"/>
    <w:tmpl w:val="1368CA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E19046C"/>
    <w:multiLevelType w:val="hybridMultilevel"/>
    <w:tmpl w:val="7B7E1F2E"/>
    <w:lvl w:ilvl="0" w:tplc="7B7843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E6CE6"/>
    <w:multiLevelType w:val="multilevel"/>
    <w:tmpl w:val="FB4EA4C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84C4DDD"/>
    <w:multiLevelType w:val="hybridMultilevel"/>
    <w:tmpl w:val="A68A682E"/>
    <w:lvl w:ilvl="0" w:tplc="E78A2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0C6A61"/>
    <w:multiLevelType w:val="hybridMultilevel"/>
    <w:tmpl w:val="928A2A82"/>
    <w:lvl w:ilvl="0" w:tplc="471A0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786B5C"/>
    <w:multiLevelType w:val="multilevel"/>
    <w:tmpl w:val="D99A9DCE"/>
    <w:lvl w:ilvl="0">
      <w:start w:val="2"/>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4D22580A"/>
    <w:multiLevelType w:val="multilevel"/>
    <w:tmpl w:val="8CBC7D36"/>
    <w:lvl w:ilvl="0">
      <w:start w:val="2"/>
      <w:numFmt w:val="decimal"/>
      <w:lvlText w:val="%1."/>
      <w:lvlJc w:val="left"/>
      <w:pPr>
        <w:ind w:left="432" w:hanging="432"/>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20">
    <w:nsid w:val="55364A04"/>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B42E3"/>
    <w:multiLevelType w:val="hybridMultilevel"/>
    <w:tmpl w:val="38905E6C"/>
    <w:lvl w:ilvl="0" w:tplc="0419000F">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5C7782C"/>
    <w:multiLevelType w:val="hybridMultilevel"/>
    <w:tmpl w:val="E4BECAD4"/>
    <w:lvl w:ilvl="0" w:tplc="4A6C71EC">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111CC"/>
    <w:multiLevelType w:val="hybridMultilevel"/>
    <w:tmpl w:val="E9DA13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2666B8"/>
    <w:multiLevelType w:val="hybridMultilevel"/>
    <w:tmpl w:val="A61276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5F477E"/>
    <w:multiLevelType w:val="hybridMultilevel"/>
    <w:tmpl w:val="C332FA40"/>
    <w:lvl w:ilvl="0" w:tplc="13AE43FE">
      <w:start w:val="1"/>
      <w:numFmt w:val="decimal"/>
      <w:lvlText w:val="%1."/>
      <w:lvlJc w:val="left"/>
      <w:pPr>
        <w:ind w:left="1429" w:hanging="360"/>
      </w:pPr>
      <w:rPr>
        <w:strike w:val="0"/>
        <w:dstrike w:val="0"/>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1BB1BD8"/>
    <w:multiLevelType w:val="hybridMultilevel"/>
    <w:tmpl w:val="EE70C176"/>
    <w:lvl w:ilvl="0" w:tplc="97F294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6BC10DA"/>
    <w:multiLevelType w:val="hybridMultilevel"/>
    <w:tmpl w:val="61B285BE"/>
    <w:lvl w:ilvl="0" w:tplc="5A6C710C">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C1E030B"/>
    <w:multiLevelType w:val="hybridMultilevel"/>
    <w:tmpl w:val="C20830B8"/>
    <w:lvl w:ilvl="0" w:tplc="4A5881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D84AE8"/>
    <w:multiLevelType w:val="hybridMultilevel"/>
    <w:tmpl w:val="8528D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B7F71"/>
    <w:multiLevelType w:val="hybridMultilevel"/>
    <w:tmpl w:val="EB8881A6"/>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549EC"/>
    <w:multiLevelType w:val="hybridMultilevel"/>
    <w:tmpl w:val="24E82CAC"/>
    <w:lvl w:ilvl="0" w:tplc="F48671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EF832A3"/>
    <w:multiLevelType w:val="multilevel"/>
    <w:tmpl w:val="922E868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F081BCD"/>
    <w:multiLevelType w:val="multilevel"/>
    <w:tmpl w:val="E1D675D0"/>
    <w:lvl w:ilvl="0">
      <w:start w:val="1"/>
      <w:numFmt w:val="decimal"/>
      <w:lvlText w:val="%1."/>
      <w:lvlJc w:val="left"/>
      <w:pPr>
        <w:ind w:left="525" w:hanging="525"/>
      </w:pPr>
      <w:rPr>
        <w:rFonts w:hint="default"/>
        <w:b/>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F57712B"/>
    <w:multiLevelType w:val="hybridMultilevel"/>
    <w:tmpl w:val="C1902E1A"/>
    <w:lvl w:ilvl="0" w:tplc="EDEAD68E">
      <w:start w:val="1"/>
      <w:numFmt w:val="decimal"/>
      <w:lvlText w:val="%1."/>
      <w:lvlJc w:val="left"/>
      <w:pPr>
        <w:ind w:left="720" w:hanging="360"/>
      </w:pPr>
      <w:rPr>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3"/>
  </w:num>
  <w:num w:numId="3">
    <w:abstractNumId w:val="2"/>
  </w:num>
  <w:num w:numId="4">
    <w:abstractNumId w:val="16"/>
  </w:num>
  <w:num w:numId="5">
    <w:abstractNumId w:val="15"/>
  </w:num>
  <w:num w:numId="6">
    <w:abstractNumId w:val="32"/>
  </w:num>
  <w:num w:numId="7">
    <w:abstractNumId w:val="11"/>
  </w:num>
  <w:num w:numId="8">
    <w:abstractNumId w:val="22"/>
  </w:num>
  <w:num w:numId="9">
    <w:abstractNumId w:val="28"/>
  </w:num>
  <w:num w:numId="10">
    <w:abstractNumId w:val="30"/>
  </w:num>
  <w:num w:numId="11">
    <w:abstractNumId w:val="1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10"/>
  </w:num>
  <w:num w:numId="19">
    <w:abstractNumId w:val="8"/>
  </w:num>
  <w:num w:numId="20">
    <w:abstractNumId w:val="7"/>
  </w:num>
  <w:num w:numId="21">
    <w:abstractNumId w:val="18"/>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7"/>
  </w:num>
  <w:num w:numId="27">
    <w:abstractNumId w:val="24"/>
  </w:num>
  <w:num w:numId="28">
    <w:abstractNumId w:val="5"/>
  </w:num>
  <w:num w:numId="29">
    <w:abstractNumId w:val="9"/>
  </w:num>
  <w:num w:numId="30">
    <w:abstractNumId w:val="12"/>
  </w:num>
  <w:num w:numId="31">
    <w:abstractNumId w:val="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
  </w:num>
  <w:num w:numId="35">
    <w:abstractNumId w:val="1"/>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64"/>
    <w:rsid w:val="00000AB2"/>
    <w:rsid w:val="000010EE"/>
    <w:rsid w:val="00001100"/>
    <w:rsid w:val="00001239"/>
    <w:rsid w:val="00003C58"/>
    <w:rsid w:val="00003DBB"/>
    <w:rsid w:val="00004F93"/>
    <w:rsid w:val="0000567B"/>
    <w:rsid w:val="0000666E"/>
    <w:rsid w:val="0000679A"/>
    <w:rsid w:val="00007E1A"/>
    <w:rsid w:val="00013375"/>
    <w:rsid w:val="00013FE6"/>
    <w:rsid w:val="00014B8E"/>
    <w:rsid w:val="000155CF"/>
    <w:rsid w:val="00016953"/>
    <w:rsid w:val="000213B0"/>
    <w:rsid w:val="00021EEF"/>
    <w:rsid w:val="00022211"/>
    <w:rsid w:val="00023699"/>
    <w:rsid w:val="000244C7"/>
    <w:rsid w:val="00024CD2"/>
    <w:rsid w:val="00024F03"/>
    <w:rsid w:val="0002517F"/>
    <w:rsid w:val="00025F24"/>
    <w:rsid w:val="00026622"/>
    <w:rsid w:val="00027338"/>
    <w:rsid w:val="0003091F"/>
    <w:rsid w:val="000340C1"/>
    <w:rsid w:val="00036BCA"/>
    <w:rsid w:val="00036BE1"/>
    <w:rsid w:val="000419EA"/>
    <w:rsid w:val="00044570"/>
    <w:rsid w:val="00047052"/>
    <w:rsid w:val="00047475"/>
    <w:rsid w:val="00050C70"/>
    <w:rsid w:val="000548B5"/>
    <w:rsid w:val="00056BE0"/>
    <w:rsid w:val="000573EA"/>
    <w:rsid w:val="000576BE"/>
    <w:rsid w:val="0006054D"/>
    <w:rsid w:val="000605F4"/>
    <w:rsid w:val="00062D3C"/>
    <w:rsid w:val="000631A3"/>
    <w:rsid w:val="00063491"/>
    <w:rsid w:val="000634D9"/>
    <w:rsid w:val="000647CF"/>
    <w:rsid w:val="00064EA6"/>
    <w:rsid w:val="00065A56"/>
    <w:rsid w:val="00066E59"/>
    <w:rsid w:val="000730E6"/>
    <w:rsid w:val="0007312C"/>
    <w:rsid w:val="00074AB3"/>
    <w:rsid w:val="00074D7F"/>
    <w:rsid w:val="00076342"/>
    <w:rsid w:val="0007752D"/>
    <w:rsid w:val="00077576"/>
    <w:rsid w:val="00077D3B"/>
    <w:rsid w:val="000808EA"/>
    <w:rsid w:val="00080C80"/>
    <w:rsid w:val="00082BFF"/>
    <w:rsid w:val="00082E09"/>
    <w:rsid w:val="00082E44"/>
    <w:rsid w:val="00083F7E"/>
    <w:rsid w:val="000843DC"/>
    <w:rsid w:val="00084810"/>
    <w:rsid w:val="00087D07"/>
    <w:rsid w:val="00090574"/>
    <w:rsid w:val="00091311"/>
    <w:rsid w:val="00091CB9"/>
    <w:rsid w:val="0009254D"/>
    <w:rsid w:val="000936B1"/>
    <w:rsid w:val="00093C00"/>
    <w:rsid w:val="0009454E"/>
    <w:rsid w:val="00094D65"/>
    <w:rsid w:val="00095969"/>
    <w:rsid w:val="00096E43"/>
    <w:rsid w:val="00097A56"/>
    <w:rsid w:val="00097BFB"/>
    <w:rsid w:val="000A05F8"/>
    <w:rsid w:val="000A2D8A"/>
    <w:rsid w:val="000A31A1"/>
    <w:rsid w:val="000A36D7"/>
    <w:rsid w:val="000A37FD"/>
    <w:rsid w:val="000A4C0A"/>
    <w:rsid w:val="000B02D6"/>
    <w:rsid w:val="000B1220"/>
    <w:rsid w:val="000B18E9"/>
    <w:rsid w:val="000B1F56"/>
    <w:rsid w:val="000B2F1F"/>
    <w:rsid w:val="000B44F8"/>
    <w:rsid w:val="000B4B28"/>
    <w:rsid w:val="000B5F04"/>
    <w:rsid w:val="000B626C"/>
    <w:rsid w:val="000C0647"/>
    <w:rsid w:val="000C45D6"/>
    <w:rsid w:val="000C5B28"/>
    <w:rsid w:val="000C626B"/>
    <w:rsid w:val="000C630C"/>
    <w:rsid w:val="000C67C5"/>
    <w:rsid w:val="000D0795"/>
    <w:rsid w:val="000D11AC"/>
    <w:rsid w:val="000D1D08"/>
    <w:rsid w:val="000D1ED4"/>
    <w:rsid w:val="000D2496"/>
    <w:rsid w:val="000D2F24"/>
    <w:rsid w:val="000D3FC5"/>
    <w:rsid w:val="000D46FB"/>
    <w:rsid w:val="000D4C48"/>
    <w:rsid w:val="000D568C"/>
    <w:rsid w:val="000D64AA"/>
    <w:rsid w:val="000E0021"/>
    <w:rsid w:val="000E07F4"/>
    <w:rsid w:val="000E1376"/>
    <w:rsid w:val="000E1639"/>
    <w:rsid w:val="000E490A"/>
    <w:rsid w:val="000E4DC5"/>
    <w:rsid w:val="000E5C15"/>
    <w:rsid w:val="000E6B4D"/>
    <w:rsid w:val="000E6EEE"/>
    <w:rsid w:val="000E7025"/>
    <w:rsid w:val="000F0E00"/>
    <w:rsid w:val="000F0E75"/>
    <w:rsid w:val="000F0F19"/>
    <w:rsid w:val="000F1924"/>
    <w:rsid w:val="000F260A"/>
    <w:rsid w:val="000F287D"/>
    <w:rsid w:val="000F4158"/>
    <w:rsid w:val="000F572D"/>
    <w:rsid w:val="000F59A2"/>
    <w:rsid w:val="000F5E83"/>
    <w:rsid w:val="000F65BE"/>
    <w:rsid w:val="000F7AE4"/>
    <w:rsid w:val="0010223E"/>
    <w:rsid w:val="0010415E"/>
    <w:rsid w:val="00107366"/>
    <w:rsid w:val="0011147B"/>
    <w:rsid w:val="00111ED8"/>
    <w:rsid w:val="00114A96"/>
    <w:rsid w:val="00115DA3"/>
    <w:rsid w:val="00116249"/>
    <w:rsid w:val="00121E44"/>
    <w:rsid w:val="00121EEE"/>
    <w:rsid w:val="0012579B"/>
    <w:rsid w:val="00126118"/>
    <w:rsid w:val="001263FD"/>
    <w:rsid w:val="00126BF0"/>
    <w:rsid w:val="0012721C"/>
    <w:rsid w:val="00127851"/>
    <w:rsid w:val="001301CF"/>
    <w:rsid w:val="001315CD"/>
    <w:rsid w:val="001315F5"/>
    <w:rsid w:val="001316F6"/>
    <w:rsid w:val="00131940"/>
    <w:rsid w:val="0013240D"/>
    <w:rsid w:val="00134FD2"/>
    <w:rsid w:val="0013514B"/>
    <w:rsid w:val="001353A4"/>
    <w:rsid w:val="0013561E"/>
    <w:rsid w:val="0013643A"/>
    <w:rsid w:val="00137A1D"/>
    <w:rsid w:val="00137A86"/>
    <w:rsid w:val="001402F3"/>
    <w:rsid w:val="001407B6"/>
    <w:rsid w:val="00140EBE"/>
    <w:rsid w:val="00141CE6"/>
    <w:rsid w:val="00142E15"/>
    <w:rsid w:val="00143CFA"/>
    <w:rsid w:val="00143F0D"/>
    <w:rsid w:val="001446D2"/>
    <w:rsid w:val="00145C72"/>
    <w:rsid w:val="001473B9"/>
    <w:rsid w:val="00152830"/>
    <w:rsid w:val="001547D8"/>
    <w:rsid w:val="00154EA0"/>
    <w:rsid w:val="001575A4"/>
    <w:rsid w:val="00160F45"/>
    <w:rsid w:val="001610E6"/>
    <w:rsid w:val="001612B9"/>
    <w:rsid w:val="00161398"/>
    <w:rsid w:val="00161BAC"/>
    <w:rsid w:val="0016202D"/>
    <w:rsid w:val="00162FAF"/>
    <w:rsid w:val="001640A9"/>
    <w:rsid w:val="00164408"/>
    <w:rsid w:val="0016571A"/>
    <w:rsid w:val="00166001"/>
    <w:rsid w:val="001666DF"/>
    <w:rsid w:val="00170305"/>
    <w:rsid w:val="00170A72"/>
    <w:rsid w:val="00170C86"/>
    <w:rsid w:val="00173ECC"/>
    <w:rsid w:val="001745ED"/>
    <w:rsid w:val="00174C88"/>
    <w:rsid w:val="00175592"/>
    <w:rsid w:val="00175A6A"/>
    <w:rsid w:val="00176081"/>
    <w:rsid w:val="00176B56"/>
    <w:rsid w:val="00177777"/>
    <w:rsid w:val="0018021B"/>
    <w:rsid w:val="00180E02"/>
    <w:rsid w:val="0018144D"/>
    <w:rsid w:val="00181931"/>
    <w:rsid w:val="00183AA4"/>
    <w:rsid w:val="00183BAC"/>
    <w:rsid w:val="00185122"/>
    <w:rsid w:val="0019263C"/>
    <w:rsid w:val="00195CB2"/>
    <w:rsid w:val="001A155D"/>
    <w:rsid w:val="001A43C3"/>
    <w:rsid w:val="001A471B"/>
    <w:rsid w:val="001A6212"/>
    <w:rsid w:val="001A79DA"/>
    <w:rsid w:val="001A7A50"/>
    <w:rsid w:val="001B1EB7"/>
    <w:rsid w:val="001B3181"/>
    <w:rsid w:val="001B32ED"/>
    <w:rsid w:val="001B39A4"/>
    <w:rsid w:val="001B4E40"/>
    <w:rsid w:val="001B542D"/>
    <w:rsid w:val="001B6C17"/>
    <w:rsid w:val="001B7BCB"/>
    <w:rsid w:val="001C03B7"/>
    <w:rsid w:val="001C0A94"/>
    <w:rsid w:val="001C1A74"/>
    <w:rsid w:val="001C1CE0"/>
    <w:rsid w:val="001C1E12"/>
    <w:rsid w:val="001C2C5B"/>
    <w:rsid w:val="001C5075"/>
    <w:rsid w:val="001C5C47"/>
    <w:rsid w:val="001C754A"/>
    <w:rsid w:val="001D02B1"/>
    <w:rsid w:val="001D0612"/>
    <w:rsid w:val="001D0A52"/>
    <w:rsid w:val="001D0D90"/>
    <w:rsid w:val="001D1A7B"/>
    <w:rsid w:val="001D2588"/>
    <w:rsid w:val="001D270E"/>
    <w:rsid w:val="001D31DF"/>
    <w:rsid w:val="001D4777"/>
    <w:rsid w:val="001D4ECF"/>
    <w:rsid w:val="001D6578"/>
    <w:rsid w:val="001D7D68"/>
    <w:rsid w:val="001D7F9A"/>
    <w:rsid w:val="001E00FF"/>
    <w:rsid w:val="001E2881"/>
    <w:rsid w:val="001E4385"/>
    <w:rsid w:val="001E4387"/>
    <w:rsid w:val="001E68AA"/>
    <w:rsid w:val="001E72F8"/>
    <w:rsid w:val="001F12A8"/>
    <w:rsid w:val="001F1EFB"/>
    <w:rsid w:val="001F305A"/>
    <w:rsid w:val="001F53F2"/>
    <w:rsid w:val="001F5969"/>
    <w:rsid w:val="001F7BCE"/>
    <w:rsid w:val="001F7C8F"/>
    <w:rsid w:val="0020096E"/>
    <w:rsid w:val="0020275C"/>
    <w:rsid w:val="0020291B"/>
    <w:rsid w:val="00202987"/>
    <w:rsid w:val="00203DA7"/>
    <w:rsid w:val="002056A6"/>
    <w:rsid w:val="002063C7"/>
    <w:rsid w:val="00206BC8"/>
    <w:rsid w:val="00206EF0"/>
    <w:rsid w:val="00207062"/>
    <w:rsid w:val="00207147"/>
    <w:rsid w:val="00207A86"/>
    <w:rsid w:val="00210EA5"/>
    <w:rsid w:val="002118D2"/>
    <w:rsid w:val="00212512"/>
    <w:rsid w:val="00212812"/>
    <w:rsid w:val="00212944"/>
    <w:rsid w:val="0021341C"/>
    <w:rsid w:val="00215C3F"/>
    <w:rsid w:val="0021743D"/>
    <w:rsid w:val="00217BCF"/>
    <w:rsid w:val="00221475"/>
    <w:rsid w:val="00221500"/>
    <w:rsid w:val="002245CD"/>
    <w:rsid w:val="002255DB"/>
    <w:rsid w:val="00225B33"/>
    <w:rsid w:val="00226030"/>
    <w:rsid w:val="00226D5E"/>
    <w:rsid w:val="002276E1"/>
    <w:rsid w:val="002277BF"/>
    <w:rsid w:val="00232415"/>
    <w:rsid w:val="00232BAF"/>
    <w:rsid w:val="0023309A"/>
    <w:rsid w:val="002331FB"/>
    <w:rsid w:val="002350E5"/>
    <w:rsid w:val="00235154"/>
    <w:rsid w:val="00235C22"/>
    <w:rsid w:val="00236616"/>
    <w:rsid w:val="002374EF"/>
    <w:rsid w:val="00240494"/>
    <w:rsid w:val="00243690"/>
    <w:rsid w:val="002437F5"/>
    <w:rsid w:val="002444EF"/>
    <w:rsid w:val="002449D7"/>
    <w:rsid w:val="002451D6"/>
    <w:rsid w:val="00246AF5"/>
    <w:rsid w:val="00246DEC"/>
    <w:rsid w:val="00247B2B"/>
    <w:rsid w:val="002506DB"/>
    <w:rsid w:val="00251268"/>
    <w:rsid w:val="002524E3"/>
    <w:rsid w:val="00252EAC"/>
    <w:rsid w:val="0025340F"/>
    <w:rsid w:val="002534B7"/>
    <w:rsid w:val="00255F02"/>
    <w:rsid w:val="0025779D"/>
    <w:rsid w:val="00257878"/>
    <w:rsid w:val="00257C44"/>
    <w:rsid w:val="00263EA6"/>
    <w:rsid w:val="00264AF1"/>
    <w:rsid w:val="00264F76"/>
    <w:rsid w:val="00266195"/>
    <w:rsid w:val="0026717D"/>
    <w:rsid w:val="00267DB4"/>
    <w:rsid w:val="00271D95"/>
    <w:rsid w:val="0027255D"/>
    <w:rsid w:val="00272CD0"/>
    <w:rsid w:val="00274292"/>
    <w:rsid w:val="00275899"/>
    <w:rsid w:val="002774D8"/>
    <w:rsid w:val="00277D36"/>
    <w:rsid w:val="00281477"/>
    <w:rsid w:val="00281656"/>
    <w:rsid w:val="00284A56"/>
    <w:rsid w:val="00285481"/>
    <w:rsid w:val="00285C46"/>
    <w:rsid w:val="00285F08"/>
    <w:rsid w:val="00287508"/>
    <w:rsid w:val="00287EF3"/>
    <w:rsid w:val="00290139"/>
    <w:rsid w:val="00290BBD"/>
    <w:rsid w:val="002941E5"/>
    <w:rsid w:val="00294C80"/>
    <w:rsid w:val="00295012"/>
    <w:rsid w:val="002960AE"/>
    <w:rsid w:val="00296835"/>
    <w:rsid w:val="00297618"/>
    <w:rsid w:val="002A005E"/>
    <w:rsid w:val="002A0923"/>
    <w:rsid w:val="002A139C"/>
    <w:rsid w:val="002A188D"/>
    <w:rsid w:val="002A18B9"/>
    <w:rsid w:val="002A2FBE"/>
    <w:rsid w:val="002A5703"/>
    <w:rsid w:val="002A5FD1"/>
    <w:rsid w:val="002A6498"/>
    <w:rsid w:val="002A6BE6"/>
    <w:rsid w:val="002A7414"/>
    <w:rsid w:val="002B022F"/>
    <w:rsid w:val="002B0D76"/>
    <w:rsid w:val="002B2857"/>
    <w:rsid w:val="002B2ABC"/>
    <w:rsid w:val="002B2C33"/>
    <w:rsid w:val="002B3340"/>
    <w:rsid w:val="002B359D"/>
    <w:rsid w:val="002B5156"/>
    <w:rsid w:val="002C0117"/>
    <w:rsid w:val="002C115E"/>
    <w:rsid w:val="002C2955"/>
    <w:rsid w:val="002C2F98"/>
    <w:rsid w:val="002C30BF"/>
    <w:rsid w:val="002C3102"/>
    <w:rsid w:val="002C41BD"/>
    <w:rsid w:val="002C4531"/>
    <w:rsid w:val="002C4DD6"/>
    <w:rsid w:val="002C556E"/>
    <w:rsid w:val="002C7858"/>
    <w:rsid w:val="002C7A0F"/>
    <w:rsid w:val="002D0E68"/>
    <w:rsid w:val="002D22EE"/>
    <w:rsid w:val="002D2A4B"/>
    <w:rsid w:val="002D4FB2"/>
    <w:rsid w:val="002D7272"/>
    <w:rsid w:val="002E11FD"/>
    <w:rsid w:val="002E128F"/>
    <w:rsid w:val="002E2040"/>
    <w:rsid w:val="002E47CC"/>
    <w:rsid w:val="002E63D9"/>
    <w:rsid w:val="002E6A05"/>
    <w:rsid w:val="002F0101"/>
    <w:rsid w:val="002F0A03"/>
    <w:rsid w:val="002F0A69"/>
    <w:rsid w:val="002F2446"/>
    <w:rsid w:val="002F2797"/>
    <w:rsid w:val="002F435B"/>
    <w:rsid w:val="002F4E28"/>
    <w:rsid w:val="002F50CB"/>
    <w:rsid w:val="002F55F7"/>
    <w:rsid w:val="002F5ED7"/>
    <w:rsid w:val="002F5F7B"/>
    <w:rsid w:val="002F6F73"/>
    <w:rsid w:val="0030090B"/>
    <w:rsid w:val="00300916"/>
    <w:rsid w:val="0030092B"/>
    <w:rsid w:val="00300C58"/>
    <w:rsid w:val="00301C1E"/>
    <w:rsid w:val="0030236D"/>
    <w:rsid w:val="00302772"/>
    <w:rsid w:val="00304683"/>
    <w:rsid w:val="00307004"/>
    <w:rsid w:val="00310591"/>
    <w:rsid w:val="00312CCE"/>
    <w:rsid w:val="00312E66"/>
    <w:rsid w:val="003139C2"/>
    <w:rsid w:val="00315AA5"/>
    <w:rsid w:val="00315F7A"/>
    <w:rsid w:val="00316395"/>
    <w:rsid w:val="00316723"/>
    <w:rsid w:val="00316938"/>
    <w:rsid w:val="00317560"/>
    <w:rsid w:val="00320230"/>
    <w:rsid w:val="00320A48"/>
    <w:rsid w:val="0032126D"/>
    <w:rsid w:val="00322107"/>
    <w:rsid w:val="00323F1B"/>
    <w:rsid w:val="00325BB4"/>
    <w:rsid w:val="00326767"/>
    <w:rsid w:val="00326799"/>
    <w:rsid w:val="00327BB9"/>
    <w:rsid w:val="003322EB"/>
    <w:rsid w:val="00332320"/>
    <w:rsid w:val="003323B5"/>
    <w:rsid w:val="00333F00"/>
    <w:rsid w:val="0033439E"/>
    <w:rsid w:val="00336B70"/>
    <w:rsid w:val="0033737C"/>
    <w:rsid w:val="003378A3"/>
    <w:rsid w:val="00340A89"/>
    <w:rsid w:val="00341EDC"/>
    <w:rsid w:val="0034407F"/>
    <w:rsid w:val="00345F77"/>
    <w:rsid w:val="00346374"/>
    <w:rsid w:val="00347549"/>
    <w:rsid w:val="00351430"/>
    <w:rsid w:val="003523AB"/>
    <w:rsid w:val="003525E7"/>
    <w:rsid w:val="003525F4"/>
    <w:rsid w:val="00352870"/>
    <w:rsid w:val="0035291B"/>
    <w:rsid w:val="003538CE"/>
    <w:rsid w:val="00356524"/>
    <w:rsid w:val="00357247"/>
    <w:rsid w:val="0035796E"/>
    <w:rsid w:val="00360496"/>
    <w:rsid w:val="00361B41"/>
    <w:rsid w:val="00363896"/>
    <w:rsid w:val="0036399C"/>
    <w:rsid w:val="00365567"/>
    <w:rsid w:val="00366066"/>
    <w:rsid w:val="00371F4E"/>
    <w:rsid w:val="00374A8D"/>
    <w:rsid w:val="00375DC5"/>
    <w:rsid w:val="00377DAC"/>
    <w:rsid w:val="003805AD"/>
    <w:rsid w:val="0038081A"/>
    <w:rsid w:val="00380BD1"/>
    <w:rsid w:val="00382A2A"/>
    <w:rsid w:val="00386E91"/>
    <w:rsid w:val="00387A12"/>
    <w:rsid w:val="00390FA8"/>
    <w:rsid w:val="0039161C"/>
    <w:rsid w:val="003921A4"/>
    <w:rsid w:val="003925F1"/>
    <w:rsid w:val="0039278E"/>
    <w:rsid w:val="00392965"/>
    <w:rsid w:val="003963D4"/>
    <w:rsid w:val="00396792"/>
    <w:rsid w:val="00396C33"/>
    <w:rsid w:val="00397E80"/>
    <w:rsid w:val="003A03B1"/>
    <w:rsid w:val="003A09BD"/>
    <w:rsid w:val="003A175B"/>
    <w:rsid w:val="003A2F08"/>
    <w:rsid w:val="003A4768"/>
    <w:rsid w:val="003A49C5"/>
    <w:rsid w:val="003A6B9F"/>
    <w:rsid w:val="003B01D9"/>
    <w:rsid w:val="003B0EB5"/>
    <w:rsid w:val="003B12AB"/>
    <w:rsid w:val="003B1FD3"/>
    <w:rsid w:val="003B2986"/>
    <w:rsid w:val="003B2FBC"/>
    <w:rsid w:val="003B4733"/>
    <w:rsid w:val="003B47B5"/>
    <w:rsid w:val="003B4BC3"/>
    <w:rsid w:val="003B58E1"/>
    <w:rsid w:val="003B5930"/>
    <w:rsid w:val="003B68DA"/>
    <w:rsid w:val="003B739A"/>
    <w:rsid w:val="003C0036"/>
    <w:rsid w:val="003C0E77"/>
    <w:rsid w:val="003C13B6"/>
    <w:rsid w:val="003C27A8"/>
    <w:rsid w:val="003C4345"/>
    <w:rsid w:val="003D01DE"/>
    <w:rsid w:val="003D0ADA"/>
    <w:rsid w:val="003D1A02"/>
    <w:rsid w:val="003D1C35"/>
    <w:rsid w:val="003D1E24"/>
    <w:rsid w:val="003D1EAC"/>
    <w:rsid w:val="003D3E3E"/>
    <w:rsid w:val="003D48A8"/>
    <w:rsid w:val="003D5A24"/>
    <w:rsid w:val="003D7732"/>
    <w:rsid w:val="003D7A98"/>
    <w:rsid w:val="003E1CC1"/>
    <w:rsid w:val="003E23C0"/>
    <w:rsid w:val="003E458C"/>
    <w:rsid w:val="003E565C"/>
    <w:rsid w:val="003E64AA"/>
    <w:rsid w:val="003E678E"/>
    <w:rsid w:val="003E7363"/>
    <w:rsid w:val="003E74E4"/>
    <w:rsid w:val="003E7650"/>
    <w:rsid w:val="003F0943"/>
    <w:rsid w:val="003F0B35"/>
    <w:rsid w:val="003F0F5A"/>
    <w:rsid w:val="003F1A3A"/>
    <w:rsid w:val="003F2128"/>
    <w:rsid w:val="003F3EE4"/>
    <w:rsid w:val="003F3F1D"/>
    <w:rsid w:val="003F54EB"/>
    <w:rsid w:val="003F59CD"/>
    <w:rsid w:val="0040033E"/>
    <w:rsid w:val="004006D6"/>
    <w:rsid w:val="004014B5"/>
    <w:rsid w:val="00401E63"/>
    <w:rsid w:val="00406362"/>
    <w:rsid w:val="00406E81"/>
    <w:rsid w:val="0040709E"/>
    <w:rsid w:val="00407C09"/>
    <w:rsid w:val="00411BA4"/>
    <w:rsid w:val="004138B6"/>
    <w:rsid w:val="004163DE"/>
    <w:rsid w:val="00417AD0"/>
    <w:rsid w:val="0042273D"/>
    <w:rsid w:val="00423DA3"/>
    <w:rsid w:val="004254D3"/>
    <w:rsid w:val="004269F8"/>
    <w:rsid w:val="00426E18"/>
    <w:rsid w:val="00427540"/>
    <w:rsid w:val="00427819"/>
    <w:rsid w:val="00434ADB"/>
    <w:rsid w:val="004369E1"/>
    <w:rsid w:val="004374AE"/>
    <w:rsid w:val="0044004B"/>
    <w:rsid w:val="00441CB7"/>
    <w:rsid w:val="00442F1C"/>
    <w:rsid w:val="004431F7"/>
    <w:rsid w:val="004435C6"/>
    <w:rsid w:val="00450BB1"/>
    <w:rsid w:val="004538E8"/>
    <w:rsid w:val="00453AA7"/>
    <w:rsid w:val="0045615C"/>
    <w:rsid w:val="0045643C"/>
    <w:rsid w:val="00461082"/>
    <w:rsid w:val="00461603"/>
    <w:rsid w:val="0046164C"/>
    <w:rsid w:val="0046277E"/>
    <w:rsid w:val="00463F93"/>
    <w:rsid w:val="0046554E"/>
    <w:rsid w:val="00465D35"/>
    <w:rsid w:val="00466DD2"/>
    <w:rsid w:val="00471BBF"/>
    <w:rsid w:val="0047255F"/>
    <w:rsid w:val="00473597"/>
    <w:rsid w:val="00474557"/>
    <w:rsid w:val="00474FAC"/>
    <w:rsid w:val="004754C8"/>
    <w:rsid w:val="0047587B"/>
    <w:rsid w:val="00475C0A"/>
    <w:rsid w:val="00475CBC"/>
    <w:rsid w:val="0047644F"/>
    <w:rsid w:val="00477C93"/>
    <w:rsid w:val="004805F4"/>
    <w:rsid w:val="004817F0"/>
    <w:rsid w:val="00481FFD"/>
    <w:rsid w:val="0048269D"/>
    <w:rsid w:val="004827C9"/>
    <w:rsid w:val="0048395F"/>
    <w:rsid w:val="00483D81"/>
    <w:rsid w:val="00484359"/>
    <w:rsid w:val="004852CA"/>
    <w:rsid w:val="00485FF1"/>
    <w:rsid w:val="00486F43"/>
    <w:rsid w:val="00487905"/>
    <w:rsid w:val="00487B8D"/>
    <w:rsid w:val="00487C2E"/>
    <w:rsid w:val="00491049"/>
    <w:rsid w:val="004910B6"/>
    <w:rsid w:val="00491AE9"/>
    <w:rsid w:val="0049295A"/>
    <w:rsid w:val="004934C3"/>
    <w:rsid w:val="00493B8F"/>
    <w:rsid w:val="00495EEC"/>
    <w:rsid w:val="004961A0"/>
    <w:rsid w:val="004A0F26"/>
    <w:rsid w:val="004A1CAC"/>
    <w:rsid w:val="004A26E3"/>
    <w:rsid w:val="004A2F90"/>
    <w:rsid w:val="004A3624"/>
    <w:rsid w:val="004A397C"/>
    <w:rsid w:val="004A3AC1"/>
    <w:rsid w:val="004A4BF4"/>
    <w:rsid w:val="004A557A"/>
    <w:rsid w:val="004A570A"/>
    <w:rsid w:val="004A67FF"/>
    <w:rsid w:val="004A706F"/>
    <w:rsid w:val="004A78DF"/>
    <w:rsid w:val="004A7A31"/>
    <w:rsid w:val="004A7FDB"/>
    <w:rsid w:val="004B1271"/>
    <w:rsid w:val="004B1AD1"/>
    <w:rsid w:val="004B1CA8"/>
    <w:rsid w:val="004B1EEA"/>
    <w:rsid w:val="004B2666"/>
    <w:rsid w:val="004B304A"/>
    <w:rsid w:val="004B3592"/>
    <w:rsid w:val="004B48EC"/>
    <w:rsid w:val="004B5B40"/>
    <w:rsid w:val="004B6A21"/>
    <w:rsid w:val="004B7637"/>
    <w:rsid w:val="004B7B63"/>
    <w:rsid w:val="004B7E7B"/>
    <w:rsid w:val="004C1D95"/>
    <w:rsid w:val="004C2EA6"/>
    <w:rsid w:val="004C32D3"/>
    <w:rsid w:val="004C37B7"/>
    <w:rsid w:val="004C3F85"/>
    <w:rsid w:val="004C4FC8"/>
    <w:rsid w:val="004C6864"/>
    <w:rsid w:val="004C6EDC"/>
    <w:rsid w:val="004D222E"/>
    <w:rsid w:val="004D25CE"/>
    <w:rsid w:val="004D2842"/>
    <w:rsid w:val="004D2E35"/>
    <w:rsid w:val="004D2EFB"/>
    <w:rsid w:val="004D3DF0"/>
    <w:rsid w:val="004D445F"/>
    <w:rsid w:val="004D491F"/>
    <w:rsid w:val="004D4C33"/>
    <w:rsid w:val="004D4CB8"/>
    <w:rsid w:val="004D57B0"/>
    <w:rsid w:val="004E0717"/>
    <w:rsid w:val="004E26E1"/>
    <w:rsid w:val="004E441C"/>
    <w:rsid w:val="004E4541"/>
    <w:rsid w:val="004E4D19"/>
    <w:rsid w:val="004E5AC0"/>
    <w:rsid w:val="004E6FAC"/>
    <w:rsid w:val="004E703F"/>
    <w:rsid w:val="004E75B2"/>
    <w:rsid w:val="004F1D22"/>
    <w:rsid w:val="004F2547"/>
    <w:rsid w:val="004F4686"/>
    <w:rsid w:val="004F4DC4"/>
    <w:rsid w:val="004F590B"/>
    <w:rsid w:val="004F69A2"/>
    <w:rsid w:val="004F799C"/>
    <w:rsid w:val="005013CB"/>
    <w:rsid w:val="0050206E"/>
    <w:rsid w:val="0050277D"/>
    <w:rsid w:val="00502B68"/>
    <w:rsid w:val="00502C5C"/>
    <w:rsid w:val="00502E84"/>
    <w:rsid w:val="00503450"/>
    <w:rsid w:val="0050347A"/>
    <w:rsid w:val="00503AB9"/>
    <w:rsid w:val="0050474C"/>
    <w:rsid w:val="005050A8"/>
    <w:rsid w:val="005058C1"/>
    <w:rsid w:val="00505AF2"/>
    <w:rsid w:val="00505D0D"/>
    <w:rsid w:val="00507134"/>
    <w:rsid w:val="00507FF0"/>
    <w:rsid w:val="00511100"/>
    <w:rsid w:val="00511D48"/>
    <w:rsid w:val="00514E6E"/>
    <w:rsid w:val="00515E8C"/>
    <w:rsid w:val="00516217"/>
    <w:rsid w:val="00517072"/>
    <w:rsid w:val="0052155E"/>
    <w:rsid w:val="005231A7"/>
    <w:rsid w:val="0052390D"/>
    <w:rsid w:val="005245A0"/>
    <w:rsid w:val="00524F4E"/>
    <w:rsid w:val="0052784B"/>
    <w:rsid w:val="00530EC6"/>
    <w:rsid w:val="00534975"/>
    <w:rsid w:val="00535720"/>
    <w:rsid w:val="00535803"/>
    <w:rsid w:val="00535D72"/>
    <w:rsid w:val="005360FD"/>
    <w:rsid w:val="005367B0"/>
    <w:rsid w:val="00537F2C"/>
    <w:rsid w:val="00540F61"/>
    <w:rsid w:val="00542656"/>
    <w:rsid w:val="00545821"/>
    <w:rsid w:val="00545EF2"/>
    <w:rsid w:val="00546637"/>
    <w:rsid w:val="0054687B"/>
    <w:rsid w:val="00546D55"/>
    <w:rsid w:val="00550B46"/>
    <w:rsid w:val="00551872"/>
    <w:rsid w:val="00551E03"/>
    <w:rsid w:val="0055267C"/>
    <w:rsid w:val="00552B1D"/>
    <w:rsid w:val="00553ECA"/>
    <w:rsid w:val="0055469D"/>
    <w:rsid w:val="0055524C"/>
    <w:rsid w:val="00555D94"/>
    <w:rsid w:val="00556601"/>
    <w:rsid w:val="00557648"/>
    <w:rsid w:val="00560253"/>
    <w:rsid w:val="0056114B"/>
    <w:rsid w:val="00561284"/>
    <w:rsid w:val="00561B1D"/>
    <w:rsid w:val="00562BA5"/>
    <w:rsid w:val="00563AB8"/>
    <w:rsid w:val="00563C89"/>
    <w:rsid w:val="00564087"/>
    <w:rsid w:val="005644F0"/>
    <w:rsid w:val="00564C9A"/>
    <w:rsid w:val="00566A40"/>
    <w:rsid w:val="005672BD"/>
    <w:rsid w:val="005708BD"/>
    <w:rsid w:val="00570ADC"/>
    <w:rsid w:val="00571110"/>
    <w:rsid w:val="0057213B"/>
    <w:rsid w:val="0057247F"/>
    <w:rsid w:val="005725E7"/>
    <w:rsid w:val="00572EED"/>
    <w:rsid w:val="0057304F"/>
    <w:rsid w:val="0057459D"/>
    <w:rsid w:val="00575357"/>
    <w:rsid w:val="0058048C"/>
    <w:rsid w:val="005806E4"/>
    <w:rsid w:val="00581390"/>
    <w:rsid w:val="00582319"/>
    <w:rsid w:val="00582833"/>
    <w:rsid w:val="00584932"/>
    <w:rsid w:val="00585E78"/>
    <w:rsid w:val="00587537"/>
    <w:rsid w:val="005912E6"/>
    <w:rsid w:val="0059140D"/>
    <w:rsid w:val="00591A47"/>
    <w:rsid w:val="00592C19"/>
    <w:rsid w:val="00592C69"/>
    <w:rsid w:val="00593151"/>
    <w:rsid w:val="00595319"/>
    <w:rsid w:val="00596131"/>
    <w:rsid w:val="005962F8"/>
    <w:rsid w:val="005A00A5"/>
    <w:rsid w:val="005A02F0"/>
    <w:rsid w:val="005A0941"/>
    <w:rsid w:val="005A100C"/>
    <w:rsid w:val="005A143B"/>
    <w:rsid w:val="005A2542"/>
    <w:rsid w:val="005A264F"/>
    <w:rsid w:val="005A2B57"/>
    <w:rsid w:val="005A43A0"/>
    <w:rsid w:val="005A6530"/>
    <w:rsid w:val="005A6DC4"/>
    <w:rsid w:val="005B1313"/>
    <w:rsid w:val="005B227E"/>
    <w:rsid w:val="005B2426"/>
    <w:rsid w:val="005B342B"/>
    <w:rsid w:val="005B473C"/>
    <w:rsid w:val="005B4B9E"/>
    <w:rsid w:val="005B53E6"/>
    <w:rsid w:val="005B73FE"/>
    <w:rsid w:val="005B7732"/>
    <w:rsid w:val="005B7FCB"/>
    <w:rsid w:val="005C0116"/>
    <w:rsid w:val="005C20E3"/>
    <w:rsid w:val="005C2356"/>
    <w:rsid w:val="005C2CA5"/>
    <w:rsid w:val="005C3D23"/>
    <w:rsid w:val="005C3D31"/>
    <w:rsid w:val="005C4F3E"/>
    <w:rsid w:val="005C5657"/>
    <w:rsid w:val="005C63E5"/>
    <w:rsid w:val="005C69D9"/>
    <w:rsid w:val="005C7257"/>
    <w:rsid w:val="005D053B"/>
    <w:rsid w:val="005D0C5B"/>
    <w:rsid w:val="005D5CBF"/>
    <w:rsid w:val="005D7B8B"/>
    <w:rsid w:val="005E0F37"/>
    <w:rsid w:val="005E28AC"/>
    <w:rsid w:val="005E451A"/>
    <w:rsid w:val="005E4F26"/>
    <w:rsid w:val="005E51F6"/>
    <w:rsid w:val="005E7B53"/>
    <w:rsid w:val="005F138A"/>
    <w:rsid w:val="005F37DB"/>
    <w:rsid w:val="005F40C2"/>
    <w:rsid w:val="005F4233"/>
    <w:rsid w:val="005F4974"/>
    <w:rsid w:val="005F4F81"/>
    <w:rsid w:val="005F5824"/>
    <w:rsid w:val="005F63B8"/>
    <w:rsid w:val="005F74C8"/>
    <w:rsid w:val="00601BB2"/>
    <w:rsid w:val="00603F24"/>
    <w:rsid w:val="006047B3"/>
    <w:rsid w:val="006058FD"/>
    <w:rsid w:val="00607704"/>
    <w:rsid w:val="006117B8"/>
    <w:rsid w:val="00611AF2"/>
    <w:rsid w:val="00613FCB"/>
    <w:rsid w:val="00614124"/>
    <w:rsid w:val="006148E6"/>
    <w:rsid w:val="00615314"/>
    <w:rsid w:val="00616EEF"/>
    <w:rsid w:val="00617718"/>
    <w:rsid w:val="006205D6"/>
    <w:rsid w:val="006210D1"/>
    <w:rsid w:val="00624895"/>
    <w:rsid w:val="00624A9E"/>
    <w:rsid w:val="006255A9"/>
    <w:rsid w:val="00627E75"/>
    <w:rsid w:val="00630B5E"/>
    <w:rsid w:val="0063160F"/>
    <w:rsid w:val="00631BB8"/>
    <w:rsid w:val="006322BB"/>
    <w:rsid w:val="00632381"/>
    <w:rsid w:val="0063332D"/>
    <w:rsid w:val="00633848"/>
    <w:rsid w:val="00635005"/>
    <w:rsid w:val="006355B4"/>
    <w:rsid w:val="0063593D"/>
    <w:rsid w:val="0063674A"/>
    <w:rsid w:val="00636B37"/>
    <w:rsid w:val="00636D30"/>
    <w:rsid w:val="00636D65"/>
    <w:rsid w:val="0064101C"/>
    <w:rsid w:val="00644920"/>
    <w:rsid w:val="00646B90"/>
    <w:rsid w:val="00647133"/>
    <w:rsid w:val="00650215"/>
    <w:rsid w:val="00650BEC"/>
    <w:rsid w:val="006527C7"/>
    <w:rsid w:val="006537F0"/>
    <w:rsid w:val="006545F9"/>
    <w:rsid w:val="006552C2"/>
    <w:rsid w:val="0065657B"/>
    <w:rsid w:val="00656D4A"/>
    <w:rsid w:val="00657740"/>
    <w:rsid w:val="00657887"/>
    <w:rsid w:val="006618FF"/>
    <w:rsid w:val="00661EB0"/>
    <w:rsid w:val="006626BB"/>
    <w:rsid w:val="00662EFB"/>
    <w:rsid w:val="006634F6"/>
    <w:rsid w:val="006635FF"/>
    <w:rsid w:val="00663839"/>
    <w:rsid w:val="00664EC6"/>
    <w:rsid w:val="00664F2C"/>
    <w:rsid w:val="0066600B"/>
    <w:rsid w:val="006663B6"/>
    <w:rsid w:val="00666621"/>
    <w:rsid w:val="00666E81"/>
    <w:rsid w:val="0066753F"/>
    <w:rsid w:val="00667B18"/>
    <w:rsid w:val="00670B13"/>
    <w:rsid w:val="00671758"/>
    <w:rsid w:val="00671C57"/>
    <w:rsid w:val="00672797"/>
    <w:rsid w:val="00674ECA"/>
    <w:rsid w:val="006775D4"/>
    <w:rsid w:val="00680C7F"/>
    <w:rsid w:val="00684105"/>
    <w:rsid w:val="00686263"/>
    <w:rsid w:val="00686A89"/>
    <w:rsid w:val="00686AE7"/>
    <w:rsid w:val="00686C28"/>
    <w:rsid w:val="00687565"/>
    <w:rsid w:val="00687652"/>
    <w:rsid w:val="00687B89"/>
    <w:rsid w:val="0069026C"/>
    <w:rsid w:val="00690A41"/>
    <w:rsid w:val="00692BA2"/>
    <w:rsid w:val="00693080"/>
    <w:rsid w:val="0069444F"/>
    <w:rsid w:val="00694DD4"/>
    <w:rsid w:val="006955AE"/>
    <w:rsid w:val="00695A32"/>
    <w:rsid w:val="00697CA3"/>
    <w:rsid w:val="006A04EF"/>
    <w:rsid w:val="006A1CF9"/>
    <w:rsid w:val="006A57F6"/>
    <w:rsid w:val="006A5ACC"/>
    <w:rsid w:val="006A5D43"/>
    <w:rsid w:val="006A6150"/>
    <w:rsid w:val="006A6D1B"/>
    <w:rsid w:val="006A7C6C"/>
    <w:rsid w:val="006B15A4"/>
    <w:rsid w:val="006B15ED"/>
    <w:rsid w:val="006B18D5"/>
    <w:rsid w:val="006B21E1"/>
    <w:rsid w:val="006B40B5"/>
    <w:rsid w:val="006B5A3A"/>
    <w:rsid w:val="006B6E86"/>
    <w:rsid w:val="006B71D6"/>
    <w:rsid w:val="006B7AF2"/>
    <w:rsid w:val="006C0594"/>
    <w:rsid w:val="006C0DE0"/>
    <w:rsid w:val="006C0E66"/>
    <w:rsid w:val="006C110D"/>
    <w:rsid w:val="006C287C"/>
    <w:rsid w:val="006C3F59"/>
    <w:rsid w:val="006C4049"/>
    <w:rsid w:val="006C6D7A"/>
    <w:rsid w:val="006D0CB6"/>
    <w:rsid w:val="006D1859"/>
    <w:rsid w:val="006D199C"/>
    <w:rsid w:val="006D49AB"/>
    <w:rsid w:val="006D4A53"/>
    <w:rsid w:val="006D4EA1"/>
    <w:rsid w:val="006D5083"/>
    <w:rsid w:val="006D6B88"/>
    <w:rsid w:val="006D7512"/>
    <w:rsid w:val="006E0B82"/>
    <w:rsid w:val="006E1069"/>
    <w:rsid w:val="006E14EA"/>
    <w:rsid w:val="006E17B7"/>
    <w:rsid w:val="006E217A"/>
    <w:rsid w:val="006E2325"/>
    <w:rsid w:val="006E2662"/>
    <w:rsid w:val="006E67D0"/>
    <w:rsid w:val="006E6CF9"/>
    <w:rsid w:val="006E7700"/>
    <w:rsid w:val="006E7947"/>
    <w:rsid w:val="006F30E6"/>
    <w:rsid w:val="006F3C50"/>
    <w:rsid w:val="006F4B5E"/>
    <w:rsid w:val="006F4DCB"/>
    <w:rsid w:val="006F7F3C"/>
    <w:rsid w:val="00703287"/>
    <w:rsid w:val="00703B1D"/>
    <w:rsid w:val="00704461"/>
    <w:rsid w:val="007049E7"/>
    <w:rsid w:val="0070511D"/>
    <w:rsid w:val="00705EF2"/>
    <w:rsid w:val="0070648D"/>
    <w:rsid w:val="00711632"/>
    <w:rsid w:val="00712378"/>
    <w:rsid w:val="00712416"/>
    <w:rsid w:val="0071319D"/>
    <w:rsid w:val="007145D9"/>
    <w:rsid w:val="00717154"/>
    <w:rsid w:val="00717F7C"/>
    <w:rsid w:val="00722DAB"/>
    <w:rsid w:val="00722F8B"/>
    <w:rsid w:val="00723201"/>
    <w:rsid w:val="00723479"/>
    <w:rsid w:val="0072499E"/>
    <w:rsid w:val="00724C10"/>
    <w:rsid w:val="00725D1D"/>
    <w:rsid w:val="00727041"/>
    <w:rsid w:val="00727155"/>
    <w:rsid w:val="0072773E"/>
    <w:rsid w:val="00730DBC"/>
    <w:rsid w:val="00730DD3"/>
    <w:rsid w:val="00731D3F"/>
    <w:rsid w:val="00732723"/>
    <w:rsid w:val="00733907"/>
    <w:rsid w:val="00733D1D"/>
    <w:rsid w:val="007342D0"/>
    <w:rsid w:val="00734C82"/>
    <w:rsid w:val="007414F5"/>
    <w:rsid w:val="00741966"/>
    <w:rsid w:val="007422EB"/>
    <w:rsid w:val="00743927"/>
    <w:rsid w:val="007443B4"/>
    <w:rsid w:val="0074455A"/>
    <w:rsid w:val="007447E3"/>
    <w:rsid w:val="00744FDB"/>
    <w:rsid w:val="00745C95"/>
    <w:rsid w:val="00746198"/>
    <w:rsid w:val="00747A5E"/>
    <w:rsid w:val="007503FF"/>
    <w:rsid w:val="00751261"/>
    <w:rsid w:val="00751E60"/>
    <w:rsid w:val="00751FF8"/>
    <w:rsid w:val="0075293D"/>
    <w:rsid w:val="0075395F"/>
    <w:rsid w:val="00753CD7"/>
    <w:rsid w:val="007550B3"/>
    <w:rsid w:val="00755F96"/>
    <w:rsid w:val="007565EB"/>
    <w:rsid w:val="00756E57"/>
    <w:rsid w:val="0075730F"/>
    <w:rsid w:val="00757DAF"/>
    <w:rsid w:val="007603E9"/>
    <w:rsid w:val="0076095E"/>
    <w:rsid w:val="00760AEA"/>
    <w:rsid w:val="00760CB1"/>
    <w:rsid w:val="00762675"/>
    <w:rsid w:val="00763217"/>
    <w:rsid w:val="00763930"/>
    <w:rsid w:val="00764506"/>
    <w:rsid w:val="00764C25"/>
    <w:rsid w:val="00765708"/>
    <w:rsid w:val="00765A69"/>
    <w:rsid w:val="00766844"/>
    <w:rsid w:val="00766C0C"/>
    <w:rsid w:val="00767FC1"/>
    <w:rsid w:val="007709FC"/>
    <w:rsid w:val="00771BDA"/>
    <w:rsid w:val="00773F86"/>
    <w:rsid w:val="0077599C"/>
    <w:rsid w:val="00776BBF"/>
    <w:rsid w:val="007807EA"/>
    <w:rsid w:val="00780A49"/>
    <w:rsid w:val="00783031"/>
    <w:rsid w:val="007846F8"/>
    <w:rsid w:val="00784B8D"/>
    <w:rsid w:val="00785540"/>
    <w:rsid w:val="00790AE5"/>
    <w:rsid w:val="00791C85"/>
    <w:rsid w:val="0079230C"/>
    <w:rsid w:val="00793901"/>
    <w:rsid w:val="00793B9B"/>
    <w:rsid w:val="00793D7A"/>
    <w:rsid w:val="00794B3F"/>
    <w:rsid w:val="0079714E"/>
    <w:rsid w:val="00797B91"/>
    <w:rsid w:val="007A059C"/>
    <w:rsid w:val="007A2075"/>
    <w:rsid w:val="007A2561"/>
    <w:rsid w:val="007A271C"/>
    <w:rsid w:val="007A2C5F"/>
    <w:rsid w:val="007A63BA"/>
    <w:rsid w:val="007A6966"/>
    <w:rsid w:val="007A6A7E"/>
    <w:rsid w:val="007A797B"/>
    <w:rsid w:val="007B07A8"/>
    <w:rsid w:val="007B0E8E"/>
    <w:rsid w:val="007B1DBC"/>
    <w:rsid w:val="007B363A"/>
    <w:rsid w:val="007B3A91"/>
    <w:rsid w:val="007B4B8B"/>
    <w:rsid w:val="007B5CDA"/>
    <w:rsid w:val="007B664C"/>
    <w:rsid w:val="007C0145"/>
    <w:rsid w:val="007C1E5E"/>
    <w:rsid w:val="007C1EBC"/>
    <w:rsid w:val="007C1FF8"/>
    <w:rsid w:val="007C3317"/>
    <w:rsid w:val="007C4CF3"/>
    <w:rsid w:val="007C5035"/>
    <w:rsid w:val="007C525F"/>
    <w:rsid w:val="007C5362"/>
    <w:rsid w:val="007C6C26"/>
    <w:rsid w:val="007C70DF"/>
    <w:rsid w:val="007D0C4B"/>
    <w:rsid w:val="007D1985"/>
    <w:rsid w:val="007D2CA3"/>
    <w:rsid w:val="007D3C16"/>
    <w:rsid w:val="007D5D72"/>
    <w:rsid w:val="007D68D6"/>
    <w:rsid w:val="007D6DA2"/>
    <w:rsid w:val="007D7D3A"/>
    <w:rsid w:val="007D7FE8"/>
    <w:rsid w:val="007E1D7C"/>
    <w:rsid w:val="007E2429"/>
    <w:rsid w:val="007E3BBF"/>
    <w:rsid w:val="007E406E"/>
    <w:rsid w:val="007E54FF"/>
    <w:rsid w:val="007E6902"/>
    <w:rsid w:val="007E7EED"/>
    <w:rsid w:val="007F1769"/>
    <w:rsid w:val="007F1FED"/>
    <w:rsid w:val="007F268C"/>
    <w:rsid w:val="007F398E"/>
    <w:rsid w:val="007F3A13"/>
    <w:rsid w:val="007F5CD4"/>
    <w:rsid w:val="007F606D"/>
    <w:rsid w:val="007F7BBE"/>
    <w:rsid w:val="00800097"/>
    <w:rsid w:val="00801FE9"/>
    <w:rsid w:val="00804816"/>
    <w:rsid w:val="00804B72"/>
    <w:rsid w:val="00805E36"/>
    <w:rsid w:val="00805F8B"/>
    <w:rsid w:val="00806306"/>
    <w:rsid w:val="00810B0C"/>
    <w:rsid w:val="00810E35"/>
    <w:rsid w:val="0081235F"/>
    <w:rsid w:val="00812507"/>
    <w:rsid w:val="0081269B"/>
    <w:rsid w:val="008141CE"/>
    <w:rsid w:val="00817745"/>
    <w:rsid w:val="0082101D"/>
    <w:rsid w:val="008219FA"/>
    <w:rsid w:val="008222D9"/>
    <w:rsid w:val="008223FE"/>
    <w:rsid w:val="0082265D"/>
    <w:rsid w:val="0082297D"/>
    <w:rsid w:val="008246E5"/>
    <w:rsid w:val="008248A9"/>
    <w:rsid w:val="00824DCC"/>
    <w:rsid w:val="00825915"/>
    <w:rsid w:val="00825B72"/>
    <w:rsid w:val="00830398"/>
    <w:rsid w:val="0083297C"/>
    <w:rsid w:val="008331CD"/>
    <w:rsid w:val="00834370"/>
    <w:rsid w:val="00835306"/>
    <w:rsid w:val="00841BA1"/>
    <w:rsid w:val="00843AD3"/>
    <w:rsid w:val="00843E51"/>
    <w:rsid w:val="00844F10"/>
    <w:rsid w:val="00845865"/>
    <w:rsid w:val="00845A9F"/>
    <w:rsid w:val="008462A0"/>
    <w:rsid w:val="0084644A"/>
    <w:rsid w:val="008477C6"/>
    <w:rsid w:val="00851350"/>
    <w:rsid w:val="00851782"/>
    <w:rsid w:val="00852B68"/>
    <w:rsid w:val="00854C6E"/>
    <w:rsid w:val="00854E9C"/>
    <w:rsid w:val="00854F1E"/>
    <w:rsid w:val="00855637"/>
    <w:rsid w:val="00856511"/>
    <w:rsid w:val="00857296"/>
    <w:rsid w:val="00861806"/>
    <w:rsid w:val="0086228A"/>
    <w:rsid w:val="008624AC"/>
    <w:rsid w:val="00863AC7"/>
    <w:rsid w:val="00863EAC"/>
    <w:rsid w:val="00864208"/>
    <w:rsid w:val="00864321"/>
    <w:rsid w:val="00864A3A"/>
    <w:rsid w:val="00870280"/>
    <w:rsid w:val="00871239"/>
    <w:rsid w:val="0087147B"/>
    <w:rsid w:val="00872C3F"/>
    <w:rsid w:val="00874B28"/>
    <w:rsid w:val="00875228"/>
    <w:rsid w:val="00875932"/>
    <w:rsid w:val="00876A5B"/>
    <w:rsid w:val="00876E8C"/>
    <w:rsid w:val="0087787B"/>
    <w:rsid w:val="00880E02"/>
    <w:rsid w:val="00881BFE"/>
    <w:rsid w:val="00883424"/>
    <w:rsid w:val="00883513"/>
    <w:rsid w:val="0088415C"/>
    <w:rsid w:val="00886017"/>
    <w:rsid w:val="008862C6"/>
    <w:rsid w:val="008867A3"/>
    <w:rsid w:val="00887B23"/>
    <w:rsid w:val="00887DD7"/>
    <w:rsid w:val="00890AD2"/>
    <w:rsid w:val="00891536"/>
    <w:rsid w:val="008916C5"/>
    <w:rsid w:val="00892694"/>
    <w:rsid w:val="00893F94"/>
    <w:rsid w:val="00895319"/>
    <w:rsid w:val="00895FDF"/>
    <w:rsid w:val="008968FF"/>
    <w:rsid w:val="00896C41"/>
    <w:rsid w:val="008975CA"/>
    <w:rsid w:val="008A05F6"/>
    <w:rsid w:val="008A2552"/>
    <w:rsid w:val="008A33D8"/>
    <w:rsid w:val="008A348B"/>
    <w:rsid w:val="008A4234"/>
    <w:rsid w:val="008A69F6"/>
    <w:rsid w:val="008B00BB"/>
    <w:rsid w:val="008B01AF"/>
    <w:rsid w:val="008B14D9"/>
    <w:rsid w:val="008B1BE0"/>
    <w:rsid w:val="008B1FFD"/>
    <w:rsid w:val="008B3A5B"/>
    <w:rsid w:val="008B45CE"/>
    <w:rsid w:val="008B6344"/>
    <w:rsid w:val="008B70A5"/>
    <w:rsid w:val="008C31DB"/>
    <w:rsid w:val="008C388D"/>
    <w:rsid w:val="008C5685"/>
    <w:rsid w:val="008C6728"/>
    <w:rsid w:val="008C73B4"/>
    <w:rsid w:val="008D037E"/>
    <w:rsid w:val="008D09A8"/>
    <w:rsid w:val="008D138F"/>
    <w:rsid w:val="008D1F1C"/>
    <w:rsid w:val="008D20EF"/>
    <w:rsid w:val="008D3BB9"/>
    <w:rsid w:val="008D3DC0"/>
    <w:rsid w:val="008D5F79"/>
    <w:rsid w:val="008E3627"/>
    <w:rsid w:val="008E3710"/>
    <w:rsid w:val="008E720E"/>
    <w:rsid w:val="008F25D4"/>
    <w:rsid w:val="008F55D6"/>
    <w:rsid w:val="008F5946"/>
    <w:rsid w:val="008F6A14"/>
    <w:rsid w:val="0090082B"/>
    <w:rsid w:val="00902709"/>
    <w:rsid w:val="00903532"/>
    <w:rsid w:val="00903FC8"/>
    <w:rsid w:val="0090514C"/>
    <w:rsid w:val="00905D05"/>
    <w:rsid w:val="00906C2E"/>
    <w:rsid w:val="00907A28"/>
    <w:rsid w:val="009122B7"/>
    <w:rsid w:val="00912E5C"/>
    <w:rsid w:val="009134C5"/>
    <w:rsid w:val="00913642"/>
    <w:rsid w:val="00913B1A"/>
    <w:rsid w:val="00913B1F"/>
    <w:rsid w:val="009146FA"/>
    <w:rsid w:val="00914A4B"/>
    <w:rsid w:val="0091698A"/>
    <w:rsid w:val="0091698B"/>
    <w:rsid w:val="00920061"/>
    <w:rsid w:val="00920BC8"/>
    <w:rsid w:val="00922ABF"/>
    <w:rsid w:val="00922B74"/>
    <w:rsid w:val="00924AB5"/>
    <w:rsid w:val="00925159"/>
    <w:rsid w:val="009254D0"/>
    <w:rsid w:val="00925658"/>
    <w:rsid w:val="00925B68"/>
    <w:rsid w:val="009270ED"/>
    <w:rsid w:val="00927517"/>
    <w:rsid w:val="009275DE"/>
    <w:rsid w:val="00930220"/>
    <w:rsid w:val="009305CB"/>
    <w:rsid w:val="00932EA7"/>
    <w:rsid w:val="00933152"/>
    <w:rsid w:val="00936376"/>
    <w:rsid w:val="00936D34"/>
    <w:rsid w:val="00937677"/>
    <w:rsid w:val="009376FE"/>
    <w:rsid w:val="00937DF9"/>
    <w:rsid w:val="00937F85"/>
    <w:rsid w:val="00940CB1"/>
    <w:rsid w:val="0094207F"/>
    <w:rsid w:val="009423DE"/>
    <w:rsid w:val="00943B0A"/>
    <w:rsid w:val="00944C06"/>
    <w:rsid w:val="00944D82"/>
    <w:rsid w:val="009462FC"/>
    <w:rsid w:val="00946D38"/>
    <w:rsid w:val="00947960"/>
    <w:rsid w:val="00954263"/>
    <w:rsid w:val="00954D36"/>
    <w:rsid w:val="00955067"/>
    <w:rsid w:val="00955459"/>
    <w:rsid w:val="009555B9"/>
    <w:rsid w:val="00955C73"/>
    <w:rsid w:val="00957E6A"/>
    <w:rsid w:val="009607D5"/>
    <w:rsid w:val="00960B42"/>
    <w:rsid w:val="00960B9A"/>
    <w:rsid w:val="009613C8"/>
    <w:rsid w:val="00963744"/>
    <w:rsid w:val="009665ED"/>
    <w:rsid w:val="0096696A"/>
    <w:rsid w:val="00967768"/>
    <w:rsid w:val="00970798"/>
    <w:rsid w:val="00970DF6"/>
    <w:rsid w:val="00971079"/>
    <w:rsid w:val="00971622"/>
    <w:rsid w:val="00974CD9"/>
    <w:rsid w:val="00975779"/>
    <w:rsid w:val="00976EE3"/>
    <w:rsid w:val="0097715F"/>
    <w:rsid w:val="00980842"/>
    <w:rsid w:val="00981F12"/>
    <w:rsid w:val="00983B3E"/>
    <w:rsid w:val="0098421C"/>
    <w:rsid w:val="00985069"/>
    <w:rsid w:val="00986179"/>
    <w:rsid w:val="00987301"/>
    <w:rsid w:val="00990E70"/>
    <w:rsid w:val="00991503"/>
    <w:rsid w:val="0099177B"/>
    <w:rsid w:val="00991BDF"/>
    <w:rsid w:val="00993BB0"/>
    <w:rsid w:val="0099440A"/>
    <w:rsid w:val="009958CC"/>
    <w:rsid w:val="009A0E28"/>
    <w:rsid w:val="009A0FAE"/>
    <w:rsid w:val="009A1468"/>
    <w:rsid w:val="009A35BC"/>
    <w:rsid w:val="009A485A"/>
    <w:rsid w:val="009A69EC"/>
    <w:rsid w:val="009B0DF5"/>
    <w:rsid w:val="009B231D"/>
    <w:rsid w:val="009B4D85"/>
    <w:rsid w:val="009B56D2"/>
    <w:rsid w:val="009B6E25"/>
    <w:rsid w:val="009B73A6"/>
    <w:rsid w:val="009C0E85"/>
    <w:rsid w:val="009C1430"/>
    <w:rsid w:val="009C1DED"/>
    <w:rsid w:val="009C2584"/>
    <w:rsid w:val="009C281C"/>
    <w:rsid w:val="009C327A"/>
    <w:rsid w:val="009C5546"/>
    <w:rsid w:val="009C661D"/>
    <w:rsid w:val="009C7A4D"/>
    <w:rsid w:val="009D0288"/>
    <w:rsid w:val="009D0544"/>
    <w:rsid w:val="009D0622"/>
    <w:rsid w:val="009D1810"/>
    <w:rsid w:val="009D1A03"/>
    <w:rsid w:val="009D1E7B"/>
    <w:rsid w:val="009D7A20"/>
    <w:rsid w:val="009D7FE4"/>
    <w:rsid w:val="009E0052"/>
    <w:rsid w:val="009E138E"/>
    <w:rsid w:val="009E21CD"/>
    <w:rsid w:val="009E3C04"/>
    <w:rsid w:val="009E7D16"/>
    <w:rsid w:val="009F1246"/>
    <w:rsid w:val="009F1EBB"/>
    <w:rsid w:val="009F2A65"/>
    <w:rsid w:val="009F368A"/>
    <w:rsid w:val="009F376A"/>
    <w:rsid w:val="009F5010"/>
    <w:rsid w:val="009F50FB"/>
    <w:rsid w:val="009F584E"/>
    <w:rsid w:val="009F5B80"/>
    <w:rsid w:val="009F6A6A"/>
    <w:rsid w:val="009F71E3"/>
    <w:rsid w:val="009F7392"/>
    <w:rsid w:val="009F7C48"/>
    <w:rsid w:val="00A00EE4"/>
    <w:rsid w:val="00A0137E"/>
    <w:rsid w:val="00A01467"/>
    <w:rsid w:val="00A02290"/>
    <w:rsid w:val="00A02C77"/>
    <w:rsid w:val="00A0404E"/>
    <w:rsid w:val="00A050C8"/>
    <w:rsid w:val="00A10AB4"/>
    <w:rsid w:val="00A11150"/>
    <w:rsid w:val="00A11279"/>
    <w:rsid w:val="00A12EC9"/>
    <w:rsid w:val="00A130B8"/>
    <w:rsid w:val="00A139B8"/>
    <w:rsid w:val="00A143CD"/>
    <w:rsid w:val="00A179DE"/>
    <w:rsid w:val="00A203A8"/>
    <w:rsid w:val="00A20D2E"/>
    <w:rsid w:val="00A2171B"/>
    <w:rsid w:val="00A2600C"/>
    <w:rsid w:val="00A263C0"/>
    <w:rsid w:val="00A26AD1"/>
    <w:rsid w:val="00A306C9"/>
    <w:rsid w:val="00A334D6"/>
    <w:rsid w:val="00A33583"/>
    <w:rsid w:val="00A338E8"/>
    <w:rsid w:val="00A3476F"/>
    <w:rsid w:val="00A34ED5"/>
    <w:rsid w:val="00A3795E"/>
    <w:rsid w:val="00A401FA"/>
    <w:rsid w:val="00A40BA9"/>
    <w:rsid w:val="00A41BB6"/>
    <w:rsid w:val="00A42B6C"/>
    <w:rsid w:val="00A44172"/>
    <w:rsid w:val="00A44412"/>
    <w:rsid w:val="00A4619B"/>
    <w:rsid w:val="00A47ADA"/>
    <w:rsid w:val="00A47FB2"/>
    <w:rsid w:val="00A503CC"/>
    <w:rsid w:val="00A53627"/>
    <w:rsid w:val="00A563F6"/>
    <w:rsid w:val="00A570B7"/>
    <w:rsid w:val="00A57F40"/>
    <w:rsid w:val="00A608D7"/>
    <w:rsid w:val="00A62DAF"/>
    <w:rsid w:val="00A64BAE"/>
    <w:rsid w:val="00A65558"/>
    <w:rsid w:val="00A65A95"/>
    <w:rsid w:val="00A66A91"/>
    <w:rsid w:val="00A672DB"/>
    <w:rsid w:val="00A67626"/>
    <w:rsid w:val="00A6762A"/>
    <w:rsid w:val="00A712CE"/>
    <w:rsid w:val="00A713D9"/>
    <w:rsid w:val="00A717FA"/>
    <w:rsid w:val="00A719C8"/>
    <w:rsid w:val="00A72849"/>
    <w:rsid w:val="00A745DB"/>
    <w:rsid w:val="00A749A4"/>
    <w:rsid w:val="00A75966"/>
    <w:rsid w:val="00A75A69"/>
    <w:rsid w:val="00A766FF"/>
    <w:rsid w:val="00A767B0"/>
    <w:rsid w:val="00A7740B"/>
    <w:rsid w:val="00A804CE"/>
    <w:rsid w:val="00A80FEB"/>
    <w:rsid w:val="00A81C71"/>
    <w:rsid w:val="00A81DAD"/>
    <w:rsid w:val="00A8201D"/>
    <w:rsid w:val="00A8413D"/>
    <w:rsid w:val="00A8456B"/>
    <w:rsid w:val="00A85BF6"/>
    <w:rsid w:val="00A86097"/>
    <w:rsid w:val="00A862E7"/>
    <w:rsid w:val="00A902D4"/>
    <w:rsid w:val="00A90CC7"/>
    <w:rsid w:val="00A9132B"/>
    <w:rsid w:val="00A927B3"/>
    <w:rsid w:val="00A942ED"/>
    <w:rsid w:val="00A94425"/>
    <w:rsid w:val="00A94BC2"/>
    <w:rsid w:val="00A960C0"/>
    <w:rsid w:val="00A9739E"/>
    <w:rsid w:val="00AA28AF"/>
    <w:rsid w:val="00AA56DB"/>
    <w:rsid w:val="00AA5CA2"/>
    <w:rsid w:val="00AA6F63"/>
    <w:rsid w:val="00AB19C4"/>
    <w:rsid w:val="00AC2349"/>
    <w:rsid w:val="00AC263C"/>
    <w:rsid w:val="00AC315A"/>
    <w:rsid w:val="00AC34BF"/>
    <w:rsid w:val="00AC4958"/>
    <w:rsid w:val="00AC4D3A"/>
    <w:rsid w:val="00AC5A3E"/>
    <w:rsid w:val="00AC600A"/>
    <w:rsid w:val="00AD0AC7"/>
    <w:rsid w:val="00AD1D64"/>
    <w:rsid w:val="00AD1E3C"/>
    <w:rsid w:val="00AD337A"/>
    <w:rsid w:val="00AD70A6"/>
    <w:rsid w:val="00AE07DE"/>
    <w:rsid w:val="00AE0C91"/>
    <w:rsid w:val="00AE1BB4"/>
    <w:rsid w:val="00AE1BCB"/>
    <w:rsid w:val="00AE204C"/>
    <w:rsid w:val="00AE41C2"/>
    <w:rsid w:val="00AE466C"/>
    <w:rsid w:val="00AE7C03"/>
    <w:rsid w:val="00AF237D"/>
    <w:rsid w:val="00AF3D4C"/>
    <w:rsid w:val="00AF4F3E"/>
    <w:rsid w:val="00AF58D5"/>
    <w:rsid w:val="00AF69E7"/>
    <w:rsid w:val="00B00392"/>
    <w:rsid w:val="00B00457"/>
    <w:rsid w:val="00B01B9A"/>
    <w:rsid w:val="00B02257"/>
    <w:rsid w:val="00B02765"/>
    <w:rsid w:val="00B02C0C"/>
    <w:rsid w:val="00B05771"/>
    <w:rsid w:val="00B06142"/>
    <w:rsid w:val="00B110EF"/>
    <w:rsid w:val="00B114DB"/>
    <w:rsid w:val="00B11AF1"/>
    <w:rsid w:val="00B11CE6"/>
    <w:rsid w:val="00B12AD7"/>
    <w:rsid w:val="00B13088"/>
    <w:rsid w:val="00B131B4"/>
    <w:rsid w:val="00B135BA"/>
    <w:rsid w:val="00B146FC"/>
    <w:rsid w:val="00B14E32"/>
    <w:rsid w:val="00B15134"/>
    <w:rsid w:val="00B16D19"/>
    <w:rsid w:val="00B17A19"/>
    <w:rsid w:val="00B228C8"/>
    <w:rsid w:val="00B230CC"/>
    <w:rsid w:val="00B2322A"/>
    <w:rsid w:val="00B23563"/>
    <w:rsid w:val="00B235CF"/>
    <w:rsid w:val="00B23C6C"/>
    <w:rsid w:val="00B23C89"/>
    <w:rsid w:val="00B23EF9"/>
    <w:rsid w:val="00B24352"/>
    <w:rsid w:val="00B24FE6"/>
    <w:rsid w:val="00B25765"/>
    <w:rsid w:val="00B25803"/>
    <w:rsid w:val="00B261ED"/>
    <w:rsid w:val="00B275F5"/>
    <w:rsid w:val="00B32718"/>
    <w:rsid w:val="00B34F4F"/>
    <w:rsid w:val="00B359F4"/>
    <w:rsid w:val="00B36AAB"/>
    <w:rsid w:val="00B37A00"/>
    <w:rsid w:val="00B37E9C"/>
    <w:rsid w:val="00B40226"/>
    <w:rsid w:val="00B407BB"/>
    <w:rsid w:val="00B41931"/>
    <w:rsid w:val="00B41C26"/>
    <w:rsid w:val="00B41F0F"/>
    <w:rsid w:val="00B42779"/>
    <w:rsid w:val="00B42F1F"/>
    <w:rsid w:val="00B463CE"/>
    <w:rsid w:val="00B51604"/>
    <w:rsid w:val="00B517FC"/>
    <w:rsid w:val="00B53C51"/>
    <w:rsid w:val="00B549CE"/>
    <w:rsid w:val="00B54A68"/>
    <w:rsid w:val="00B54E77"/>
    <w:rsid w:val="00B560CD"/>
    <w:rsid w:val="00B568B8"/>
    <w:rsid w:val="00B60D7D"/>
    <w:rsid w:val="00B61BD4"/>
    <w:rsid w:val="00B6275A"/>
    <w:rsid w:val="00B62A9D"/>
    <w:rsid w:val="00B632B1"/>
    <w:rsid w:val="00B633D9"/>
    <w:rsid w:val="00B64058"/>
    <w:rsid w:val="00B64D70"/>
    <w:rsid w:val="00B64E24"/>
    <w:rsid w:val="00B6563B"/>
    <w:rsid w:val="00B65E46"/>
    <w:rsid w:val="00B66A6F"/>
    <w:rsid w:val="00B6747B"/>
    <w:rsid w:val="00B71460"/>
    <w:rsid w:val="00B71673"/>
    <w:rsid w:val="00B71B77"/>
    <w:rsid w:val="00B7409B"/>
    <w:rsid w:val="00B7434B"/>
    <w:rsid w:val="00B779E3"/>
    <w:rsid w:val="00B80F73"/>
    <w:rsid w:val="00B81654"/>
    <w:rsid w:val="00B8230C"/>
    <w:rsid w:val="00B826F8"/>
    <w:rsid w:val="00B827E3"/>
    <w:rsid w:val="00B8456C"/>
    <w:rsid w:val="00B85B36"/>
    <w:rsid w:val="00B86E48"/>
    <w:rsid w:val="00B902B3"/>
    <w:rsid w:val="00B9059D"/>
    <w:rsid w:val="00B90635"/>
    <w:rsid w:val="00B907EB"/>
    <w:rsid w:val="00B91273"/>
    <w:rsid w:val="00B913DD"/>
    <w:rsid w:val="00B916C7"/>
    <w:rsid w:val="00B91CC9"/>
    <w:rsid w:val="00B9283B"/>
    <w:rsid w:val="00B95721"/>
    <w:rsid w:val="00B96532"/>
    <w:rsid w:val="00B969C1"/>
    <w:rsid w:val="00BA0BA5"/>
    <w:rsid w:val="00BA1F76"/>
    <w:rsid w:val="00BA23A5"/>
    <w:rsid w:val="00BA67D0"/>
    <w:rsid w:val="00BA70BF"/>
    <w:rsid w:val="00BA7CDD"/>
    <w:rsid w:val="00BB3F02"/>
    <w:rsid w:val="00BB44B2"/>
    <w:rsid w:val="00BB4E38"/>
    <w:rsid w:val="00BB55C9"/>
    <w:rsid w:val="00BB6426"/>
    <w:rsid w:val="00BB6AFA"/>
    <w:rsid w:val="00BB7C17"/>
    <w:rsid w:val="00BC08E1"/>
    <w:rsid w:val="00BC0920"/>
    <w:rsid w:val="00BC0C54"/>
    <w:rsid w:val="00BC124A"/>
    <w:rsid w:val="00BC2EA4"/>
    <w:rsid w:val="00BC3071"/>
    <w:rsid w:val="00BC6186"/>
    <w:rsid w:val="00BD1057"/>
    <w:rsid w:val="00BD345A"/>
    <w:rsid w:val="00BD3E0B"/>
    <w:rsid w:val="00BD4E21"/>
    <w:rsid w:val="00BD5092"/>
    <w:rsid w:val="00BD5D2B"/>
    <w:rsid w:val="00BD6741"/>
    <w:rsid w:val="00BE2508"/>
    <w:rsid w:val="00BE2B7C"/>
    <w:rsid w:val="00BE3FB0"/>
    <w:rsid w:val="00BE63A5"/>
    <w:rsid w:val="00BE645B"/>
    <w:rsid w:val="00BE7B62"/>
    <w:rsid w:val="00BF11AD"/>
    <w:rsid w:val="00BF14F2"/>
    <w:rsid w:val="00BF2ACC"/>
    <w:rsid w:val="00BF3131"/>
    <w:rsid w:val="00BF3E78"/>
    <w:rsid w:val="00BF3EC1"/>
    <w:rsid w:val="00BF5432"/>
    <w:rsid w:val="00C043FF"/>
    <w:rsid w:val="00C047C1"/>
    <w:rsid w:val="00C0510F"/>
    <w:rsid w:val="00C0600A"/>
    <w:rsid w:val="00C06B47"/>
    <w:rsid w:val="00C07151"/>
    <w:rsid w:val="00C07383"/>
    <w:rsid w:val="00C10839"/>
    <w:rsid w:val="00C11F8D"/>
    <w:rsid w:val="00C124EF"/>
    <w:rsid w:val="00C13804"/>
    <w:rsid w:val="00C14080"/>
    <w:rsid w:val="00C15711"/>
    <w:rsid w:val="00C1703E"/>
    <w:rsid w:val="00C17713"/>
    <w:rsid w:val="00C17A40"/>
    <w:rsid w:val="00C20911"/>
    <w:rsid w:val="00C20AF5"/>
    <w:rsid w:val="00C217AE"/>
    <w:rsid w:val="00C223CA"/>
    <w:rsid w:val="00C22707"/>
    <w:rsid w:val="00C23FB2"/>
    <w:rsid w:val="00C257BB"/>
    <w:rsid w:val="00C259EC"/>
    <w:rsid w:val="00C25B80"/>
    <w:rsid w:val="00C25DE3"/>
    <w:rsid w:val="00C262C5"/>
    <w:rsid w:val="00C30E4C"/>
    <w:rsid w:val="00C3578B"/>
    <w:rsid w:val="00C35FD1"/>
    <w:rsid w:val="00C378FA"/>
    <w:rsid w:val="00C37A04"/>
    <w:rsid w:val="00C37AFF"/>
    <w:rsid w:val="00C41209"/>
    <w:rsid w:val="00C41D1B"/>
    <w:rsid w:val="00C41D7B"/>
    <w:rsid w:val="00C41EDD"/>
    <w:rsid w:val="00C42BB1"/>
    <w:rsid w:val="00C4300B"/>
    <w:rsid w:val="00C4413D"/>
    <w:rsid w:val="00C50BC0"/>
    <w:rsid w:val="00C52837"/>
    <w:rsid w:val="00C53640"/>
    <w:rsid w:val="00C542EC"/>
    <w:rsid w:val="00C54EA9"/>
    <w:rsid w:val="00C5599D"/>
    <w:rsid w:val="00C56294"/>
    <w:rsid w:val="00C5692F"/>
    <w:rsid w:val="00C610BD"/>
    <w:rsid w:val="00C636B5"/>
    <w:rsid w:val="00C63F36"/>
    <w:rsid w:val="00C6585D"/>
    <w:rsid w:val="00C6629D"/>
    <w:rsid w:val="00C66668"/>
    <w:rsid w:val="00C66ECF"/>
    <w:rsid w:val="00C70DAB"/>
    <w:rsid w:val="00C73701"/>
    <w:rsid w:val="00C742BA"/>
    <w:rsid w:val="00C74C48"/>
    <w:rsid w:val="00C752C6"/>
    <w:rsid w:val="00C75B08"/>
    <w:rsid w:val="00C761F4"/>
    <w:rsid w:val="00C763D5"/>
    <w:rsid w:val="00C809A5"/>
    <w:rsid w:val="00C83829"/>
    <w:rsid w:val="00C850FF"/>
    <w:rsid w:val="00C8524B"/>
    <w:rsid w:val="00C86641"/>
    <w:rsid w:val="00C87645"/>
    <w:rsid w:val="00C9056D"/>
    <w:rsid w:val="00C90821"/>
    <w:rsid w:val="00C90822"/>
    <w:rsid w:val="00C92D20"/>
    <w:rsid w:val="00C92E6C"/>
    <w:rsid w:val="00C93E76"/>
    <w:rsid w:val="00C947F9"/>
    <w:rsid w:val="00C9735C"/>
    <w:rsid w:val="00CA2E74"/>
    <w:rsid w:val="00CA370B"/>
    <w:rsid w:val="00CA4D10"/>
    <w:rsid w:val="00CA6482"/>
    <w:rsid w:val="00CB190D"/>
    <w:rsid w:val="00CB289C"/>
    <w:rsid w:val="00CB2B46"/>
    <w:rsid w:val="00CB3F13"/>
    <w:rsid w:val="00CB5172"/>
    <w:rsid w:val="00CB5E5C"/>
    <w:rsid w:val="00CB6096"/>
    <w:rsid w:val="00CB6998"/>
    <w:rsid w:val="00CB6F05"/>
    <w:rsid w:val="00CB6F34"/>
    <w:rsid w:val="00CC0D22"/>
    <w:rsid w:val="00CC3745"/>
    <w:rsid w:val="00CC4326"/>
    <w:rsid w:val="00CC4BA3"/>
    <w:rsid w:val="00CC4E7A"/>
    <w:rsid w:val="00CC537B"/>
    <w:rsid w:val="00CC6F6D"/>
    <w:rsid w:val="00CC707F"/>
    <w:rsid w:val="00CD079E"/>
    <w:rsid w:val="00CD1029"/>
    <w:rsid w:val="00CD321F"/>
    <w:rsid w:val="00CD3A20"/>
    <w:rsid w:val="00CD42AD"/>
    <w:rsid w:val="00CD4684"/>
    <w:rsid w:val="00CD4AF3"/>
    <w:rsid w:val="00CD605A"/>
    <w:rsid w:val="00CD63C1"/>
    <w:rsid w:val="00CD6BD6"/>
    <w:rsid w:val="00CE352C"/>
    <w:rsid w:val="00CF0BA6"/>
    <w:rsid w:val="00CF12EF"/>
    <w:rsid w:val="00CF19A8"/>
    <w:rsid w:val="00CF2723"/>
    <w:rsid w:val="00CF29FD"/>
    <w:rsid w:val="00CF31C7"/>
    <w:rsid w:val="00CF3EE4"/>
    <w:rsid w:val="00CF456C"/>
    <w:rsid w:val="00CF6A5C"/>
    <w:rsid w:val="00CF77B0"/>
    <w:rsid w:val="00CF7F8C"/>
    <w:rsid w:val="00D001B4"/>
    <w:rsid w:val="00D00580"/>
    <w:rsid w:val="00D00A69"/>
    <w:rsid w:val="00D01A97"/>
    <w:rsid w:val="00D02200"/>
    <w:rsid w:val="00D0240B"/>
    <w:rsid w:val="00D029C5"/>
    <w:rsid w:val="00D02E77"/>
    <w:rsid w:val="00D04077"/>
    <w:rsid w:val="00D045FA"/>
    <w:rsid w:val="00D046E0"/>
    <w:rsid w:val="00D046E7"/>
    <w:rsid w:val="00D04B68"/>
    <w:rsid w:val="00D051E9"/>
    <w:rsid w:val="00D0625D"/>
    <w:rsid w:val="00D0651C"/>
    <w:rsid w:val="00D066EE"/>
    <w:rsid w:val="00D103AA"/>
    <w:rsid w:val="00D120B7"/>
    <w:rsid w:val="00D165FA"/>
    <w:rsid w:val="00D1673F"/>
    <w:rsid w:val="00D16B7A"/>
    <w:rsid w:val="00D16C16"/>
    <w:rsid w:val="00D1717B"/>
    <w:rsid w:val="00D17549"/>
    <w:rsid w:val="00D175B4"/>
    <w:rsid w:val="00D20BC4"/>
    <w:rsid w:val="00D21189"/>
    <w:rsid w:val="00D21453"/>
    <w:rsid w:val="00D22DB5"/>
    <w:rsid w:val="00D25271"/>
    <w:rsid w:val="00D25BEB"/>
    <w:rsid w:val="00D25F02"/>
    <w:rsid w:val="00D27717"/>
    <w:rsid w:val="00D27F31"/>
    <w:rsid w:val="00D30631"/>
    <w:rsid w:val="00D31815"/>
    <w:rsid w:val="00D31A57"/>
    <w:rsid w:val="00D32D5E"/>
    <w:rsid w:val="00D330E1"/>
    <w:rsid w:val="00D331AD"/>
    <w:rsid w:val="00D33434"/>
    <w:rsid w:val="00D347DA"/>
    <w:rsid w:val="00D357BA"/>
    <w:rsid w:val="00D3671D"/>
    <w:rsid w:val="00D36969"/>
    <w:rsid w:val="00D377F1"/>
    <w:rsid w:val="00D41246"/>
    <w:rsid w:val="00D42E91"/>
    <w:rsid w:val="00D43E71"/>
    <w:rsid w:val="00D47349"/>
    <w:rsid w:val="00D502E4"/>
    <w:rsid w:val="00D50AD8"/>
    <w:rsid w:val="00D50BE9"/>
    <w:rsid w:val="00D520D6"/>
    <w:rsid w:val="00D5220D"/>
    <w:rsid w:val="00D560E7"/>
    <w:rsid w:val="00D56EA9"/>
    <w:rsid w:val="00D6111B"/>
    <w:rsid w:val="00D6176B"/>
    <w:rsid w:val="00D61B0F"/>
    <w:rsid w:val="00D64875"/>
    <w:rsid w:val="00D66470"/>
    <w:rsid w:val="00D66C5A"/>
    <w:rsid w:val="00D7100E"/>
    <w:rsid w:val="00D725D7"/>
    <w:rsid w:val="00D7314B"/>
    <w:rsid w:val="00D747CC"/>
    <w:rsid w:val="00D74A67"/>
    <w:rsid w:val="00D75C6B"/>
    <w:rsid w:val="00D803BC"/>
    <w:rsid w:val="00D8145B"/>
    <w:rsid w:val="00D81519"/>
    <w:rsid w:val="00D81F67"/>
    <w:rsid w:val="00D8251A"/>
    <w:rsid w:val="00D8267C"/>
    <w:rsid w:val="00D8661C"/>
    <w:rsid w:val="00D86A54"/>
    <w:rsid w:val="00D87365"/>
    <w:rsid w:val="00D8793B"/>
    <w:rsid w:val="00D90A7C"/>
    <w:rsid w:val="00D93691"/>
    <w:rsid w:val="00D93BE9"/>
    <w:rsid w:val="00D95BBA"/>
    <w:rsid w:val="00D96965"/>
    <w:rsid w:val="00DA0740"/>
    <w:rsid w:val="00DA08E8"/>
    <w:rsid w:val="00DA1410"/>
    <w:rsid w:val="00DA168A"/>
    <w:rsid w:val="00DA1FEC"/>
    <w:rsid w:val="00DA2F8C"/>
    <w:rsid w:val="00DA4319"/>
    <w:rsid w:val="00DA6252"/>
    <w:rsid w:val="00DA6D87"/>
    <w:rsid w:val="00DA71FD"/>
    <w:rsid w:val="00DB0A48"/>
    <w:rsid w:val="00DB177F"/>
    <w:rsid w:val="00DB2BC4"/>
    <w:rsid w:val="00DB32AA"/>
    <w:rsid w:val="00DB60B1"/>
    <w:rsid w:val="00DB6551"/>
    <w:rsid w:val="00DC0844"/>
    <w:rsid w:val="00DC2305"/>
    <w:rsid w:val="00DC2BAE"/>
    <w:rsid w:val="00DC2E98"/>
    <w:rsid w:val="00DC3FDE"/>
    <w:rsid w:val="00DC4F16"/>
    <w:rsid w:val="00DC5096"/>
    <w:rsid w:val="00DC5FAC"/>
    <w:rsid w:val="00DC63C1"/>
    <w:rsid w:val="00DC6C4A"/>
    <w:rsid w:val="00DD5B81"/>
    <w:rsid w:val="00DD6C85"/>
    <w:rsid w:val="00DE082C"/>
    <w:rsid w:val="00DE280A"/>
    <w:rsid w:val="00DE3FE5"/>
    <w:rsid w:val="00DE504A"/>
    <w:rsid w:val="00DE5C7B"/>
    <w:rsid w:val="00DE67B8"/>
    <w:rsid w:val="00DE684C"/>
    <w:rsid w:val="00DE6D3B"/>
    <w:rsid w:val="00DF050F"/>
    <w:rsid w:val="00DF199C"/>
    <w:rsid w:val="00DF5976"/>
    <w:rsid w:val="00DF5D69"/>
    <w:rsid w:val="00DF5E44"/>
    <w:rsid w:val="00DF5F8D"/>
    <w:rsid w:val="00DF6236"/>
    <w:rsid w:val="00DF70EE"/>
    <w:rsid w:val="00DF75DA"/>
    <w:rsid w:val="00E001D1"/>
    <w:rsid w:val="00E02538"/>
    <w:rsid w:val="00E02F2F"/>
    <w:rsid w:val="00E045F8"/>
    <w:rsid w:val="00E049F4"/>
    <w:rsid w:val="00E04B24"/>
    <w:rsid w:val="00E04FF2"/>
    <w:rsid w:val="00E0682A"/>
    <w:rsid w:val="00E10885"/>
    <w:rsid w:val="00E1150B"/>
    <w:rsid w:val="00E12916"/>
    <w:rsid w:val="00E12F3A"/>
    <w:rsid w:val="00E1326A"/>
    <w:rsid w:val="00E14DA3"/>
    <w:rsid w:val="00E15616"/>
    <w:rsid w:val="00E16504"/>
    <w:rsid w:val="00E17D2C"/>
    <w:rsid w:val="00E20BD6"/>
    <w:rsid w:val="00E21148"/>
    <w:rsid w:val="00E22378"/>
    <w:rsid w:val="00E23D23"/>
    <w:rsid w:val="00E2432E"/>
    <w:rsid w:val="00E2621F"/>
    <w:rsid w:val="00E26712"/>
    <w:rsid w:val="00E26819"/>
    <w:rsid w:val="00E26C60"/>
    <w:rsid w:val="00E27C16"/>
    <w:rsid w:val="00E31363"/>
    <w:rsid w:val="00E31408"/>
    <w:rsid w:val="00E31B64"/>
    <w:rsid w:val="00E325B6"/>
    <w:rsid w:val="00E330B8"/>
    <w:rsid w:val="00E34EAB"/>
    <w:rsid w:val="00E35A35"/>
    <w:rsid w:val="00E36B13"/>
    <w:rsid w:val="00E36CAC"/>
    <w:rsid w:val="00E40704"/>
    <w:rsid w:val="00E40AD6"/>
    <w:rsid w:val="00E4120F"/>
    <w:rsid w:val="00E41D38"/>
    <w:rsid w:val="00E41E46"/>
    <w:rsid w:val="00E42478"/>
    <w:rsid w:val="00E42777"/>
    <w:rsid w:val="00E42ABF"/>
    <w:rsid w:val="00E42BD8"/>
    <w:rsid w:val="00E44699"/>
    <w:rsid w:val="00E45046"/>
    <w:rsid w:val="00E453A2"/>
    <w:rsid w:val="00E45E13"/>
    <w:rsid w:val="00E508F6"/>
    <w:rsid w:val="00E5103A"/>
    <w:rsid w:val="00E51192"/>
    <w:rsid w:val="00E512F5"/>
    <w:rsid w:val="00E52082"/>
    <w:rsid w:val="00E52F1B"/>
    <w:rsid w:val="00E531C8"/>
    <w:rsid w:val="00E534E9"/>
    <w:rsid w:val="00E54A54"/>
    <w:rsid w:val="00E54F63"/>
    <w:rsid w:val="00E55C51"/>
    <w:rsid w:val="00E57867"/>
    <w:rsid w:val="00E61287"/>
    <w:rsid w:val="00E63483"/>
    <w:rsid w:val="00E660F7"/>
    <w:rsid w:val="00E66703"/>
    <w:rsid w:val="00E6740D"/>
    <w:rsid w:val="00E72395"/>
    <w:rsid w:val="00E72A36"/>
    <w:rsid w:val="00E72B61"/>
    <w:rsid w:val="00E72F47"/>
    <w:rsid w:val="00E7327F"/>
    <w:rsid w:val="00E73DA9"/>
    <w:rsid w:val="00E74369"/>
    <w:rsid w:val="00E749A2"/>
    <w:rsid w:val="00E74A73"/>
    <w:rsid w:val="00E769EC"/>
    <w:rsid w:val="00E774FC"/>
    <w:rsid w:val="00E802A3"/>
    <w:rsid w:val="00E81DDC"/>
    <w:rsid w:val="00E828A2"/>
    <w:rsid w:val="00E82F06"/>
    <w:rsid w:val="00E8417B"/>
    <w:rsid w:val="00E864C6"/>
    <w:rsid w:val="00E86AAD"/>
    <w:rsid w:val="00E86FCC"/>
    <w:rsid w:val="00E9014B"/>
    <w:rsid w:val="00E90373"/>
    <w:rsid w:val="00E90DB5"/>
    <w:rsid w:val="00E95A67"/>
    <w:rsid w:val="00E95D43"/>
    <w:rsid w:val="00E97BFC"/>
    <w:rsid w:val="00EA04ED"/>
    <w:rsid w:val="00EA0564"/>
    <w:rsid w:val="00EA15F7"/>
    <w:rsid w:val="00EA2430"/>
    <w:rsid w:val="00EA5747"/>
    <w:rsid w:val="00EA659C"/>
    <w:rsid w:val="00EA7698"/>
    <w:rsid w:val="00EA7B08"/>
    <w:rsid w:val="00EB0B8D"/>
    <w:rsid w:val="00EB0E2A"/>
    <w:rsid w:val="00EB26BA"/>
    <w:rsid w:val="00EB2DFD"/>
    <w:rsid w:val="00EB45B6"/>
    <w:rsid w:val="00EB4DB5"/>
    <w:rsid w:val="00EB6510"/>
    <w:rsid w:val="00EB796D"/>
    <w:rsid w:val="00EC1A94"/>
    <w:rsid w:val="00EC4714"/>
    <w:rsid w:val="00EC670E"/>
    <w:rsid w:val="00EC7339"/>
    <w:rsid w:val="00EC7EAD"/>
    <w:rsid w:val="00ED3AB9"/>
    <w:rsid w:val="00ED41E8"/>
    <w:rsid w:val="00ED4250"/>
    <w:rsid w:val="00ED597F"/>
    <w:rsid w:val="00ED5B17"/>
    <w:rsid w:val="00ED5BE3"/>
    <w:rsid w:val="00ED6C2F"/>
    <w:rsid w:val="00ED6D5A"/>
    <w:rsid w:val="00EE2D72"/>
    <w:rsid w:val="00EE4880"/>
    <w:rsid w:val="00EE64E3"/>
    <w:rsid w:val="00EE6E87"/>
    <w:rsid w:val="00EE7EB6"/>
    <w:rsid w:val="00EF1524"/>
    <w:rsid w:val="00EF1B39"/>
    <w:rsid w:val="00EF1D44"/>
    <w:rsid w:val="00EF25A3"/>
    <w:rsid w:val="00EF266D"/>
    <w:rsid w:val="00EF3511"/>
    <w:rsid w:val="00EF4236"/>
    <w:rsid w:val="00EF4EF8"/>
    <w:rsid w:val="00EF5BCD"/>
    <w:rsid w:val="00EF6E4C"/>
    <w:rsid w:val="00EF74FC"/>
    <w:rsid w:val="00F000A3"/>
    <w:rsid w:val="00F04DAF"/>
    <w:rsid w:val="00F05FAD"/>
    <w:rsid w:val="00F05FF7"/>
    <w:rsid w:val="00F12680"/>
    <w:rsid w:val="00F13370"/>
    <w:rsid w:val="00F133EC"/>
    <w:rsid w:val="00F145EC"/>
    <w:rsid w:val="00F1554D"/>
    <w:rsid w:val="00F161DF"/>
    <w:rsid w:val="00F16AE9"/>
    <w:rsid w:val="00F1730F"/>
    <w:rsid w:val="00F17F0A"/>
    <w:rsid w:val="00F20F90"/>
    <w:rsid w:val="00F21330"/>
    <w:rsid w:val="00F21A81"/>
    <w:rsid w:val="00F2309A"/>
    <w:rsid w:val="00F23439"/>
    <w:rsid w:val="00F234BB"/>
    <w:rsid w:val="00F23BBD"/>
    <w:rsid w:val="00F24389"/>
    <w:rsid w:val="00F245EF"/>
    <w:rsid w:val="00F25B9C"/>
    <w:rsid w:val="00F25E61"/>
    <w:rsid w:val="00F30354"/>
    <w:rsid w:val="00F30556"/>
    <w:rsid w:val="00F31287"/>
    <w:rsid w:val="00F3129C"/>
    <w:rsid w:val="00F3202F"/>
    <w:rsid w:val="00F32CE7"/>
    <w:rsid w:val="00F32DE1"/>
    <w:rsid w:val="00F348EC"/>
    <w:rsid w:val="00F34C75"/>
    <w:rsid w:val="00F34D86"/>
    <w:rsid w:val="00F3707A"/>
    <w:rsid w:val="00F42811"/>
    <w:rsid w:val="00F42B0E"/>
    <w:rsid w:val="00F43141"/>
    <w:rsid w:val="00F43952"/>
    <w:rsid w:val="00F44DB5"/>
    <w:rsid w:val="00F45146"/>
    <w:rsid w:val="00F46C0F"/>
    <w:rsid w:val="00F511CC"/>
    <w:rsid w:val="00F5137C"/>
    <w:rsid w:val="00F52AED"/>
    <w:rsid w:val="00F52B89"/>
    <w:rsid w:val="00F53304"/>
    <w:rsid w:val="00F5360B"/>
    <w:rsid w:val="00F543A5"/>
    <w:rsid w:val="00F552C3"/>
    <w:rsid w:val="00F5660F"/>
    <w:rsid w:val="00F570DF"/>
    <w:rsid w:val="00F57DCA"/>
    <w:rsid w:val="00F601E5"/>
    <w:rsid w:val="00F61DE6"/>
    <w:rsid w:val="00F646F0"/>
    <w:rsid w:val="00F64A7A"/>
    <w:rsid w:val="00F651E5"/>
    <w:rsid w:val="00F656C6"/>
    <w:rsid w:val="00F65B8D"/>
    <w:rsid w:val="00F66C72"/>
    <w:rsid w:val="00F66D62"/>
    <w:rsid w:val="00F67792"/>
    <w:rsid w:val="00F708F3"/>
    <w:rsid w:val="00F719D7"/>
    <w:rsid w:val="00F7251E"/>
    <w:rsid w:val="00F73649"/>
    <w:rsid w:val="00F75D0B"/>
    <w:rsid w:val="00F761B2"/>
    <w:rsid w:val="00F7727F"/>
    <w:rsid w:val="00F774C9"/>
    <w:rsid w:val="00F77CD5"/>
    <w:rsid w:val="00F77F79"/>
    <w:rsid w:val="00F801C4"/>
    <w:rsid w:val="00F80353"/>
    <w:rsid w:val="00F80C17"/>
    <w:rsid w:val="00F81240"/>
    <w:rsid w:val="00F81382"/>
    <w:rsid w:val="00F8311C"/>
    <w:rsid w:val="00F84308"/>
    <w:rsid w:val="00F843C4"/>
    <w:rsid w:val="00F8612C"/>
    <w:rsid w:val="00F86693"/>
    <w:rsid w:val="00F86AA0"/>
    <w:rsid w:val="00F900FB"/>
    <w:rsid w:val="00F915B2"/>
    <w:rsid w:val="00F94ADD"/>
    <w:rsid w:val="00F95177"/>
    <w:rsid w:val="00F97A17"/>
    <w:rsid w:val="00F97AAA"/>
    <w:rsid w:val="00FA1194"/>
    <w:rsid w:val="00FA3D81"/>
    <w:rsid w:val="00FA4812"/>
    <w:rsid w:val="00FA60BA"/>
    <w:rsid w:val="00FA6BD8"/>
    <w:rsid w:val="00FA764B"/>
    <w:rsid w:val="00FA7831"/>
    <w:rsid w:val="00FB14F3"/>
    <w:rsid w:val="00FB15BF"/>
    <w:rsid w:val="00FB35C6"/>
    <w:rsid w:val="00FB3722"/>
    <w:rsid w:val="00FB3840"/>
    <w:rsid w:val="00FB39B4"/>
    <w:rsid w:val="00FB3C3F"/>
    <w:rsid w:val="00FB6514"/>
    <w:rsid w:val="00FB6B56"/>
    <w:rsid w:val="00FB74BF"/>
    <w:rsid w:val="00FB7570"/>
    <w:rsid w:val="00FB789A"/>
    <w:rsid w:val="00FC2FA2"/>
    <w:rsid w:val="00FC630D"/>
    <w:rsid w:val="00FC6618"/>
    <w:rsid w:val="00FC6777"/>
    <w:rsid w:val="00FC6CBA"/>
    <w:rsid w:val="00FC744D"/>
    <w:rsid w:val="00FC7CBA"/>
    <w:rsid w:val="00FD0B15"/>
    <w:rsid w:val="00FD0C35"/>
    <w:rsid w:val="00FD11D4"/>
    <w:rsid w:val="00FD1C8B"/>
    <w:rsid w:val="00FD245C"/>
    <w:rsid w:val="00FD250E"/>
    <w:rsid w:val="00FD32C4"/>
    <w:rsid w:val="00FD3563"/>
    <w:rsid w:val="00FD3D29"/>
    <w:rsid w:val="00FD44EB"/>
    <w:rsid w:val="00FD5D78"/>
    <w:rsid w:val="00FD641B"/>
    <w:rsid w:val="00FD71C3"/>
    <w:rsid w:val="00FD798E"/>
    <w:rsid w:val="00FE12F5"/>
    <w:rsid w:val="00FE2879"/>
    <w:rsid w:val="00FE3358"/>
    <w:rsid w:val="00FE3F1C"/>
    <w:rsid w:val="00FE3F3B"/>
    <w:rsid w:val="00FE543B"/>
    <w:rsid w:val="00FE55BE"/>
    <w:rsid w:val="00FE6367"/>
    <w:rsid w:val="00FE69A5"/>
    <w:rsid w:val="00FF0716"/>
    <w:rsid w:val="00FF09D0"/>
    <w:rsid w:val="00FF115B"/>
    <w:rsid w:val="00FF169A"/>
    <w:rsid w:val="00FF2D5F"/>
    <w:rsid w:val="00FF3F88"/>
    <w:rsid w:val="00FF4CE9"/>
    <w:rsid w:val="00FF63C9"/>
    <w:rsid w:val="00FF65AA"/>
    <w:rsid w:val="00FF68EF"/>
    <w:rsid w:val="00FF6C7A"/>
    <w:rsid w:val="00FF6EC8"/>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98"/>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551872"/>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F774C9"/>
    <w:pPr>
      <w:tabs>
        <w:tab w:val="right" w:leader="dot" w:pos="9923"/>
      </w:tabs>
      <w:spacing w:after="100"/>
      <w:ind w:left="220"/>
    </w:pPr>
  </w:style>
  <w:style w:type="paragraph" w:styleId="33">
    <w:name w:val="toc 3"/>
    <w:basedOn w:val="a"/>
    <w:next w:val="a"/>
    <w:autoRedefine/>
    <w:uiPriority w:val="39"/>
    <w:unhideWhenUsed/>
    <w:qFormat/>
    <w:rsid w:val="00680C7F"/>
    <w:pPr>
      <w:spacing w:after="100"/>
      <w:ind w:left="440"/>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link w:val="a5"/>
    <w:uiPriority w:val="34"/>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98"/>
  </w:style>
  <w:style w:type="paragraph" w:styleId="1">
    <w:name w:val="heading 1"/>
    <w:basedOn w:val="a"/>
    <w:next w:val="a"/>
    <w:link w:val="10"/>
    <w:uiPriority w:val="9"/>
    <w:qFormat/>
    <w:rsid w:val="00986179"/>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61287"/>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E61287"/>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aliases w:val="Заголовок"/>
    <w:basedOn w:val="a"/>
    <w:next w:val="a"/>
    <w:link w:val="40"/>
    <w:uiPriority w:val="9"/>
    <w:unhideWhenUsed/>
    <w:qFormat/>
    <w:rsid w:val="00E61287"/>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E61287"/>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E61287"/>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E612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61287"/>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E612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E61"/>
    <w:rPr>
      <w:rFonts w:ascii="Tahoma" w:eastAsiaTheme="minorEastAsia" w:hAnsi="Tahoma" w:cs="Tahoma"/>
      <w:sz w:val="16"/>
      <w:szCs w:val="16"/>
      <w:lang w:eastAsia="ru-RU"/>
    </w:rPr>
  </w:style>
  <w:style w:type="paragraph" w:styleId="a5">
    <w:name w:val="List Paragraph"/>
    <w:basedOn w:val="a"/>
    <w:link w:val="a6"/>
    <w:uiPriority w:val="34"/>
    <w:qFormat/>
    <w:rsid w:val="00E61287"/>
    <w:pPr>
      <w:ind w:left="720"/>
      <w:contextualSpacing/>
    </w:pPr>
  </w:style>
  <w:style w:type="character" w:styleId="a7">
    <w:name w:val="Hyperlink"/>
    <w:basedOn w:val="a0"/>
    <w:uiPriority w:val="99"/>
    <w:unhideWhenUsed/>
    <w:rsid w:val="001316F6"/>
    <w:rPr>
      <w:color w:val="0000FF"/>
      <w:u w:val="single"/>
    </w:rPr>
  </w:style>
  <w:style w:type="paragraph" w:customStyle="1" w:styleId="11">
    <w:name w:val="Обычный1"/>
    <w:rsid w:val="001E72F8"/>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8">
    <w:name w:val="Знак"/>
    <w:basedOn w:val="a"/>
    <w:rsid w:val="00630B5E"/>
    <w:pPr>
      <w:spacing w:after="160" w:line="240" w:lineRule="exact"/>
    </w:pPr>
    <w:rPr>
      <w:rFonts w:ascii="Verdana" w:eastAsia="Times New Roman" w:hAnsi="Verdana" w:cs="Verdana"/>
      <w:sz w:val="20"/>
      <w:szCs w:val="20"/>
      <w:lang w:val="en-US"/>
    </w:rPr>
  </w:style>
  <w:style w:type="paragraph" w:styleId="a9">
    <w:name w:val="footnote text"/>
    <w:basedOn w:val="a"/>
    <w:link w:val="aa"/>
    <w:uiPriority w:val="99"/>
    <w:semiHidden/>
    <w:unhideWhenUsed/>
    <w:rsid w:val="004F2547"/>
    <w:pPr>
      <w:spacing w:after="0" w:line="240" w:lineRule="auto"/>
    </w:pPr>
    <w:rPr>
      <w:sz w:val="20"/>
      <w:szCs w:val="20"/>
    </w:rPr>
  </w:style>
  <w:style w:type="character" w:customStyle="1" w:styleId="aa">
    <w:name w:val="Текст сноски Знак"/>
    <w:basedOn w:val="a0"/>
    <w:link w:val="a9"/>
    <w:uiPriority w:val="99"/>
    <w:semiHidden/>
    <w:rsid w:val="004F2547"/>
    <w:rPr>
      <w:rFonts w:eastAsiaTheme="minorEastAsia"/>
      <w:sz w:val="20"/>
      <w:szCs w:val="20"/>
      <w:lang w:eastAsia="ru-RU"/>
    </w:rPr>
  </w:style>
  <w:style w:type="character" w:styleId="ab">
    <w:name w:val="footnote reference"/>
    <w:basedOn w:val="a0"/>
    <w:uiPriority w:val="99"/>
    <w:semiHidden/>
    <w:unhideWhenUsed/>
    <w:rsid w:val="004F2547"/>
    <w:rPr>
      <w:vertAlign w:val="superscript"/>
    </w:rPr>
  </w:style>
  <w:style w:type="paragraph" w:styleId="ac">
    <w:name w:val="caption"/>
    <w:basedOn w:val="a"/>
    <w:next w:val="a"/>
    <w:uiPriority w:val="35"/>
    <w:unhideWhenUsed/>
    <w:qFormat/>
    <w:rsid w:val="00E61287"/>
    <w:pPr>
      <w:spacing w:line="240" w:lineRule="auto"/>
    </w:pPr>
    <w:rPr>
      <w:b/>
      <w:bCs/>
      <w:color w:val="7FD13B" w:themeColor="accent1"/>
      <w:sz w:val="18"/>
      <w:szCs w:val="18"/>
    </w:rPr>
  </w:style>
  <w:style w:type="paragraph" w:styleId="ad">
    <w:name w:val="header"/>
    <w:basedOn w:val="a"/>
    <w:link w:val="ae"/>
    <w:uiPriority w:val="99"/>
    <w:unhideWhenUsed/>
    <w:rsid w:val="00FB6B5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B6B56"/>
    <w:rPr>
      <w:rFonts w:eastAsiaTheme="minorEastAsia"/>
      <w:lang w:eastAsia="ru-RU"/>
    </w:rPr>
  </w:style>
  <w:style w:type="paragraph" w:styleId="af">
    <w:name w:val="footer"/>
    <w:basedOn w:val="a"/>
    <w:link w:val="af0"/>
    <w:uiPriority w:val="99"/>
    <w:unhideWhenUsed/>
    <w:rsid w:val="00FB6B5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B6B56"/>
    <w:rPr>
      <w:rFonts w:eastAsiaTheme="minorEastAsia"/>
      <w:lang w:eastAsia="ru-RU"/>
    </w:rPr>
  </w:style>
  <w:style w:type="paragraph" w:styleId="af1">
    <w:name w:val="Title"/>
    <w:basedOn w:val="a"/>
    <w:next w:val="a"/>
    <w:link w:val="af2"/>
    <w:uiPriority w:val="10"/>
    <w:qFormat/>
    <w:rsid w:val="00E61287"/>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2">
    <w:name w:val="Название Знак"/>
    <w:basedOn w:val="a0"/>
    <w:link w:val="af1"/>
    <w:uiPriority w:val="10"/>
    <w:rsid w:val="00E61287"/>
    <w:rPr>
      <w:rFonts w:asciiTheme="majorHAnsi" w:eastAsiaTheme="majorEastAsia" w:hAnsiTheme="majorHAnsi" w:cstheme="majorBidi"/>
      <w:color w:val="3A4452" w:themeColor="text2" w:themeShade="BF"/>
      <w:spacing w:val="5"/>
      <w:kern w:val="28"/>
      <w:sz w:val="52"/>
      <w:szCs w:val="52"/>
    </w:rPr>
  </w:style>
  <w:style w:type="paragraph" w:customStyle="1" w:styleId="ConsPlusNonformat">
    <w:name w:val="ConsPlusNonformat"/>
    <w:rsid w:val="00B110EF"/>
    <w:pPr>
      <w:widowControl w:val="0"/>
      <w:suppressAutoHyphens/>
      <w:autoSpaceDE w:val="0"/>
      <w:spacing w:after="0" w:line="240" w:lineRule="auto"/>
    </w:pPr>
    <w:rPr>
      <w:rFonts w:ascii="Courier New" w:eastAsia="Arial" w:hAnsi="Courier New" w:cs="Courier New"/>
      <w:sz w:val="20"/>
      <w:szCs w:val="20"/>
      <w:lang w:eastAsia="ar-SA"/>
    </w:rPr>
  </w:style>
  <w:style w:type="table" w:styleId="af3">
    <w:name w:val="Table Grid"/>
    <w:basedOn w:val="a1"/>
    <w:uiPriority w:val="59"/>
    <w:rsid w:val="00CC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4A7A31"/>
    <w:pPr>
      <w:spacing w:after="0" w:line="240" w:lineRule="auto"/>
    </w:pPr>
    <w:rPr>
      <w:rFonts w:ascii="Times New Roman" w:eastAsia="Times New Roman" w:hAnsi="Times New Roman" w:cs="Times New Roman"/>
      <w:sz w:val="28"/>
      <w:szCs w:val="20"/>
    </w:rPr>
  </w:style>
  <w:style w:type="character" w:customStyle="1" w:styleId="af5">
    <w:name w:val="Основной текст Знак"/>
    <w:basedOn w:val="a0"/>
    <w:link w:val="af4"/>
    <w:rsid w:val="004A7A31"/>
    <w:rPr>
      <w:rFonts w:ascii="Times New Roman" w:eastAsia="Times New Roman" w:hAnsi="Times New Roman" w:cs="Times New Roman"/>
      <w:sz w:val="28"/>
      <w:szCs w:val="20"/>
      <w:lang w:eastAsia="ru-RU"/>
    </w:rPr>
  </w:style>
  <w:style w:type="character" w:styleId="af6">
    <w:name w:val="FollowedHyperlink"/>
    <w:basedOn w:val="a0"/>
    <w:uiPriority w:val="99"/>
    <w:semiHidden/>
    <w:unhideWhenUsed/>
    <w:rsid w:val="00AD1D64"/>
    <w:rPr>
      <w:color w:val="5F7791" w:themeColor="followedHyperlink"/>
      <w:u w:val="single"/>
    </w:rPr>
  </w:style>
  <w:style w:type="paragraph" w:customStyle="1" w:styleId="ConsPlusNormal">
    <w:name w:val="ConsPlusNormal"/>
    <w:link w:val="ConsPlusNormal0"/>
    <w:rsid w:val="00116249"/>
    <w:pPr>
      <w:autoSpaceDE w:val="0"/>
      <w:autoSpaceDN w:val="0"/>
      <w:adjustRightInd w:val="0"/>
      <w:spacing w:after="0" w:line="240" w:lineRule="auto"/>
    </w:pPr>
    <w:rPr>
      <w:rFonts w:ascii="Arial" w:eastAsia="Times New Roman" w:hAnsi="Arial" w:cs="Arial"/>
      <w:sz w:val="20"/>
      <w:szCs w:val="20"/>
    </w:rPr>
  </w:style>
  <w:style w:type="paragraph" w:styleId="31">
    <w:name w:val="Body Text Indent 3"/>
    <w:basedOn w:val="a"/>
    <w:link w:val="32"/>
    <w:uiPriority w:val="99"/>
    <w:semiHidden/>
    <w:unhideWhenUsed/>
    <w:rsid w:val="009F5B80"/>
    <w:pPr>
      <w:spacing w:after="120"/>
      <w:ind w:left="283"/>
    </w:pPr>
    <w:rPr>
      <w:sz w:val="16"/>
      <w:szCs w:val="16"/>
    </w:rPr>
  </w:style>
  <w:style w:type="character" w:customStyle="1" w:styleId="32">
    <w:name w:val="Основной текст с отступом 3 Знак"/>
    <w:basedOn w:val="a0"/>
    <w:link w:val="31"/>
    <w:uiPriority w:val="99"/>
    <w:semiHidden/>
    <w:rsid w:val="009F5B80"/>
    <w:rPr>
      <w:rFonts w:eastAsiaTheme="minorEastAsia"/>
      <w:sz w:val="16"/>
      <w:szCs w:val="16"/>
      <w:lang w:eastAsia="ru-RU"/>
    </w:rPr>
  </w:style>
  <w:style w:type="paragraph" w:styleId="af7">
    <w:name w:val="Body Text Indent"/>
    <w:basedOn w:val="a"/>
    <w:link w:val="af8"/>
    <w:uiPriority w:val="99"/>
    <w:semiHidden/>
    <w:unhideWhenUsed/>
    <w:rsid w:val="00A143CD"/>
    <w:pPr>
      <w:spacing w:after="120"/>
      <w:ind w:left="283"/>
    </w:pPr>
  </w:style>
  <w:style w:type="character" w:customStyle="1" w:styleId="af8">
    <w:name w:val="Основной текст с отступом Знак"/>
    <w:basedOn w:val="a0"/>
    <w:link w:val="af7"/>
    <w:uiPriority w:val="99"/>
    <w:semiHidden/>
    <w:rsid w:val="00A143CD"/>
    <w:rPr>
      <w:rFonts w:eastAsiaTheme="minorEastAsia"/>
      <w:lang w:eastAsia="ru-RU"/>
    </w:rPr>
  </w:style>
  <w:style w:type="character" w:customStyle="1" w:styleId="vote-answer-lolight">
    <w:name w:val="vote-answer-lolight"/>
    <w:basedOn w:val="a0"/>
    <w:rsid w:val="005C20E3"/>
  </w:style>
  <w:style w:type="character" w:customStyle="1" w:styleId="apple-converted-space">
    <w:name w:val="apple-converted-space"/>
    <w:basedOn w:val="a0"/>
    <w:rsid w:val="005C20E3"/>
  </w:style>
  <w:style w:type="character" w:customStyle="1" w:styleId="ConsPlusNormal0">
    <w:name w:val="ConsPlusNormal Знак"/>
    <w:link w:val="ConsPlusNormal"/>
    <w:locked/>
    <w:rsid w:val="005E28AC"/>
    <w:rPr>
      <w:rFonts w:ascii="Arial" w:eastAsia="Times New Roman" w:hAnsi="Arial" w:cs="Arial"/>
      <w:sz w:val="20"/>
      <w:szCs w:val="20"/>
    </w:rPr>
  </w:style>
  <w:style w:type="character" w:styleId="af9">
    <w:name w:val="line number"/>
    <w:basedOn w:val="a0"/>
    <w:uiPriority w:val="99"/>
    <w:semiHidden/>
    <w:unhideWhenUsed/>
    <w:rsid w:val="00A712CE"/>
  </w:style>
  <w:style w:type="paragraph" w:customStyle="1" w:styleId="12">
    <w:name w:val="Заголовок1"/>
    <w:basedOn w:val="1"/>
    <w:rsid w:val="00050C70"/>
    <w:pPr>
      <w:keepLines w:val="0"/>
      <w:widowControl w:val="0"/>
      <w:spacing w:before="0" w:line="240" w:lineRule="auto"/>
      <w:ind w:left="1134" w:right="1134"/>
      <w:jc w:val="center"/>
    </w:pPr>
    <w:rPr>
      <w:rFonts w:ascii="Times New Roman" w:eastAsia="Times New Roman" w:hAnsi="Times New Roman" w:cs="Times New Roman"/>
      <w:b w:val="0"/>
      <w:bCs w:val="0"/>
    </w:rPr>
  </w:style>
  <w:style w:type="character" w:customStyle="1" w:styleId="10">
    <w:name w:val="Заголовок 1 Знак"/>
    <w:basedOn w:val="a0"/>
    <w:link w:val="1"/>
    <w:uiPriority w:val="9"/>
    <w:rsid w:val="00986179"/>
    <w:rPr>
      <w:rFonts w:asciiTheme="majorHAnsi" w:eastAsiaTheme="majorEastAsia" w:hAnsiTheme="majorHAnsi" w:cstheme="majorBidi"/>
      <w:b/>
      <w:bCs/>
      <w:sz w:val="28"/>
      <w:szCs w:val="28"/>
    </w:rPr>
  </w:style>
  <w:style w:type="paragraph" w:styleId="af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6210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uiPriority w:val="99"/>
    <w:rsid w:val="00603F24"/>
    <w:pPr>
      <w:autoSpaceDE w:val="0"/>
      <w:autoSpaceDN w:val="0"/>
      <w:spacing w:after="0" w:line="240" w:lineRule="auto"/>
    </w:pPr>
    <w:rPr>
      <w:rFonts w:ascii="Arial" w:eastAsia="Calibri" w:hAnsi="Arial" w:cs="Arial"/>
      <w:sz w:val="20"/>
      <w:szCs w:val="20"/>
    </w:rPr>
  </w:style>
  <w:style w:type="character" w:customStyle="1" w:styleId="40">
    <w:name w:val="Заголовок 4 Знак"/>
    <w:aliases w:val="Заголовок Знак"/>
    <w:basedOn w:val="a0"/>
    <w:link w:val="4"/>
    <w:uiPriority w:val="9"/>
    <w:rsid w:val="00E61287"/>
    <w:rPr>
      <w:rFonts w:asciiTheme="majorHAnsi" w:eastAsiaTheme="majorEastAsia" w:hAnsiTheme="majorHAnsi" w:cstheme="majorBidi"/>
      <w:b/>
      <w:bCs/>
      <w:i/>
      <w:iCs/>
      <w:color w:val="7FD13B" w:themeColor="accent1"/>
    </w:rPr>
  </w:style>
  <w:style w:type="paragraph" w:customStyle="1" w:styleId="afb">
    <w:name w:val="Знак Знак Знак"/>
    <w:basedOn w:val="a"/>
    <w:rsid w:val="00A2600C"/>
    <w:pPr>
      <w:spacing w:after="160" w:line="240" w:lineRule="exact"/>
    </w:pPr>
    <w:rPr>
      <w:rFonts w:ascii="Verdana" w:eastAsia="Times New Roman" w:hAnsi="Verdana" w:cs="Times New Roman"/>
      <w:sz w:val="20"/>
      <w:szCs w:val="20"/>
      <w:lang w:val="en-US"/>
    </w:rPr>
  </w:style>
  <w:style w:type="paragraph" w:customStyle="1" w:styleId="13">
    <w:name w:val="Абзац списка1"/>
    <w:basedOn w:val="a"/>
    <w:uiPriority w:val="99"/>
    <w:rsid w:val="00DF6236"/>
    <w:pPr>
      <w:ind w:left="720"/>
      <w:contextualSpacing/>
    </w:pPr>
    <w:rPr>
      <w:rFonts w:ascii="Calibri" w:eastAsia="Times New Roman" w:hAnsi="Calibri" w:cs="Times New Roman"/>
    </w:rPr>
  </w:style>
  <w:style w:type="paragraph" w:customStyle="1" w:styleId="ConsNormal">
    <w:name w:val="ConsNormal"/>
    <w:rsid w:val="00E80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No Spacing"/>
    <w:link w:val="afd"/>
    <w:uiPriority w:val="1"/>
    <w:qFormat/>
    <w:rsid w:val="00E61287"/>
    <w:pPr>
      <w:spacing w:after="0" w:line="240" w:lineRule="auto"/>
    </w:pPr>
  </w:style>
  <w:style w:type="character" w:customStyle="1" w:styleId="20">
    <w:name w:val="Заголовок 2 Знак"/>
    <w:basedOn w:val="a0"/>
    <w:link w:val="2"/>
    <w:uiPriority w:val="9"/>
    <w:rsid w:val="00E61287"/>
    <w:rPr>
      <w:rFonts w:asciiTheme="majorHAnsi" w:eastAsiaTheme="majorEastAsia" w:hAnsiTheme="majorHAnsi" w:cstheme="majorBidi"/>
      <w:b/>
      <w:bCs/>
      <w:color w:val="7FD13B" w:themeColor="accent1"/>
      <w:sz w:val="26"/>
      <w:szCs w:val="26"/>
    </w:rPr>
  </w:style>
  <w:style w:type="character" w:customStyle="1" w:styleId="30">
    <w:name w:val="Заголовок 3 Знак"/>
    <w:basedOn w:val="a0"/>
    <w:link w:val="3"/>
    <w:uiPriority w:val="9"/>
    <w:rsid w:val="00E61287"/>
    <w:rPr>
      <w:rFonts w:asciiTheme="majorHAnsi" w:eastAsiaTheme="majorEastAsia" w:hAnsiTheme="majorHAnsi" w:cstheme="majorBidi"/>
      <w:b/>
      <w:bCs/>
      <w:color w:val="7FD13B" w:themeColor="accent1"/>
    </w:rPr>
  </w:style>
  <w:style w:type="character" w:customStyle="1" w:styleId="50">
    <w:name w:val="Заголовок 5 Знак"/>
    <w:basedOn w:val="a0"/>
    <w:link w:val="5"/>
    <w:uiPriority w:val="9"/>
    <w:semiHidden/>
    <w:rsid w:val="00E61287"/>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E61287"/>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E6128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61287"/>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E61287"/>
    <w:rPr>
      <w:rFonts w:asciiTheme="majorHAnsi" w:eastAsiaTheme="majorEastAsia" w:hAnsiTheme="majorHAnsi" w:cstheme="majorBidi"/>
      <w:i/>
      <w:iCs/>
      <w:color w:val="404040" w:themeColor="text1" w:themeTint="BF"/>
      <w:sz w:val="20"/>
      <w:szCs w:val="20"/>
    </w:rPr>
  </w:style>
  <w:style w:type="paragraph" w:styleId="afe">
    <w:name w:val="Subtitle"/>
    <w:basedOn w:val="a"/>
    <w:next w:val="a"/>
    <w:link w:val="aff"/>
    <w:uiPriority w:val="11"/>
    <w:qFormat/>
    <w:rsid w:val="00E61287"/>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
    <w:name w:val="Подзаголовок Знак"/>
    <w:basedOn w:val="a0"/>
    <w:link w:val="afe"/>
    <w:uiPriority w:val="11"/>
    <w:rsid w:val="00E61287"/>
    <w:rPr>
      <w:rFonts w:asciiTheme="majorHAnsi" w:eastAsiaTheme="majorEastAsia" w:hAnsiTheme="majorHAnsi" w:cstheme="majorBidi"/>
      <w:i/>
      <w:iCs/>
      <w:color w:val="7FD13B" w:themeColor="accent1"/>
      <w:spacing w:val="15"/>
      <w:sz w:val="24"/>
      <w:szCs w:val="24"/>
    </w:rPr>
  </w:style>
  <w:style w:type="character" w:styleId="aff0">
    <w:name w:val="Strong"/>
    <w:basedOn w:val="a0"/>
    <w:uiPriority w:val="22"/>
    <w:qFormat/>
    <w:rsid w:val="00A40BA9"/>
    <w:rPr>
      <w:b/>
      <w:bCs/>
      <w:sz w:val="28"/>
      <w:szCs w:val="28"/>
    </w:rPr>
  </w:style>
  <w:style w:type="character" w:styleId="aff1">
    <w:name w:val="Emphasis"/>
    <w:basedOn w:val="a0"/>
    <w:uiPriority w:val="20"/>
    <w:qFormat/>
    <w:rsid w:val="00E61287"/>
    <w:rPr>
      <w:i/>
      <w:iCs/>
    </w:rPr>
  </w:style>
  <w:style w:type="character" w:customStyle="1" w:styleId="afd">
    <w:name w:val="Без интервала Знак"/>
    <w:basedOn w:val="a0"/>
    <w:link w:val="afc"/>
    <w:uiPriority w:val="1"/>
    <w:rsid w:val="00E61287"/>
  </w:style>
  <w:style w:type="paragraph" w:styleId="21">
    <w:name w:val="Quote"/>
    <w:basedOn w:val="a"/>
    <w:next w:val="a"/>
    <w:link w:val="22"/>
    <w:uiPriority w:val="29"/>
    <w:qFormat/>
    <w:rsid w:val="00E61287"/>
    <w:rPr>
      <w:i/>
      <w:iCs/>
      <w:color w:val="000000" w:themeColor="text1"/>
    </w:rPr>
  </w:style>
  <w:style w:type="character" w:customStyle="1" w:styleId="22">
    <w:name w:val="Цитата 2 Знак"/>
    <w:basedOn w:val="a0"/>
    <w:link w:val="21"/>
    <w:uiPriority w:val="29"/>
    <w:rsid w:val="00E61287"/>
    <w:rPr>
      <w:i/>
      <w:iCs/>
      <w:color w:val="000000" w:themeColor="text1"/>
    </w:rPr>
  </w:style>
  <w:style w:type="paragraph" w:styleId="aff2">
    <w:name w:val="Intense Quote"/>
    <w:basedOn w:val="a"/>
    <w:next w:val="a"/>
    <w:link w:val="aff3"/>
    <w:uiPriority w:val="30"/>
    <w:qFormat/>
    <w:rsid w:val="00E61287"/>
    <w:pPr>
      <w:pBdr>
        <w:bottom w:val="single" w:sz="4" w:space="4" w:color="7FD13B" w:themeColor="accent1"/>
      </w:pBdr>
      <w:spacing w:before="200" w:after="280"/>
      <w:ind w:left="936" w:right="936"/>
    </w:pPr>
    <w:rPr>
      <w:b/>
      <w:bCs/>
      <w:i/>
      <w:iCs/>
      <w:color w:val="7FD13B" w:themeColor="accent1"/>
    </w:rPr>
  </w:style>
  <w:style w:type="character" w:customStyle="1" w:styleId="aff3">
    <w:name w:val="Выделенная цитата Знак"/>
    <w:basedOn w:val="a0"/>
    <w:link w:val="aff2"/>
    <w:uiPriority w:val="30"/>
    <w:rsid w:val="00E61287"/>
    <w:rPr>
      <w:b/>
      <w:bCs/>
      <w:i/>
      <w:iCs/>
      <w:color w:val="7FD13B" w:themeColor="accent1"/>
    </w:rPr>
  </w:style>
  <w:style w:type="character" w:styleId="aff4">
    <w:name w:val="Subtle Emphasis"/>
    <w:basedOn w:val="a0"/>
    <w:uiPriority w:val="19"/>
    <w:qFormat/>
    <w:rsid w:val="00E61287"/>
    <w:rPr>
      <w:i/>
      <w:iCs/>
      <w:color w:val="808080" w:themeColor="text1" w:themeTint="7F"/>
    </w:rPr>
  </w:style>
  <w:style w:type="character" w:styleId="aff5">
    <w:name w:val="Intense Emphasis"/>
    <w:basedOn w:val="a0"/>
    <w:uiPriority w:val="21"/>
    <w:qFormat/>
    <w:rsid w:val="00E61287"/>
    <w:rPr>
      <w:b/>
      <w:bCs/>
      <w:i/>
      <w:iCs/>
      <w:color w:val="7FD13B" w:themeColor="accent1"/>
    </w:rPr>
  </w:style>
  <w:style w:type="character" w:styleId="aff6">
    <w:name w:val="Subtle Reference"/>
    <w:basedOn w:val="a0"/>
    <w:uiPriority w:val="31"/>
    <w:qFormat/>
    <w:rsid w:val="00E61287"/>
    <w:rPr>
      <w:smallCaps/>
      <w:color w:val="EA157A" w:themeColor="accent2"/>
      <w:u w:val="single"/>
    </w:rPr>
  </w:style>
  <w:style w:type="character" w:styleId="aff7">
    <w:name w:val="Intense Reference"/>
    <w:basedOn w:val="a0"/>
    <w:uiPriority w:val="32"/>
    <w:qFormat/>
    <w:rsid w:val="00E61287"/>
    <w:rPr>
      <w:b/>
      <w:bCs/>
      <w:smallCaps/>
      <w:color w:val="EA157A" w:themeColor="accent2"/>
      <w:spacing w:val="5"/>
      <w:u w:val="single"/>
    </w:rPr>
  </w:style>
  <w:style w:type="character" w:styleId="aff8">
    <w:name w:val="Book Title"/>
    <w:basedOn w:val="a0"/>
    <w:uiPriority w:val="33"/>
    <w:qFormat/>
    <w:rsid w:val="00E61287"/>
    <w:rPr>
      <w:b/>
      <w:bCs/>
      <w:smallCaps/>
      <w:spacing w:val="5"/>
    </w:rPr>
  </w:style>
  <w:style w:type="paragraph" w:styleId="aff9">
    <w:name w:val="TOC Heading"/>
    <w:basedOn w:val="1"/>
    <w:next w:val="a"/>
    <w:uiPriority w:val="39"/>
    <w:unhideWhenUsed/>
    <w:qFormat/>
    <w:rsid w:val="00E61287"/>
    <w:pPr>
      <w:outlineLvl w:val="9"/>
    </w:pPr>
  </w:style>
  <w:style w:type="paragraph" w:styleId="14">
    <w:name w:val="toc 1"/>
    <w:basedOn w:val="a"/>
    <w:next w:val="a"/>
    <w:autoRedefine/>
    <w:uiPriority w:val="39"/>
    <w:unhideWhenUsed/>
    <w:qFormat/>
    <w:rsid w:val="00551872"/>
    <w:pPr>
      <w:tabs>
        <w:tab w:val="right" w:leader="dot" w:pos="9771"/>
      </w:tabs>
      <w:spacing w:after="100"/>
      <w:jc w:val="both"/>
    </w:pPr>
    <w:rPr>
      <w:rFonts w:eastAsia="Times New Roman"/>
      <w:noProof/>
    </w:rPr>
  </w:style>
  <w:style w:type="paragraph" w:styleId="23">
    <w:name w:val="toc 2"/>
    <w:basedOn w:val="a"/>
    <w:next w:val="a"/>
    <w:autoRedefine/>
    <w:uiPriority w:val="39"/>
    <w:unhideWhenUsed/>
    <w:qFormat/>
    <w:rsid w:val="00F774C9"/>
    <w:pPr>
      <w:tabs>
        <w:tab w:val="right" w:leader="dot" w:pos="9923"/>
      </w:tabs>
      <w:spacing w:after="100"/>
      <w:ind w:left="220"/>
    </w:pPr>
  </w:style>
  <w:style w:type="paragraph" w:styleId="33">
    <w:name w:val="toc 3"/>
    <w:basedOn w:val="a"/>
    <w:next w:val="a"/>
    <w:autoRedefine/>
    <w:uiPriority w:val="39"/>
    <w:unhideWhenUsed/>
    <w:qFormat/>
    <w:rsid w:val="00680C7F"/>
    <w:pPr>
      <w:spacing w:after="100"/>
      <w:ind w:left="440"/>
    </w:pPr>
    <w:rPr>
      <w:lang w:eastAsia="ru-RU"/>
    </w:rPr>
  </w:style>
  <w:style w:type="paragraph" w:customStyle="1" w:styleId="affa">
    <w:name w:val="Прижатый влево"/>
    <w:basedOn w:val="a"/>
    <w:next w:val="a"/>
    <w:uiPriority w:val="99"/>
    <w:rsid w:val="00A7740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b">
    <w:name w:val="Гипертекстовая ссылка"/>
    <w:rsid w:val="00A7740B"/>
    <w:rPr>
      <w:b w:val="0"/>
      <w:bCs w:val="0"/>
      <w:color w:val="106BBE"/>
    </w:rPr>
  </w:style>
  <w:style w:type="paragraph" w:styleId="affc">
    <w:name w:val="Plain Text"/>
    <w:basedOn w:val="a"/>
    <w:link w:val="affd"/>
    <w:uiPriority w:val="99"/>
    <w:rsid w:val="003D7A98"/>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3D7A98"/>
    <w:rPr>
      <w:rFonts w:ascii="Courier New" w:eastAsia="Times New Roman" w:hAnsi="Courier New" w:cs="Times New Roman"/>
      <w:sz w:val="20"/>
      <w:szCs w:val="20"/>
      <w:lang w:eastAsia="ru-RU"/>
    </w:rPr>
  </w:style>
  <w:style w:type="paragraph" w:customStyle="1" w:styleId="Default">
    <w:name w:val="Default"/>
    <w:rsid w:val="005708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e">
    <w:name w:val="Знак Знак Знак Знак"/>
    <w:basedOn w:val="a"/>
    <w:rsid w:val="00724C1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extended-textshort">
    <w:name w:val="extended-text__short"/>
    <w:basedOn w:val="a0"/>
    <w:rsid w:val="00077576"/>
  </w:style>
  <w:style w:type="character" w:customStyle="1" w:styleId="a6">
    <w:name w:val="Абзац списка Знак"/>
    <w:link w:val="a5"/>
    <w:uiPriority w:val="34"/>
    <w:locked/>
    <w:rsid w:val="00593151"/>
  </w:style>
  <w:style w:type="character" w:customStyle="1" w:styleId="24">
    <w:name w:val="Основной текст (2)_"/>
    <w:basedOn w:val="a0"/>
    <w:link w:val="25"/>
    <w:locked/>
    <w:rsid w:val="00767FC1"/>
    <w:rPr>
      <w:rFonts w:ascii="Calibri" w:hAnsi="Calibri"/>
      <w:shd w:val="clear" w:color="auto" w:fill="FFFFFF"/>
    </w:rPr>
  </w:style>
  <w:style w:type="paragraph" w:customStyle="1" w:styleId="25">
    <w:name w:val="Основной текст (2)"/>
    <w:basedOn w:val="a"/>
    <w:link w:val="24"/>
    <w:rsid w:val="00767FC1"/>
    <w:pPr>
      <w:shd w:val="clear" w:color="auto" w:fill="FFFFFF"/>
      <w:spacing w:after="0" w:line="336" w:lineRule="exact"/>
      <w:ind w:hanging="500"/>
      <w:jc w:val="center"/>
    </w:pPr>
    <w:rPr>
      <w:rFonts w:ascii="Calibri" w:hAnsi="Calibri"/>
    </w:rPr>
  </w:style>
  <w:style w:type="paragraph" w:customStyle="1" w:styleId="formattext">
    <w:name w:val="formattext"/>
    <w:basedOn w:val="a"/>
    <w:rsid w:val="00767FC1"/>
    <w:pPr>
      <w:spacing w:before="100" w:beforeAutospacing="1" w:after="100" w:afterAutospacing="1" w:line="240" w:lineRule="auto"/>
    </w:pPr>
    <w:rPr>
      <w:rFonts w:ascii="Times New Roman" w:eastAsiaTheme="minorHAnsi" w:hAnsi="Times New Roman" w:cs="Times New Roman"/>
      <w:sz w:val="24"/>
      <w:szCs w:val="24"/>
      <w:lang w:eastAsia="ru-RU"/>
    </w:rPr>
  </w:style>
  <w:style w:type="paragraph" w:customStyle="1" w:styleId="ConsPlusCell">
    <w:name w:val="ConsPlusCell"/>
    <w:uiPriority w:val="99"/>
    <w:rsid w:val="00485F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
    <w:name w:val="Знак"/>
    <w:basedOn w:val="a"/>
    <w:rsid w:val="007342D0"/>
    <w:pPr>
      <w:spacing w:after="160" w:line="240" w:lineRule="exact"/>
    </w:pPr>
    <w:rPr>
      <w:rFonts w:ascii="Verdana" w:eastAsia="Times New Roman" w:hAnsi="Verdana" w:cs="Times New Roman"/>
      <w:sz w:val="20"/>
      <w:szCs w:val="20"/>
      <w:lang w:val="en-US"/>
    </w:rPr>
  </w:style>
  <w:style w:type="character" w:styleId="afff0">
    <w:name w:val="annotation reference"/>
    <w:basedOn w:val="a0"/>
    <w:uiPriority w:val="99"/>
    <w:semiHidden/>
    <w:unhideWhenUsed/>
    <w:rsid w:val="000F5E83"/>
    <w:rPr>
      <w:sz w:val="16"/>
      <w:szCs w:val="16"/>
    </w:rPr>
  </w:style>
  <w:style w:type="paragraph" w:styleId="afff1">
    <w:name w:val="annotation text"/>
    <w:basedOn w:val="a"/>
    <w:link w:val="afff2"/>
    <w:uiPriority w:val="99"/>
    <w:semiHidden/>
    <w:unhideWhenUsed/>
    <w:rsid w:val="000F5E83"/>
    <w:pPr>
      <w:spacing w:line="240" w:lineRule="auto"/>
    </w:pPr>
    <w:rPr>
      <w:sz w:val="20"/>
      <w:szCs w:val="20"/>
    </w:rPr>
  </w:style>
  <w:style w:type="character" w:customStyle="1" w:styleId="afff2">
    <w:name w:val="Текст примечания Знак"/>
    <w:basedOn w:val="a0"/>
    <w:link w:val="afff1"/>
    <w:uiPriority w:val="99"/>
    <w:semiHidden/>
    <w:rsid w:val="000F5E83"/>
    <w:rPr>
      <w:sz w:val="20"/>
      <w:szCs w:val="20"/>
    </w:rPr>
  </w:style>
  <w:style w:type="paragraph" w:styleId="afff3">
    <w:name w:val="annotation subject"/>
    <w:basedOn w:val="afff1"/>
    <w:next w:val="afff1"/>
    <w:link w:val="afff4"/>
    <w:uiPriority w:val="99"/>
    <w:semiHidden/>
    <w:unhideWhenUsed/>
    <w:rsid w:val="000F5E83"/>
    <w:rPr>
      <w:b/>
      <w:bCs/>
    </w:rPr>
  </w:style>
  <w:style w:type="character" w:customStyle="1" w:styleId="afff4">
    <w:name w:val="Тема примечания Знак"/>
    <w:basedOn w:val="afff2"/>
    <w:link w:val="afff3"/>
    <w:uiPriority w:val="99"/>
    <w:semiHidden/>
    <w:rsid w:val="000F5E83"/>
    <w:rPr>
      <w:b/>
      <w:bCs/>
      <w:sz w:val="20"/>
      <w:szCs w:val="20"/>
    </w:rPr>
  </w:style>
  <w:style w:type="paragraph" w:customStyle="1" w:styleId="15">
    <w:name w:val="Знак1"/>
    <w:basedOn w:val="a"/>
    <w:rsid w:val="00FB3C3F"/>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619">
      <w:bodyDiv w:val="1"/>
      <w:marLeft w:val="0"/>
      <w:marRight w:val="0"/>
      <w:marTop w:val="0"/>
      <w:marBottom w:val="0"/>
      <w:divBdr>
        <w:top w:val="none" w:sz="0" w:space="0" w:color="auto"/>
        <w:left w:val="none" w:sz="0" w:space="0" w:color="auto"/>
        <w:bottom w:val="none" w:sz="0" w:space="0" w:color="auto"/>
        <w:right w:val="none" w:sz="0" w:space="0" w:color="auto"/>
      </w:divBdr>
    </w:div>
    <w:div w:id="27529004">
      <w:bodyDiv w:val="1"/>
      <w:marLeft w:val="0"/>
      <w:marRight w:val="0"/>
      <w:marTop w:val="0"/>
      <w:marBottom w:val="0"/>
      <w:divBdr>
        <w:top w:val="none" w:sz="0" w:space="0" w:color="auto"/>
        <w:left w:val="none" w:sz="0" w:space="0" w:color="auto"/>
        <w:bottom w:val="none" w:sz="0" w:space="0" w:color="auto"/>
        <w:right w:val="none" w:sz="0" w:space="0" w:color="auto"/>
      </w:divBdr>
    </w:div>
    <w:div w:id="52587155">
      <w:bodyDiv w:val="1"/>
      <w:marLeft w:val="0"/>
      <w:marRight w:val="0"/>
      <w:marTop w:val="0"/>
      <w:marBottom w:val="0"/>
      <w:divBdr>
        <w:top w:val="none" w:sz="0" w:space="0" w:color="auto"/>
        <w:left w:val="none" w:sz="0" w:space="0" w:color="auto"/>
        <w:bottom w:val="none" w:sz="0" w:space="0" w:color="auto"/>
        <w:right w:val="none" w:sz="0" w:space="0" w:color="auto"/>
      </w:divBdr>
    </w:div>
    <w:div w:id="56830508">
      <w:bodyDiv w:val="1"/>
      <w:marLeft w:val="0"/>
      <w:marRight w:val="0"/>
      <w:marTop w:val="0"/>
      <w:marBottom w:val="0"/>
      <w:divBdr>
        <w:top w:val="none" w:sz="0" w:space="0" w:color="auto"/>
        <w:left w:val="none" w:sz="0" w:space="0" w:color="auto"/>
        <w:bottom w:val="none" w:sz="0" w:space="0" w:color="auto"/>
        <w:right w:val="none" w:sz="0" w:space="0" w:color="auto"/>
      </w:divBdr>
    </w:div>
    <w:div w:id="57828584">
      <w:bodyDiv w:val="1"/>
      <w:marLeft w:val="0"/>
      <w:marRight w:val="0"/>
      <w:marTop w:val="0"/>
      <w:marBottom w:val="0"/>
      <w:divBdr>
        <w:top w:val="none" w:sz="0" w:space="0" w:color="auto"/>
        <w:left w:val="none" w:sz="0" w:space="0" w:color="auto"/>
        <w:bottom w:val="none" w:sz="0" w:space="0" w:color="auto"/>
        <w:right w:val="none" w:sz="0" w:space="0" w:color="auto"/>
      </w:divBdr>
    </w:div>
    <w:div w:id="68428779">
      <w:bodyDiv w:val="1"/>
      <w:marLeft w:val="0"/>
      <w:marRight w:val="0"/>
      <w:marTop w:val="0"/>
      <w:marBottom w:val="0"/>
      <w:divBdr>
        <w:top w:val="none" w:sz="0" w:space="0" w:color="auto"/>
        <w:left w:val="none" w:sz="0" w:space="0" w:color="auto"/>
        <w:bottom w:val="none" w:sz="0" w:space="0" w:color="auto"/>
        <w:right w:val="none" w:sz="0" w:space="0" w:color="auto"/>
      </w:divBdr>
    </w:div>
    <w:div w:id="74326013">
      <w:bodyDiv w:val="1"/>
      <w:marLeft w:val="0"/>
      <w:marRight w:val="0"/>
      <w:marTop w:val="0"/>
      <w:marBottom w:val="0"/>
      <w:divBdr>
        <w:top w:val="none" w:sz="0" w:space="0" w:color="auto"/>
        <w:left w:val="none" w:sz="0" w:space="0" w:color="auto"/>
        <w:bottom w:val="none" w:sz="0" w:space="0" w:color="auto"/>
        <w:right w:val="none" w:sz="0" w:space="0" w:color="auto"/>
      </w:divBdr>
    </w:div>
    <w:div w:id="82773187">
      <w:bodyDiv w:val="1"/>
      <w:marLeft w:val="0"/>
      <w:marRight w:val="0"/>
      <w:marTop w:val="0"/>
      <w:marBottom w:val="0"/>
      <w:divBdr>
        <w:top w:val="none" w:sz="0" w:space="0" w:color="auto"/>
        <w:left w:val="none" w:sz="0" w:space="0" w:color="auto"/>
        <w:bottom w:val="none" w:sz="0" w:space="0" w:color="auto"/>
        <w:right w:val="none" w:sz="0" w:space="0" w:color="auto"/>
      </w:divBdr>
    </w:div>
    <w:div w:id="89008238">
      <w:bodyDiv w:val="1"/>
      <w:marLeft w:val="0"/>
      <w:marRight w:val="0"/>
      <w:marTop w:val="0"/>
      <w:marBottom w:val="0"/>
      <w:divBdr>
        <w:top w:val="none" w:sz="0" w:space="0" w:color="auto"/>
        <w:left w:val="none" w:sz="0" w:space="0" w:color="auto"/>
        <w:bottom w:val="none" w:sz="0" w:space="0" w:color="auto"/>
        <w:right w:val="none" w:sz="0" w:space="0" w:color="auto"/>
      </w:divBdr>
    </w:div>
    <w:div w:id="96411064">
      <w:bodyDiv w:val="1"/>
      <w:marLeft w:val="0"/>
      <w:marRight w:val="0"/>
      <w:marTop w:val="0"/>
      <w:marBottom w:val="0"/>
      <w:divBdr>
        <w:top w:val="none" w:sz="0" w:space="0" w:color="auto"/>
        <w:left w:val="none" w:sz="0" w:space="0" w:color="auto"/>
        <w:bottom w:val="none" w:sz="0" w:space="0" w:color="auto"/>
        <w:right w:val="none" w:sz="0" w:space="0" w:color="auto"/>
      </w:divBdr>
    </w:div>
    <w:div w:id="102846334">
      <w:bodyDiv w:val="1"/>
      <w:marLeft w:val="0"/>
      <w:marRight w:val="0"/>
      <w:marTop w:val="0"/>
      <w:marBottom w:val="0"/>
      <w:divBdr>
        <w:top w:val="none" w:sz="0" w:space="0" w:color="auto"/>
        <w:left w:val="none" w:sz="0" w:space="0" w:color="auto"/>
        <w:bottom w:val="none" w:sz="0" w:space="0" w:color="auto"/>
        <w:right w:val="none" w:sz="0" w:space="0" w:color="auto"/>
      </w:divBdr>
    </w:div>
    <w:div w:id="115416774">
      <w:bodyDiv w:val="1"/>
      <w:marLeft w:val="0"/>
      <w:marRight w:val="0"/>
      <w:marTop w:val="0"/>
      <w:marBottom w:val="0"/>
      <w:divBdr>
        <w:top w:val="none" w:sz="0" w:space="0" w:color="auto"/>
        <w:left w:val="none" w:sz="0" w:space="0" w:color="auto"/>
        <w:bottom w:val="none" w:sz="0" w:space="0" w:color="auto"/>
        <w:right w:val="none" w:sz="0" w:space="0" w:color="auto"/>
      </w:divBdr>
    </w:div>
    <w:div w:id="115636586">
      <w:bodyDiv w:val="1"/>
      <w:marLeft w:val="0"/>
      <w:marRight w:val="0"/>
      <w:marTop w:val="0"/>
      <w:marBottom w:val="0"/>
      <w:divBdr>
        <w:top w:val="none" w:sz="0" w:space="0" w:color="auto"/>
        <w:left w:val="none" w:sz="0" w:space="0" w:color="auto"/>
        <w:bottom w:val="none" w:sz="0" w:space="0" w:color="auto"/>
        <w:right w:val="none" w:sz="0" w:space="0" w:color="auto"/>
      </w:divBdr>
    </w:div>
    <w:div w:id="115878512">
      <w:bodyDiv w:val="1"/>
      <w:marLeft w:val="0"/>
      <w:marRight w:val="0"/>
      <w:marTop w:val="0"/>
      <w:marBottom w:val="0"/>
      <w:divBdr>
        <w:top w:val="none" w:sz="0" w:space="0" w:color="auto"/>
        <w:left w:val="none" w:sz="0" w:space="0" w:color="auto"/>
        <w:bottom w:val="none" w:sz="0" w:space="0" w:color="auto"/>
        <w:right w:val="none" w:sz="0" w:space="0" w:color="auto"/>
      </w:divBdr>
    </w:div>
    <w:div w:id="121309200">
      <w:bodyDiv w:val="1"/>
      <w:marLeft w:val="0"/>
      <w:marRight w:val="0"/>
      <w:marTop w:val="0"/>
      <w:marBottom w:val="0"/>
      <w:divBdr>
        <w:top w:val="none" w:sz="0" w:space="0" w:color="auto"/>
        <w:left w:val="none" w:sz="0" w:space="0" w:color="auto"/>
        <w:bottom w:val="none" w:sz="0" w:space="0" w:color="auto"/>
        <w:right w:val="none" w:sz="0" w:space="0" w:color="auto"/>
      </w:divBdr>
    </w:div>
    <w:div w:id="153886941">
      <w:bodyDiv w:val="1"/>
      <w:marLeft w:val="0"/>
      <w:marRight w:val="0"/>
      <w:marTop w:val="0"/>
      <w:marBottom w:val="0"/>
      <w:divBdr>
        <w:top w:val="none" w:sz="0" w:space="0" w:color="auto"/>
        <w:left w:val="none" w:sz="0" w:space="0" w:color="auto"/>
        <w:bottom w:val="none" w:sz="0" w:space="0" w:color="auto"/>
        <w:right w:val="none" w:sz="0" w:space="0" w:color="auto"/>
      </w:divBdr>
    </w:div>
    <w:div w:id="172764622">
      <w:bodyDiv w:val="1"/>
      <w:marLeft w:val="0"/>
      <w:marRight w:val="0"/>
      <w:marTop w:val="0"/>
      <w:marBottom w:val="0"/>
      <w:divBdr>
        <w:top w:val="none" w:sz="0" w:space="0" w:color="auto"/>
        <w:left w:val="none" w:sz="0" w:space="0" w:color="auto"/>
        <w:bottom w:val="none" w:sz="0" w:space="0" w:color="auto"/>
        <w:right w:val="none" w:sz="0" w:space="0" w:color="auto"/>
      </w:divBdr>
    </w:div>
    <w:div w:id="175927011">
      <w:bodyDiv w:val="1"/>
      <w:marLeft w:val="0"/>
      <w:marRight w:val="0"/>
      <w:marTop w:val="0"/>
      <w:marBottom w:val="0"/>
      <w:divBdr>
        <w:top w:val="none" w:sz="0" w:space="0" w:color="auto"/>
        <w:left w:val="none" w:sz="0" w:space="0" w:color="auto"/>
        <w:bottom w:val="none" w:sz="0" w:space="0" w:color="auto"/>
        <w:right w:val="none" w:sz="0" w:space="0" w:color="auto"/>
      </w:divBdr>
    </w:div>
    <w:div w:id="183439919">
      <w:bodyDiv w:val="1"/>
      <w:marLeft w:val="0"/>
      <w:marRight w:val="0"/>
      <w:marTop w:val="0"/>
      <w:marBottom w:val="0"/>
      <w:divBdr>
        <w:top w:val="none" w:sz="0" w:space="0" w:color="auto"/>
        <w:left w:val="none" w:sz="0" w:space="0" w:color="auto"/>
        <w:bottom w:val="none" w:sz="0" w:space="0" w:color="auto"/>
        <w:right w:val="none" w:sz="0" w:space="0" w:color="auto"/>
      </w:divBdr>
    </w:div>
    <w:div w:id="215312055">
      <w:bodyDiv w:val="1"/>
      <w:marLeft w:val="0"/>
      <w:marRight w:val="0"/>
      <w:marTop w:val="0"/>
      <w:marBottom w:val="0"/>
      <w:divBdr>
        <w:top w:val="none" w:sz="0" w:space="0" w:color="auto"/>
        <w:left w:val="none" w:sz="0" w:space="0" w:color="auto"/>
        <w:bottom w:val="none" w:sz="0" w:space="0" w:color="auto"/>
        <w:right w:val="none" w:sz="0" w:space="0" w:color="auto"/>
      </w:divBdr>
    </w:div>
    <w:div w:id="223882213">
      <w:bodyDiv w:val="1"/>
      <w:marLeft w:val="0"/>
      <w:marRight w:val="0"/>
      <w:marTop w:val="0"/>
      <w:marBottom w:val="0"/>
      <w:divBdr>
        <w:top w:val="none" w:sz="0" w:space="0" w:color="auto"/>
        <w:left w:val="none" w:sz="0" w:space="0" w:color="auto"/>
        <w:bottom w:val="none" w:sz="0" w:space="0" w:color="auto"/>
        <w:right w:val="none" w:sz="0" w:space="0" w:color="auto"/>
      </w:divBdr>
    </w:div>
    <w:div w:id="229509728">
      <w:bodyDiv w:val="1"/>
      <w:marLeft w:val="0"/>
      <w:marRight w:val="0"/>
      <w:marTop w:val="0"/>
      <w:marBottom w:val="0"/>
      <w:divBdr>
        <w:top w:val="none" w:sz="0" w:space="0" w:color="auto"/>
        <w:left w:val="none" w:sz="0" w:space="0" w:color="auto"/>
        <w:bottom w:val="none" w:sz="0" w:space="0" w:color="auto"/>
        <w:right w:val="none" w:sz="0" w:space="0" w:color="auto"/>
      </w:divBdr>
    </w:div>
    <w:div w:id="253170915">
      <w:bodyDiv w:val="1"/>
      <w:marLeft w:val="0"/>
      <w:marRight w:val="0"/>
      <w:marTop w:val="0"/>
      <w:marBottom w:val="0"/>
      <w:divBdr>
        <w:top w:val="none" w:sz="0" w:space="0" w:color="auto"/>
        <w:left w:val="none" w:sz="0" w:space="0" w:color="auto"/>
        <w:bottom w:val="none" w:sz="0" w:space="0" w:color="auto"/>
        <w:right w:val="none" w:sz="0" w:space="0" w:color="auto"/>
      </w:divBdr>
    </w:div>
    <w:div w:id="254949130">
      <w:bodyDiv w:val="1"/>
      <w:marLeft w:val="0"/>
      <w:marRight w:val="0"/>
      <w:marTop w:val="0"/>
      <w:marBottom w:val="0"/>
      <w:divBdr>
        <w:top w:val="none" w:sz="0" w:space="0" w:color="auto"/>
        <w:left w:val="none" w:sz="0" w:space="0" w:color="auto"/>
        <w:bottom w:val="none" w:sz="0" w:space="0" w:color="auto"/>
        <w:right w:val="none" w:sz="0" w:space="0" w:color="auto"/>
      </w:divBdr>
    </w:div>
    <w:div w:id="275065102">
      <w:bodyDiv w:val="1"/>
      <w:marLeft w:val="0"/>
      <w:marRight w:val="0"/>
      <w:marTop w:val="0"/>
      <w:marBottom w:val="0"/>
      <w:divBdr>
        <w:top w:val="none" w:sz="0" w:space="0" w:color="auto"/>
        <w:left w:val="none" w:sz="0" w:space="0" w:color="auto"/>
        <w:bottom w:val="none" w:sz="0" w:space="0" w:color="auto"/>
        <w:right w:val="none" w:sz="0" w:space="0" w:color="auto"/>
      </w:divBdr>
    </w:div>
    <w:div w:id="283653619">
      <w:bodyDiv w:val="1"/>
      <w:marLeft w:val="0"/>
      <w:marRight w:val="0"/>
      <w:marTop w:val="0"/>
      <w:marBottom w:val="0"/>
      <w:divBdr>
        <w:top w:val="none" w:sz="0" w:space="0" w:color="auto"/>
        <w:left w:val="none" w:sz="0" w:space="0" w:color="auto"/>
        <w:bottom w:val="none" w:sz="0" w:space="0" w:color="auto"/>
        <w:right w:val="none" w:sz="0" w:space="0" w:color="auto"/>
      </w:divBdr>
    </w:div>
    <w:div w:id="290870427">
      <w:bodyDiv w:val="1"/>
      <w:marLeft w:val="0"/>
      <w:marRight w:val="0"/>
      <w:marTop w:val="0"/>
      <w:marBottom w:val="0"/>
      <w:divBdr>
        <w:top w:val="none" w:sz="0" w:space="0" w:color="auto"/>
        <w:left w:val="none" w:sz="0" w:space="0" w:color="auto"/>
        <w:bottom w:val="none" w:sz="0" w:space="0" w:color="auto"/>
        <w:right w:val="none" w:sz="0" w:space="0" w:color="auto"/>
      </w:divBdr>
    </w:div>
    <w:div w:id="297075017">
      <w:bodyDiv w:val="1"/>
      <w:marLeft w:val="0"/>
      <w:marRight w:val="0"/>
      <w:marTop w:val="0"/>
      <w:marBottom w:val="0"/>
      <w:divBdr>
        <w:top w:val="none" w:sz="0" w:space="0" w:color="auto"/>
        <w:left w:val="none" w:sz="0" w:space="0" w:color="auto"/>
        <w:bottom w:val="none" w:sz="0" w:space="0" w:color="auto"/>
        <w:right w:val="none" w:sz="0" w:space="0" w:color="auto"/>
      </w:divBdr>
    </w:div>
    <w:div w:id="309483686">
      <w:bodyDiv w:val="1"/>
      <w:marLeft w:val="0"/>
      <w:marRight w:val="0"/>
      <w:marTop w:val="0"/>
      <w:marBottom w:val="0"/>
      <w:divBdr>
        <w:top w:val="none" w:sz="0" w:space="0" w:color="auto"/>
        <w:left w:val="none" w:sz="0" w:space="0" w:color="auto"/>
        <w:bottom w:val="none" w:sz="0" w:space="0" w:color="auto"/>
        <w:right w:val="none" w:sz="0" w:space="0" w:color="auto"/>
      </w:divBdr>
    </w:div>
    <w:div w:id="323819262">
      <w:bodyDiv w:val="1"/>
      <w:marLeft w:val="0"/>
      <w:marRight w:val="0"/>
      <w:marTop w:val="0"/>
      <w:marBottom w:val="0"/>
      <w:divBdr>
        <w:top w:val="none" w:sz="0" w:space="0" w:color="auto"/>
        <w:left w:val="none" w:sz="0" w:space="0" w:color="auto"/>
        <w:bottom w:val="none" w:sz="0" w:space="0" w:color="auto"/>
        <w:right w:val="none" w:sz="0" w:space="0" w:color="auto"/>
      </w:divBdr>
    </w:div>
    <w:div w:id="324666823">
      <w:bodyDiv w:val="1"/>
      <w:marLeft w:val="0"/>
      <w:marRight w:val="0"/>
      <w:marTop w:val="0"/>
      <w:marBottom w:val="0"/>
      <w:divBdr>
        <w:top w:val="none" w:sz="0" w:space="0" w:color="auto"/>
        <w:left w:val="none" w:sz="0" w:space="0" w:color="auto"/>
        <w:bottom w:val="none" w:sz="0" w:space="0" w:color="auto"/>
        <w:right w:val="none" w:sz="0" w:space="0" w:color="auto"/>
      </w:divBdr>
    </w:div>
    <w:div w:id="341130638">
      <w:bodyDiv w:val="1"/>
      <w:marLeft w:val="0"/>
      <w:marRight w:val="0"/>
      <w:marTop w:val="0"/>
      <w:marBottom w:val="0"/>
      <w:divBdr>
        <w:top w:val="none" w:sz="0" w:space="0" w:color="auto"/>
        <w:left w:val="none" w:sz="0" w:space="0" w:color="auto"/>
        <w:bottom w:val="none" w:sz="0" w:space="0" w:color="auto"/>
        <w:right w:val="none" w:sz="0" w:space="0" w:color="auto"/>
      </w:divBdr>
    </w:div>
    <w:div w:id="349914635">
      <w:bodyDiv w:val="1"/>
      <w:marLeft w:val="0"/>
      <w:marRight w:val="0"/>
      <w:marTop w:val="0"/>
      <w:marBottom w:val="0"/>
      <w:divBdr>
        <w:top w:val="none" w:sz="0" w:space="0" w:color="auto"/>
        <w:left w:val="none" w:sz="0" w:space="0" w:color="auto"/>
        <w:bottom w:val="none" w:sz="0" w:space="0" w:color="auto"/>
        <w:right w:val="none" w:sz="0" w:space="0" w:color="auto"/>
      </w:divBdr>
    </w:div>
    <w:div w:id="384334477">
      <w:bodyDiv w:val="1"/>
      <w:marLeft w:val="0"/>
      <w:marRight w:val="0"/>
      <w:marTop w:val="0"/>
      <w:marBottom w:val="0"/>
      <w:divBdr>
        <w:top w:val="none" w:sz="0" w:space="0" w:color="auto"/>
        <w:left w:val="none" w:sz="0" w:space="0" w:color="auto"/>
        <w:bottom w:val="none" w:sz="0" w:space="0" w:color="auto"/>
        <w:right w:val="none" w:sz="0" w:space="0" w:color="auto"/>
      </w:divBdr>
    </w:div>
    <w:div w:id="391200335">
      <w:bodyDiv w:val="1"/>
      <w:marLeft w:val="0"/>
      <w:marRight w:val="0"/>
      <w:marTop w:val="0"/>
      <w:marBottom w:val="0"/>
      <w:divBdr>
        <w:top w:val="none" w:sz="0" w:space="0" w:color="auto"/>
        <w:left w:val="none" w:sz="0" w:space="0" w:color="auto"/>
        <w:bottom w:val="none" w:sz="0" w:space="0" w:color="auto"/>
        <w:right w:val="none" w:sz="0" w:space="0" w:color="auto"/>
      </w:divBdr>
    </w:div>
    <w:div w:id="396974627">
      <w:bodyDiv w:val="1"/>
      <w:marLeft w:val="0"/>
      <w:marRight w:val="0"/>
      <w:marTop w:val="0"/>
      <w:marBottom w:val="0"/>
      <w:divBdr>
        <w:top w:val="none" w:sz="0" w:space="0" w:color="auto"/>
        <w:left w:val="none" w:sz="0" w:space="0" w:color="auto"/>
        <w:bottom w:val="none" w:sz="0" w:space="0" w:color="auto"/>
        <w:right w:val="none" w:sz="0" w:space="0" w:color="auto"/>
      </w:divBdr>
    </w:div>
    <w:div w:id="401371712">
      <w:bodyDiv w:val="1"/>
      <w:marLeft w:val="0"/>
      <w:marRight w:val="0"/>
      <w:marTop w:val="0"/>
      <w:marBottom w:val="0"/>
      <w:divBdr>
        <w:top w:val="none" w:sz="0" w:space="0" w:color="auto"/>
        <w:left w:val="none" w:sz="0" w:space="0" w:color="auto"/>
        <w:bottom w:val="none" w:sz="0" w:space="0" w:color="auto"/>
        <w:right w:val="none" w:sz="0" w:space="0" w:color="auto"/>
      </w:divBdr>
    </w:div>
    <w:div w:id="401635522">
      <w:bodyDiv w:val="1"/>
      <w:marLeft w:val="0"/>
      <w:marRight w:val="0"/>
      <w:marTop w:val="0"/>
      <w:marBottom w:val="0"/>
      <w:divBdr>
        <w:top w:val="none" w:sz="0" w:space="0" w:color="auto"/>
        <w:left w:val="none" w:sz="0" w:space="0" w:color="auto"/>
        <w:bottom w:val="none" w:sz="0" w:space="0" w:color="auto"/>
        <w:right w:val="none" w:sz="0" w:space="0" w:color="auto"/>
      </w:divBdr>
    </w:div>
    <w:div w:id="403339993">
      <w:bodyDiv w:val="1"/>
      <w:marLeft w:val="0"/>
      <w:marRight w:val="0"/>
      <w:marTop w:val="0"/>
      <w:marBottom w:val="0"/>
      <w:divBdr>
        <w:top w:val="none" w:sz="0" w:space="0" w:color="auto"/>
        <w:left w:val="none" w:sz="0" w:space="0" w:color="auto"/>
        <w:bottom w:val="none" w:sz="0" w:space="0" w:color="auto"/>
        <w:right w:val="none" w:sz="0" w:space="0" w:color="auto"/>
      </w:divBdr>
    </w:div>
    <w:div w:id="408574594">
      <w:bodyDiv w:val="1"/>
      <w:marLeft w:val="0"/>
      <w:marRight w:val="0"/>
      <w:marTop w:val="0"/>
      <w:marBottom w:val="0"/>
      <w:divBdr>
        <w:top w:val="none" w:sz="0" w:space="0" w:color="auto"/>
        <w:left w:val="none" w:sz="0" w:space="0" w:color="auto"/>
        <w:bottom w:val="none" w:sz="0" w:space="0" w:color="auto"/>
        <w:right w:val="none" w:sz="0" w:space="0" w:color="auto"/>
      </w:divBdr>
    </w:div>
    <w:div w:id="456609398">
      <w:bodyDiv w:val="1"/>
      <w:marLeft w:val="0"/>
      <w:marRight w:val="0"/>
      <w:marTop w:val="0"/>
      <w:marBottom w:val="0"/>
      <w:divBdr>
        <w:top w:val="none" w:sz="0" w:space="0" w:color="auto"/>
        <w:left w:val="none" w:sz="0" w:space="0" w:color="auto"/>
        <w:bottom w:val="none" w:sz="0" w:space="0" w:color="auto"/>
        <w:right w:val="none" w:sz="0" w:space="0" w:color="auto"/>
      </w:divBdr>
    </w:div>
    <w:div w:id="491920145">
      <w:bodyDiv w:val="1"/>
      <w:marLeft w:val="0"/>
      <w:marRight w:val="0"/>
      <w:marTop w:val="0"/>
      <w:marBottom w:val="0"/>
      <w:divBdr>
        <w:top w:val="none" w:sz="0" w:space="0" w:color="auto"/>
        <w:left w:val="none" w:sz="0" w:space="0" w:color="auto"/>
        <w:bottom w:val="none" w:sz="0" w:space="0" w:color="auto"/>
        <w:right w:val="none" w:sz="0" w:space="0" w:color="auto"/>
      </w:divBdr>
    </w:div>
    <w:div w:id="522674785">
      <w:bodyDiv w:val="1"/>
      <w:marLeft w:val="0"/>
      <w:marRight w:val="0"/>
      <w:marTop w:val="0"/>
      <w:marBottom w:val="0"/>
      <w:divBdr>
        <w:top w:val="none" w:sz="0" w:space="0" w:color="auto"/>
        <w:left w:val="none" w:sz="0" w:space="0" w:color="auto"/>
        <w:bottom w:val="none" w:sz="0" w:space="0" w:color="auto"/>
        <w:right w:val="none" w:sz="0" w:space="0" w:color="auto"/>
      </w:divBdr>
    </w:div>
    <w:div w:id="556208104">
      <w:bodyDiv w:val="1"/>
      <w:marLeft w:val="0"/>
      <w:marRight w:val="0"/>
      <w:marTop w:val="0"/>
      <w:marBottom w:val="0"/>
      <w:divBdr>
        <w:top w:val="none" w:sz="0" w:space="0" w:color="auto"/>
        <w:left w:val="none" w:sz="0" w:space="0" w:color="auto"/>
        <w:bottom w:val="none" w:sz="0" w:space="0" w:color="auto"/>
        <w:right w:val="none" w:sz="0" w:space="0" w:color="auto"/>
      </w:divBdr>
    </w:div>
    <w:div w:id="579675049">
      <w:bodyDiv w:val="1"/>
      <w:marLeft w:val="0"/>
      <w:marRight w:val="0"/>
      <w:marTop w:val="0"/>
      <w:marBottom w:val="0"/>
      <w:divBdr>
        <w:top w:val="none" w:sz="0" w:space="0" w:color="auto"/>
        <w:left w:val="none" w:sz="0" w:space="0" w:color="auto"/>
        <w:bottom w:val="none" w:sz="0" w:space="0" w:color="auto"/>
        <w:right w:val="none" w:sz="0" w:space="0" w:color="auto"/>
      </w:divBdr>
    </w:div>
    <w:div w:id="611087063">
      <w:bodyDiv w:val="1"/>
      <w:marLeft w:val="0"/>
      <w:marRight w:val="0"/>
      <w:marTop w:val="0"/>
      <w:marBottom w:val="0"/>
      <w:divBdr>
        <w:top w:val="none" w:sz="0" w:space="0" w:color="auto"/>
        <w:left w:val="none" w:sz="0" w:space="0" w:color="auto"/>
        <w:bottom w:val="none" w:sz="0" w:space="0" w:color="auto"/>
        <w:right w:val="none" w:sz="0" w:space="0" w:color="auto"/>
      </w:divBdr>
    </w:div>
    <w:div w:id="627392105">
      <w:bodyDiv w:val="1"/>
      <w:marLeft w:val="0"/>
      <w:marRight w:val="0"/>
      <w:marTop w:val="0"/>
      <w:marBottom w:val="0"/>
      <w:divBdr>
        <w:top w:val="none" w:sz="0" w:space="0" w:color="auto"/>
        <w:left w:val="none" w:sz="0" w:space="0" w:color="auto"/>
        <w:bottom w:val="none" w:sz="0" w:space="0" w:color="auto"/>
        <w:right w:val="none" w:sz="0" w:space="0" w:color="auto"/>
      </w:divBdr>
    </w:div>
    <w:div w:id="634875275">
      <w:bodyDiv w:val="1"/>
      <w:marLeft w:val="0"/>
      <w:marRight w:val="0"/>
      <w:marTop w:val="0"/>
      <w:marBottom w:val="0"/>
      <w:divBdr>
        <w:top w:val="none" w:sz="0" w:space="0" w:color="auto"/>
        <w:left w:val="none" w:sz="0" w:space="0" w:color="auto"/>
        <w:bottom w:val="none" w:sz="0" w:space="0" w:color="auto"/>
        <w:right w:val="none" w:sz="0" w:space="0" w:color="auto"/>
      </w:divBdr>
    </w:div>
    <w:div w:id="644894714">
      <w:bodyDiv w:val="1"/>
      <w:marLeft w:val="0"/>
      <w:marRight w:val="0"/>
      <w:marTop w:val="0"/>
      <w:marBottom w:val="0"/>
      <w:divBdr>
        <w:top w:val="none" w:sz="0" w:space="0" w:color="auto"/>
        <w:left w:val="none" w:sz="0" w:space="0" w:color="auto"/>
        <w:bottom w:val="none" w:sz="0" w:space="0" w:color="auto"/>
        <w:right w:val="none" w:sz="0" w:space="0" w:color="auto"/>
      </w:divBdr>
    </w:div>
    <w:div w:id="655648575">
      <w:bodyDiv w:val="1"/>
      <w:marLeft w:val="0"/>
      <w:marRight w:val="0"/>
      <w:marTop w:val="0"/>
      <w:marBottom w:val="0"/>
      <w:divBdr>
        <w:top w:val="none" w:sz="0" w:space="0" w:color="auto"/>
        <w:left w:val="none" w:sz="0" w:space="0" w:color="auto"/>
        <w:bottom w:val="none" w:sz="0" w:space="0" w:color="auto"/>
        <w:right w:val="none" w:sz="0" w:space="0" w:color="auto"/>
      </w:divBdr>
    </w:div>
    <w:div w:id="679088424">
      <w:bodyDiv w:val="1"/>
      <w:marLeft w:val="0"/>
      <w:marRight w:val="0"/>
      <w:marTop w:val="0"/>
      <w:marBottom w:val="0"/>
      <w:divBdr>
        <w:top w:val="none" w:sz="0" w:space="0" w:color="auto"/>
        <w:left w:val="none" w:sz="0" w:space="0" w:color="auto"/>
        <w:bottom w:val="none" w:sz="0" w:space="0" w:color="auto"/>
        <w:right w:val="none" w:sz="0" w:space="0" w:color="auto"/>
      </w:divBdr>
    </w:div>
    <w:div w:id="701711373">
      <w:bodyDiv w:val="1"/>
      <w:marLeft w:val="0"/>
      <w:marRight w:val="0"/>
      <w:marTop w:val="0"/>
      <w:marBottom w:val="0"/>
      <w:divBdr>
        <w:top w:val="none" w:sz="0" w:space="0" w:color="auto"/>
        <w:left w:val="none" w:sz="0" w:space="0" w:color="auto"/>
        <w:bottom w:val="none" w:sz="0" w:space="0" w:color="auto"/>
        <w:right w:val="none" w:sz="0" w:space="0" w:color="auto"/>
      </w:divBdr>
    </w:div>
    <w:div w:id="725642288">
      <w:bodyDiv w:val="1"/>
      <w:marLeft w:val="0"/>
      <w:marRight w:val="0"/>
      <w:marTop w:val="0"/>
      <w:marBottom w:val="0"/>
      <w:divBdr>
        <w:top w:val="none" w:sz="0" w:space="0" w:color="auto"/>
        <w:left w:val="none" w:sz="0" w:space="0" w:color="auto"/>
        <w:bottom w:val="none" w:sz="0" w:space="0" w:color="auto"/>
        <w:right w:val="none" w:sz="0" w:space="0" w:color="auto"/>
      </w:divBdr>
    </w:div>
    <w:div w:id="734863756">
      <w:bodyDiv w:val="1"/>
      <w:marLeft w:val="0"/>
      <w:marRight w:val="0"/>
      <w:marTop w:val="0"/>
      <w:marBottom w:val="0"/>
      <w:divBdr>
        <w:top w:val="none" w:sz="0" w:space="0" w:color="auto"/>
        <w:left w:val="none" w:sz="0" w:space="0" w:color="auto"/>
        <w:bottom w:val="none" w:sz="0" w:space="0" w:color="auto"/>
        <w:right w:val="none" w:sz="0" w:space="0" w:color="auto"/>
      </w:divBdr>
    </w:div>
    <w:div w:id="738601398">
      <w:bodyDiv w:val="1"/>
      <w:marLeft w:val="0"/>
      <w:marRight w:val="0"/>
      <w:marTop w:val="0"/>
      <w:marBottom w:val="0"/>
      <w:divBdr>
        <w:top w:val="none" w:sz="0" w:space="0" w:color="auto"/>
        <w:left w:val="none" w:sz="0" w:space="0" w:color="auto"/>
        <w:bottom w:val="none" w:sz="0" w:space="0" w:color="auto"/>
        <w:right w:val="none" w:sz="0" w:space="0" w:color="auto"/>
      </w:divBdr>
    </w:div>
    <w:div w:id="757600688">
      <w:bodyDiv w:val="1"/>
      <w:marLeft w:val="0"/>
      <w:marRight w:val="0"/>
      <w:marTop w:val="0"/>
      <w:marBottom w:val="0"/>
      <w:divBdr>
        <w:top w:val="none" w:sz="0" w:space="0" w:color="auto"/>
        <w:left w:val="none" w:sz="0" w:space="0" w:color="auto"/>
        <w:bottom w:val="none" w:sz="0" w:space="0" w:color="auto"/>
        <w:right w:val="none" w:sz="0" w:space="0" w:color="auto"/>
      </w:divBdr>
    </w:div>
    <w:div w:id="758527831">
      <w:bodyDiv w:val="1"/>
      <w:marLeft w:val="0"/>
      <w:marRight w:val="0"/>
      <w:marTop w:val="0"/>
      <w:marBottom w:val="0"/>
      <w:divBdr>
        <w:top w:val="none" w:sz="0" w:space="0" w:color="auto"/>
        <w:left w:val="none" w:sz="0" w:space="0" w:color="auto"/>
        <w:bottom w:val="none" w:sz="0" w:space="0" w:color="auto"/>
        <w:right w:val="none" w:sz="0" w:space="0" w:color="auto"/>
      </w:divBdr>
    </w:div>
    <w:div w:id="768475998">
      <w:bodyDiv w:val="1"/>
      <w:marLeft w:val="0"/>
      <w:marRight w:val="0"/>
      <w:marTop w:val="0"/>
      <w:marBottom w:val="0"/>
      <w:divBdr>
        <w:top w:val="none" w:sz="0" w:space="0" w:color="auto"/>
        <w:left w:val="none" w:sz="0" w:space="0" w:color="auto"/>
        <w:bottom w:val="none" w:sz="0" w:space="0" w:color="auto"/>
        <w:right w:val="none" w:sz="0" w:space="0" w:color="auto"/>
      </w:divBdr>
    </w:div>
    <w:div w:id="791090642">
      <w:bodyDiv w:val="1"/>
      <w:marLeft w:val="0"/>
      <w:marRight w:val="0"/>
      <w:marTop w:val="0"/>
      <w:marBottom w:val="0"/>
      <w:divBdr>
        <w:top w:val="none" w:sz="0" w:space="0" w:color="auto"/>
        <w:left w:val="none" w:sz="0" w:space="0" w:color="auto"/>
        <w:bottom w:val="none" w:sz="0" w:space="0" w:color="auto"/>
        <w:right w:val="none" w:sz="0" w:space="0" w:color="auto"/>
      </w:divBdr>
    </w:div>
    <w:div w:id="819805211">
      <w:bodyDiv w:val="1"/>
      <w:marLeft w:val="0"/>
      <w:marRight w:val="0"/>
      <w:marTop w:val="0"/>
      <w:marBottom w:val="0"/>
      <w:divBdr>
        <w:top w:val="none" w:sz="0" w:space="0" w:color="auto"/>
        <w:left w:val="none" w:sz="0" w:space="0" w:color="auto"/>
        <w:bottom w:val="none" w:sz="0" w:space="0" w:color="auto"/>
        <w:right w:val="none" w:sz="0" w:space="0" w:color="auto"/>
      </w:divBdr>
    </w:div>
    <w:div w:id="831681967">
      <w:bodyDiv w:val="1"/>
      <w:marLeft w:val="0"/>
      <w:marRight w:val="0"/>
      <w:marTop w:val="0"/>
      <w:marBottom w:val="0"/>
      <w:divBdr>
        <w:top w:val="none" w:sz="0" w:space="0" w:color="auto"/>
        <w:left w:val="none" w:sz="0" w:space="0" w:color="auto"/>
        <w:bottom w:val="none" w:sz="0" w:space="0" w:color="auto"/>
        <w:right w:val="none" w:sz="0" w:space="0" w:color="auto"/>
      </w:divBdr>
    </w:div>
    <w:div w:id="835537912">
      <w:bodyDiv w:val="1"/>
      <w:marLeft w:val="0"/>
      <w:marRight w:val="0"/>
      <w:marTop w:val="0"/>
      <w:marBottom w:val="0"/>
      <w:divBdr>
        <w:top w:val="none" w:sz="0" w:space="0" w:color="auto"/>
        <w:left w:val="none" w:sz="0" w:space="0" w:color="auto"/>
        <w:bottom w:val="none" w:sz="0" w:space="0" w:color="auto"/>
        <w:right w:val="none" w:sz="0" w:space="0" w:color="auto"/>
      </w:divBdr>
    </w:div>
    <w:div w:id="841236262">
      <w:bodyDiv w:val="1"/>
      <w:marLeft w:val="0"/>
      <w:marRight w:val="0"/>
      <w:marTop w:val="0"/>
      <w:marBottom w:val="0"/>
      <w:divBdr>
        <w:top w:val="none" w:sz="0" w:space="0" w:color="auto"/>
        <w:left w:val="none" w:sz="0" w:space="0" w:color="auto"/>
        <w:bottom w:val="none" w:sz="0" w:space="0" w:color="auto"/>
        <w:right w:val="none" w:sz="0" w:space="0" w:color="auto"/>
      </w:divBdr>
    </w:div>
    <w:div w:id="844636706">
      <w:bodyDiv w:val="1"/>
      <w:marLeft w:val="0"/>
      <w:marRight w:val="0"/>
      <w:marTop w:val="0"/>
      <w:marBottom w:val="0"/>
      <w:divBdr>
        <w:top w:val="none" w:sz="0" w:space="0" w:color="auto"/>
        <w:left w:val="none" w:sz="0" w:space="0" w:color="auto"/>
        <w:bottom w:val="none" w:sz="0" w:space="0" w:color="auto"/>
        <w:right w:val="none" w:sz="0" w:space="0" w:color="auto"/>
      </w:divBdr>
    </w:div>
    <w:div w:id="856653774">
      <w:bodyDiv w:val="1"/>
      <w:marLeft w:val="0"/>
      <w:marRight w:val="0"/>
      <w:marTop w:val="0"/>
      <w:marBottom w:val="0"/>
      <w:divBdr>
        <w:top w:val="none" w:sz="0" w:space="0" w:color="auto"/>
        <w:left w:val="none" w:sz="0" w:space="0" w:color="auto"/>
        <w:bottom w:val="none" w:sz="0" w:space="0" w:color="auto"/>
        <w:right w:val="none" w:sz="0" w:space="0" w:color="auto"/>
      </w:divBdr>
    </w:div>
    <w:div w:id="858393669">
      <w:bodyDiv w:val="1"/>
      <w:marLeft w:val="0"/>
      <w:marRight w:val="0"/>
      <w:marTop w:val="0"/>
      <w:marBottom w:val="0"/>
      <w:divBdr>
        <w:top w:val="none" w:sz="0" w:space="0" w:color="auto"/>
        <w:left w:val="none" w:sz="0" w:space="0" w:color="auto"/>
        <w:bottom w:val="none" w:sz="0" w:space="0" w:color="auto"/>
        <w:right w:val="none" w:sz="0" w:space="0" w:color="auto"/>
      </w:divBdr>
    </w:div>
    <w:div w:id="858928538">
      <w:bodyDiv w:val="1"/>
      <w:marLeft w:val="0"/>
      <w:marRight w:val="0"/>
      <w:marTop w:val="0"/>
      <w:marBottom w:val="0"/>
      <w:divBdr>
        <w:top w:val="none" w:sz="0" w:space="0" w:color="auto"/>
        <w:left w:val="none" w:sz="0" w:space="0" w:color="auto"/>
        <w:bottom w:val="none" w:sz="0" w:space="0" w:color="auto"/>
        <w:right w:val="none" w:sz="0" w:space="0" w:color="auto"/>
      </w:divBdr>
    </w:div>
    <w:div w:id="860358809">
      <w:bodyDiv w:val="1"/>
      <w:marLeft w:val="0"/>
      <w:marRight w:val="0"/>
      <w:marTop w:val="0"/>
      <w:marBottom w:val="0"/>
      <w:divBdr>
        <w:top w:val="none" w:sz="0" w:space="0" w:color="auto"/>
        <w:left w:val="none" w:sz="0" w:space="0" w:color="auto"/>
        <w:bottom w:val="none" w:sz="0" w:space="0" w:color="auto"/>
        <w:right w:val="none" w:sz="0" w:space="0" w:color="auto"/>
      </w:divBdr>
    </w:div>
    <w:div w:id="873230084">
      <w:bodyDiv w:val="1"/>
      <w:marLeft w:val="0"/>
      <w:marRight w:val="0"/>
      <w:marTop w:val="0"/>
      <w:marBottom w:val="0"/>
      <w:divBdr>
        <w:top w:val="none" w:sz="0" w:space="0" w:color="auto"/>
        <w:left w:val="none" w:sz="0" w:space="0" w:color="auto"/>
        <w:bottom w:val="none" w:sz="0" w:space="0" w:color="auto"/>
        <w:right w:val="none" w:sz="0" w:space="0" w:color="auto"/>
      </w:divBdr>
    </w:div>
    <w:div w:id="881402592">
      <w:bodyDiv w:val="1"/>
      <w:marLeft w:val="0"/>
      <w:marRight w:val="0"/>
      <w:marTop w:val="0"/>
      <w:marBottom w:val="0"/>
      <w:divBdr>
        <w:top w:val="none" w:sz="0" w:space="0" w:color="auto"/>
        <w:left w:val="none" w:sz="0" w:space="0" w:color="auto"/>
        <w:bottom w:val="none" w:sz="0" w:space="0" w:color="auto"/>
        <w:right w:val="none" w:sz="0" w:space="0" w:color="auto"/>
      </w:divBdr>
    </w:div>
    <w:div w:id="886335563">
      <w:bodyDiv w:val="1"/>
      <w:marLeft w:val="0"/>
      <w:marRight w:val="0"/>
      <w:marTop w:val="0"/>
      <w:marBottom w:val="0"/>
      <w:divBdr>
        <w:top w:val="none" w:sz="0" w:space="0" w:color="auto"/>
        <w:left w:val="none" w:sz="0" w:space="0" w:color="auto"/>
        <w:bottom w:val="none" w:sz="0" w:space="0" w:color="auto"/>
        <w:right w:val="none" w:sz="0" w:space="0" w:color="auto"/>
      </w:divBdr>
    </w:div>
    <w:div w:id="903374808">
      <w:bodyDiv w:val="1"/>
      <w:marLeft w:val="0"/>
      <w:marRight w:val="0"/>
      <w:marTop w:val="0"/>
      <w:marBottom w:val="0"/>
      <w:divBdr>
        <w:top w:val="none" w:sz="0" w:space="0" w:color="auto"/>
        <w:left w:val="none" w:sz="0" w:space="0" w:color="auto"/>
        <w:bottom w:val="none" w:sz="0" w:space="0" w:color="auto"/>
        <w:right w:val="none" w:sz="0" w:space="0" w:color="auto"/>
      </w:divBdr>
    </w:div>
    <w:div w:id="934824192">
      <w:bodyDiv w:val="1"/>
      <w:marLeft w:val="0"/>
      <w:marRight w:val="0"/>
      <w:marTop w:val="0"/>
      <w:marBottom w:val="0"/>
      <w:divBdr>
        <w:top w:val="none" w:sz="0" w:space="0" w:color="auto"/>
        <w:left w:val="none" w:sz="0" w:space="0" w:color="auto"/>
        <w:bottom w:val="none" w:sz="0" w:space="0" w:color="auto"/>
        <w:right w:val="none" w:sz="0" w:space="0" w:color="auto"/>
      </w:divBdr>
    </w:div>
    <w:div w:id="937372449">
      <w:bodyDiv w:val="1"/>
      <w:marLeft w:val="0"/>
      <w:marRight w:val="0"/>
      <w:marTop w:val="0"/>
      <w:marBottom w:val="0"/>
      <w:divBdr>
        <w:top w:val="none" w:sz="0" w:space="0" w:color="auto"/>
        <w:left w:val="none" w:sz="0" w:space="0" w:color="auto"/>
        <w:bottom w:val="none" w:sz="0" w:space="0" w:color="auto"/>
        <w:right w:val="none" w:sz="0" w:space="0" w:color="auto"/>
      </w:divBdr>
    </w:div>
    <w:div w:id="965887640">
      <w:bodyDiv w:val="1"/>
      <w:marLeft w:val="0"/>
      <w:marRight w:val="0"/>
      <w:marTop w:val="0"/>
      <w:marBottom w:val="0"/>
      <w:divBdr>
        <w:top w:val="none" w:sz="0" w:space="0" w:color="auto"/>
        <w:left w:val="none" w:sz="0" w:space="0" w:color="auto"/>
        <w:bottom w:val="none" w:sz="0" w:space="0" w:color="auto"/>
        <w:right w:val="none" w:sz="0" w:space="0" w:color="auto"/>
      </w:divBdr>
    </w:div>
    <w:div w:id="973482082">
      <w:bodyDiv w:val="1"/>
      <w:marLeft w:val="0"/>
      <w:marRight w:val="0"/>
      <w:marTop w:val="0"/>
      <w:marBottom w:val="0"/>
      <w:divBdr>
        <w:top w:val="none" w:sz="0" w:space="0" w:color="auto"/>
        <w:left w:val="none" w:sz="0" w:space="0" w:color="auto"/>
        <w:bottom w:val="none" w:sz="0" w:space="0" w:color="auto"/>
        <w:right w:val="none" w:sz="0" w:space="0" w:color="auto"/>
      </w:divBdr>
    </w:div>
    <w:div w:id="977538080">
      <w:bodyDiv w:val="1"/>
      <w:marLeft w:val="0"/>
      <w:marRight w:val="0"/>
      <w:marTop w:val="0"/>
      <w:marBottom w:val="0"/>
      <w:divBdr>
        <w:top w:val="none" w:sz="0" w:space="0" w:color="auto"/>
        <w:left w:val="none" w:sz="0" w:space="0" w:color="auto"/>
        <w:bottom w:val="none" w:sz="0" w:space="0" w:color="auto"/>
        <w:right w:val="none" w:sz="0" w:space="0" w:color="auto"/>
      </w:divBdr>
    </w:div>
    <w:div w:id="997270502">
      <w:bodyDiv w:val="1"/>
      <w:marLeft w:val="0"/>
      <w:marRight w:val="0"/>
      <w:marTop w:val="0"/>
      <w:marBottom w:val="0"/>
      <w:divBdr>
        <w:top w:val="none" w:sz="0" w:space="0" w:color="auto"/>
        <w:left w:val="none" w:sz="0" w:space="0" w:color="auto"/>
        <w:bottom w:val="none" w:sz="0" w:space="0" w:color="auto"/>
        <w:right w:val="none" w:sz="0" w:space="0" w:color="auto"/>
      </w:divBdr>
    </w:div>
    <w:div w:id="1003164814">
      <w:bodyDiv w:val="1"/>
      <w:marLeft w:val="0"/>
      <w:marRight w:val="0"/>
      <w:marTop w:val="0"/>
      <w:marBottom w:val="0"/>
      <w:divBdr>
        <w:top w:val="none" w:sz="0" w:space="0" w:color="auto"/>
        <w:left w:val="none" w:sz="0" w:space="0" w:color="auto"/>
        <w:bottom w:val="none" w:sz="0" w:space="0" w:color="auto"/>
        <w:right w:val="none" w:sz="0" w:space="0" w:color="auto"/>
      </w:divBdr>
    </w:div>
    <w:div w:id="1003703801">
      <w:bodyDiv w:val="1"/>
      <w:marLeft w:val="0"/>
      <w:marRight w:val="0"/>
      <w:marTop w:val="0"/>
      <w:marBottom w:val="0"/>
      <w:divBdr>
        <w:top w:val="none" w:sz="0" w:space="0" w:color="auto"/>
        <w:left w:val="none" w:sz="0" w:space="0" w:color="auto"/>
        <w:bottom w:val="none" w:sz="0" w:space="0" w:color="auto"/>
        <w:right w:val="none" w:sz="0" w:space="0" w:color="auto"/>
      </w:divBdr>
    </w:div>
    <w:div w:id="1022167150">
      <w:bodyDiv w:val="1"/>
      <w:marLeft w:val="0"/>
      <w:marRight w:val="0"/>
      <w:marTop w:val="0"/>
      <w:marBottom w:val="0"/>
      <w:divBdr>
        <w:top w:val="none" w:sz="0" w:space="0" w:color="auto"/>
        <w:left w:val="none" w:sz="0" w:space="0" w:color="auto"/>
        <w:bottom w:val="none" w:sz="0" w:space="0" w:color="auto"/>
        <w:right w:val="none" w:sz="0" w:space="0" w:color="auto"/>
      </w:divBdr>
    </w:div>
    <w:div w:id="1033113709">
      <w:bodyDiv w:val="1"/>
      <w:marLeft w:val="0"/>
      <w:marRight w:val="0"/>
      <w:marTop w:val="0"/>
      <w:marBottom w:val="0"/>
      <w:divBdr>
        <w:top w:val="none" w:sz="0" w:space="0" w:color="auto"/>
        <w:left w:val="none" w:sz="0" w:space="0" w:color="auto"/>
        <w:bottom w:val="none" w:sz="0" w:space="0" w:color="auto"/>
        <w:right w:val="none" w:sz="0" w:space="0" w:color="auto"/>
      </w:divBdr>
    </w:div>
    <w:div w:id="1042050088">
      <w:bodyDiv w:val="1"/>
      <w:marLeft w:val="0"/>
      <w:marRight w:val="0"/>
      <w:marTop w:val="0"/>
      <w:marBottom w:val="0"/>
      <w:divBdr>
        <w:top w:val="none" w:sz="0" w:space="0" w:color="auto"/>
        <w:left w:val="none" w:sz="0" w:space="0" w:color="auto"/>
        <w:bottom w:val="none" w:sz="0" w:space="0" w:color="auto"/>
        <w:right w:val="none" w:sz="0" w:space="0" w:color="auto"/>
      </w:divBdr>
    </w:div>
    <w:div w:id="1061059497">
      <w:bodyDiv w:val="1"/>
      <w:marLeft w:val="0"/>
      <w:marRight w:val="0"/>
      <w:marTop w:val="0"/>
      <w:marBottom w:val="0"/>
      <w:divBdr>
        <w:top w:val="none" w:sz="0" w:space="0" w:color="auto"/>
        <w:left w:val="none" w:sz="0" w:space="0" w:color="auto"/>
        <w:bottom w:val="none" w:sz="0" w:space="0" w:color="auto"/>
        <w:right w:val="none" w:sz="0" w:space="0" w:color="auto"/>
      </w:divBdr>
    </w:div>
    <w:div w:id="1089423325">
      <w:bodyDiv w:val="1"/>
      <w:marLeft w:val="0"/>
      <w:marRight w:val="0"/>
      <w:marTop w:val="0"/>
      <w:marBottom w:val="0"/>
      <w:divBdr>
        <w:top w:val="none" w:sz="0" w:space="0" w:color="auto"/>
        <w:left w:val="none" w:sz="0" w:space="0" w:color="auto"/>
        <w:bottom w:val="none" w:sz="0" w:space="0" w:color="auto"/>
        <w:right w:val="none" w:sz="0" w:space="0" w:color="auto"/>
      </w:divBdr>
    </w:div>
    <w:div w:id="1094936858">
      <w:bodyDiv w:val="1"/>
      <w:marLeft w:val="0"/>
      <w:marRight w:val="0"/>
      <w:marTop w:val="0"/>
      <w:marBottom w:val="0"/>
      <w:divBdr>
        <w:top w:val="none" w:sz="0" w:space="0" w:color="auto"/>
        <w:left w:val="none" w:sz="0" w:space="0" w:color="auto"/>
        <w:bottom w:val="none" w:sz="0" w:space="0" w:color="auto"/>
        <w:right w:val="none" w:sz="0" w:space="0" w:color="auto"/>
      </w:divBdr>
      <w:divsChild>
        <w:div w:id="347145571">
          <w:marLeft w:val="0"/>
          <w:marRight w:val="0"/>
          <w:marTop w:val="0"/>
          <w:marBottom w:val="0"/>
          <w:divBdr>
            <w:top w:val="none" w:sz="0" w:space="0" w:color="auto"/>
            <w:left w:val="none" w:sz="0" w:space="0" w:color="auto"/>
            <w:bottom w:val="none" w:sz="0" w:space="0" w:color="auto"/>
            <w:right w:val="none" w:sz="0" w:space="0" w:color="auto"/>
          </w:divBdr>
          <w:divsChild>
            <w:div w:id="1684820361">
              <w:marLeft w:val="-225"/>
              <w:marRight w:val="-225"/>
              <w:marTop w:val="0"/>
              <w:marBottom w:val="0"/>
              <w:divBdr>
                <w:top w:val="none" w:sz="0" w:space="0" w:color="auto"/>
                <w:left w:val="none" w:sz="0" w:space="0" w:color="auto"/>
                <w:bottom w:val="none" w:sz="0" w:space="0" w:color="auto"/>
                <w:right w:val="none" w:sz="0" w:space="0" w:color="auto"/>
              </w:divBdr>
              <w:divsChild>
                <w:div w:id="15814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7889">
      <w:bodyDiv w:val="1"/>
      <w:marLeft w:val="0"/>
      <w:marRight w:val="0"/>
      <w:marTop w:val="0"/>
      <w:marBottom w:val="0"/>
      <w:divBdr>
        <w:top w:val="none" w:sz="0" w:space="0" w:color="auto"/>
        <w:left w:val="none" w:sz="0" w:space="0" w:color="auto"/>
        <w:bottom w:val="none" w:sz="0" w:space="0" w:color="auto"/>
        <w:right w:val="none" w:sz="0" w:space="0" w:color="auto"/>
      </w:divBdr>
    </w:div>
    <w:div w:id="1107121760">
      <w:bodyDiv w:val="1"/>
      <w:marLeft w:val="0"/>
      <w:marRight w:val="0"/>
      <w:marTop w:val="0"/>
      <w:marBottom w:val="0"/>
      <w:divBdr>
        <w:top w:val="none" w:sz="0" w:space="0" w:color="auto"/>
        <w:left w:val="none" w:sz="0" w:space="0" w:color="auto"/>
        <w:bottom w:val="none" w:sz="0" w:space="0" w:color="auto"/>
        <w:right w:val="none" w:sz="0" w:space="0" w:color="auto"/>
      </w:divBdr>
    </w:div>
    <w:div w:id="1116021542">
      <w:bodyDiv w:val="1"/>
      <w:marLeft w:val="0"/>
      <w:marRight w:val="0"/>
      <w:marTop w:val="0"/>
      <w:marBottom w:val="0"/>
      <w:divBdr>
        <w:top w:val="none" w:sz="0" w:space="0" w:color="auto"/>
        <w:left w:val="none" w:sz="0" w:space="0" w:color="auto"/>
        <w:bottom w:val="none" w:sz="0" w:space="0" w:color="auto"/>
        <w:right w:val="none" w:sz="0" w:space="0" w:color="auto"/>
      </w:divBdr>
    </w:div>
    <w:div w:id="1124930065">
      <w:bodyDiv w:val="1"/>
      <w:marLeft w:val="0"/>
      <w:marRight w:val="0"/>
      <w:marTop w:val="0"/>
      <w:marBottom w:val="0"/>
      <w:divBdr>
        <w:top w:val="none" w:sz="0" w:space="0" w:color="auto"/>
        <w:left w:val="none" w:sz="0" w:space="0" w:color="auto"/>
        <w:bottom w:val="none" w:sz="0" w:space="0" w:color="auto"/>
        <w:right w:val="none" w:sz="0" w:space="0" w:color="auto"/>
      </w:divBdr>
    </w:div>
    <w:div w:id="1138914978">
      <w:bodyDiv w:val="1"/>
      <w:marLeft w:val="0"/>
      <w:marRight w:val="0"/>
      <w:marTop w:val="0"/>
      <w:marBottom w:val="0"/>
      <w:divBdr>
        <w:top w:val="none" w:sz="0" w:space="0" w:color="auto"/>
        <w:left w:val="none" w:sz="0" w:space="0" w:color="auto"/>
        <w:bottom w:val="none" w:sz="0" w:space="0" w:color="auto"/>
        <w:right w:val="none" w:sz="0" w:space="0" w:color="auto"/>
      </w:divBdr>
    </w:div>
    <w:div w:id="1151172520">
      <w:bodyDiv w:val="1"/>
      <w:marLeft w:val="0"/>
      <w:marRight w:val="0"/>
      <w:marTop w:val="0"/>
      <w:marBottom w:val="0"/>
      <w:divBdr>
        <w:top w:val="none" w:sz="0" w:space="0" w:color="auto"/>
        <w:left w:val="none" w:sz="0" w:space="0" w:color="auto"/>
        <w:bottom w:val="none" w:sz="0" w:space="0" w:color="auto"/>
        <w:right w:val="none" w:sz="0" w:space="0" w:color="auto"/>
      </w:divBdr>
    </w:div>
    <w:div w:id="1210649180">
      <w:bodyDiv w:val="1"/>
      <w:marLeft w:val="0"/>
      <w:marRight w:val="0"/>
      <w:marTop w:val="0"/>
      <w:marBottom w:val="0"/>
      <w:divBdr>
        <w:top w:val="none" w:sz="0" w:space="0" w:color="auto"/>
        <w:left w:val="none" w:sz="0" w:space="0" w:color="auto"/>
        <w:bottom w:val="none" w:sz="0" w:space="0" w:color="auto"/>
        <w:right w:val="none" w:sz="0" w:space="0" w:color="auto"/>
      </w:divBdr>
    </w:div>
    <w:div w:id="1220556994">
      <w:bodyDiv w:val="1"/>
      <w:marLeft w:val="0"/>
      <w:marRight w:val="0"/>
      <w:marTop w:val="0"/>
      <w:marBottom w:val="0"/>
      <w:divBdr>
        <w:top w:val="none" w:sz="0" w:space="0" w:color="auto"/>
        <w:left w:val="none" w:sz="0" w:space="0" w:color="auto"/>
        <w:bottom w:val="none" w:sz="0" w:space="0" w:color="auto"/>
        <w:right w:val="none" w:sz="0" w:space="0" w:color="auto"/>
      </w:divBdr>
    </w:div>
    <w:div w:id="1225263093">
      <w:bodyDiv w:val="1"/>
      <w:marLeft w:val="0"/>
      <w:marRight w:val="0"/>
      <w:marTop w:val="0"/>
      <w:marBottom w:val="0"/>
      <w:divBdr>
        <w:top w:val="none" w:sz="0" w:space="0" w:color="auto"/>
        <w:left w:val="none" w:sz="0" w:space="0" w:color="auto"/>
        <w:bottom w:val="none" w:sz="0" w:space="0" w:color="auto"/>
        <w:right w:val="none" w:sz="0" w:space="0" w:color="auto"/>
      </w:divBdr>
    </w:div>
    <w:div w:id="1225330711">
      <w:bodyDiv w:val="1"/>
      <w:marLeft w:val="0"/>
      <w:marRight w:val="0"/>
      <w:marTop w:val="0"/>
      <w:marBottom w:val="0"/>
      <w:divBdr>
        <w:top w:val="none" w:sz="0" w:space="0" w:color="auto"/>
        <w:left w:val="none" w:sz="0" w:space="0" w:color="auto"/>
        <w:bottom w:val="none" w:sz="0" w:space="0" w:color="auto"/>
        <w:right w:val="none" w:sz="0" w:space="0" w:color="auto"/>
      </w:divBdr>
    </w:div>
    <w:div w:id="1229029210">
      <w:bodyDiv w:val="1"/>
      <w:marLeft w:val="0"/>
      <w:marRight w:val="0"/>
      <w:marTop w:val="0"/>
      <w:marBottom w:val="0"/>
      <w:divBdr>
        <w:top w:val="none" w:sz="0" w:space="0" w:color="auto"/>
        <w:left w:val="none" w:sz="0" w:space="0" w:color="auto"/>
        <w:bottom w:val="none" w:sz="0" w:space="0" w:color="auto"/>
        <w:right w:val="none" w:sz="0" w:space="0" w:color="auto"/>
      </w:divBdr>
    </w:div>
    <w:div w:id="1229653822">
      <w:bodyDiv w:val="1"/>
      <w:marLeft w:val="0"/>
      <w:marRight w:val="0"/>
      <w:marTop w:val="0"/>
      <w:marBottom w:val="0"/>
      <w:divBdr>
        <w:top w:val="none" w:sz="0" w:space="0" w:color="auto"/>
        <w:left w:val="none" w:sz="0" w:space="0" w:color="auto"/>
        <w:bottom w:val="none" w:sz="0" w:space="0" w:color="auto"/>
        <w:right w:val="none" w:sz="0" w:space="0" w:color="auto"/>
      </w:divBdr>
    </w:div>
    <w:div w:id="1244803020">
      <w:bodyDiv w:val="1"/>
      <w:marLeft w:val="0"/>
      <w:marRight w:val="0"/>
      <w:marTop w:val="0"/>
      <w:marBottom w:val="0"/>
      <w:divBdr>
        <w:top w:val="none" w:sz="0" w:space="0" w:color="auto"/>
        <w:left w:val="none" w:sz="0" w:space="0" w:color="auto"/>
        <w:bottom w:val="none" w:sz="0" w:space="0" w:color="auto"/>
        <w:right w:val="none" w:sz="0" w:space="0" w:color="auto"/>
      </w:divBdr>
    </w:div>
    <w:div w:id="1247152384">
      <w:bodyDiv w:val="1"/>
      <w:marLeft w:val="0"/>
      <w:marRight w:val="0"/>
      <w:marTop w:val="0"/>
      <w:marBottom w:val="0"/>
      <w:divBdr>
        <w:top w:val="none" w:sz="0" w:space="0" w:color="auto"/>
        <w:left w:val="none" w:sz="0" w:space="0" w:color="auto"/>
        <w:bottom w:val="none" w:sz="0" w:space="0" w:color="auto"/>
        <w:right w:val="none" w:sz="0" w:space="0" w:color="auto"/>
      </w:divBdr>
    </w:div>
    <w:div w:id="1264803587">
      <w:bodyDiv w:val="1"/>
      <w:marLeft w:val="0"/>
      <w:marRight w:val="0"/>
      <w:marTop w:val="0"/>
      <w:marBottom w:val="0"/>
      <w:divBdr>
        <w:top w:val="none" w:sz="0" w:space="0" w:color="auto"/>
        <w:left w:val="none" w:sz="0" w:space="0" w:color="auto"/>
        <w:bottom w:val="none" w:sz="0" w:space="0" w:color="auto"/>
        <w:right w:val="none" w:sz="0" w:space="0" w:color="auto"/>
      </w:divBdr>
    </w:div>
    <w:div w:id="1266304467">
      <w:bodyDiv w:val="1"/>
      <w:marLeft w:val="0"/>
      <w:marRight w:val="0"/>
      <w:marTop w:val="0"/>
      <w:marBottom w:val="0"/>
      <w:divBdr>
        <w:top w:val="none" w:sz="0" w:space="0" w:color="auto"/>
        <w:left w:val="none" w:sz="0" w:space="0" w:color="auto"/>
        <w:bottom w:val="none" w:sz="0" w:space="0" w:color="auto"/>
        <w:right w:val="none" w:sz="0" w:space="0" w:color="auto"/>
      </w:divBdr>
    </w:div>
    <w:div w:id="1294749206">
      <w:bodyDiv w:val="1"/>
      <w:marLeft w:val="0"/>
      <w:marRight w:val="0"/>
      <w:marTop w:val="0"/>
      <w:marBottom w:val="0"/>
      <w:divBdr>
        <w:top w:val="none" w:sz="0" w:space="0" w:color="auto"/>
        <w:left w:val="none" w:sz="0" w:space="0" w:color="auto"/>
        <w:bottom w:val="none" w:sz="0" w:space="0" w:color="auto"/>
        <w:right w:val="none" w:sz="0" w:space="0" w:color="auto"/>
      </w:divBdr>
    </w:div>
    <w:div w:id="1297025706">
      <w:bodyDiv w:val="1"/>
      <w:marLeft w:val="0"/>
      <w:marRight w:val="0"/>
      <w:marTop w:val="0"/>
      <w:marBottom w:val="0"/>
      <w:divBdr>
        <w:top w:val="none" w:sz="0" w:space="0" w:color="auto"/>
        <w:left w:val="none" w:sz="0" w:space="0" w:color="auto"/>
        <w:bottom w:val="none" w:sz="0" w:space="0" w:color="auto"/>
        <w:right w:val="none" w:sz="0" w:space="0" w:color="auto"/>
      </w:divBdr>
    </w:div>
    <w:div w:id="1317341496">
      <w:bodyDiv w:val="1"/>
      <w:marLeft w:val="0"/>
      <w:marRight w:val="0"/>
      <w:marTop w:val="0"/>
      <w:marBottom w:val="0"/>
      <w:divBdr>
        <w:top w:val="none" w:sz="0" w:space="0" w:color="auto"/>
        <w:left w:val="none" w:sz="0" w:space="0" w:color="auto"/>
        <w:bottom w:val="none" w:sz="0" w:space="0" w:color="auto"/>
        <w:right w:val="none" w:sz="0" w:space="0" w:color="auto"/>
      </w:divBdr>
    </w:div>
    <w:div w:id="1318798084">
      <w:bodyDiv w:val="1"/>
      <w:marLeft w:val="0"/>
      <w:marRight w:val="0"/>
      <w:marTop w:val="0"/>
      <w:marBottom w:val="0"/>
      <w:divBdr>
        <w:top w:val="none" w:sz="0" w:space="0" w:color="auto"/>
        <w:left w:val="none" w:sz="0" w:space="0" w:color="auto"/>
        <w:bottom w:val="none" w:sz="0" w:space="0" w:color="auto"/>
        <w:right w:val="none" w:sz="0" w:space="0" w:color="auto"/>
      </w:divBdr>
    </w:div>
    <w:div w:id="1323047462">
      <w:bodyDiv w:val="1"/>
      <w:marLeft w:val="0"/>
      <w:marRight w:val="0"/>
      <w:marTop w:val="0"/>
      <w:marBottom w:val="0"/>
      <w:divBdr>
        <w:top w:val="none" w:sz="0" w:space="0" w:color="auto"/>
        <w:left w:val="none" w:sz="0" w:space="0" w:color="auto"/>
        <w:bottom w:val="none" w:sz="0" w:space="0" w:color="auto"/>
        <w:right w:val="none" w:sz="0" w:space="0" w:color="auto"/>
      </w:divBdr>
    </w:div>
    <w:div w:id="1335719832">
      <w:bodyDiv w:val="1"/>
      <w:marLeft w:val="0"/>
      <w:marRight w:val="0"/>
      <w:marTop w:val="0"/>
      <w:marBottom w:val="0"/>
      <w:divBdr>
        <w:top w:val="none" w:sz="0" w:space="0" w:color="auto"/>
        <w:left w:val="none" w:sz="0" w:space="0" w:color="auto"/>
        <w:bottom w:val="none" w:sz="0" w:space="0" w:color="auto"/>
        <w:right w:val="none" w:sz="0" w:space="0" w:color="auto"/>
      </w:divBdr>
    </w:div>
    <w:div w:id="1349872619">
      <w:bodyDiv w:val="1"/>
      <w:marLeft w:val="0"/>
      <w:marRight w:val="0"/>
      <w:marTop w:val="0"/>
      <w:marBottom w:val="0"/>
      <w:divBdr>
        <w:top w:val="none" w:sz="0" w:space="0" w:color="auto"/>
        <w:left w:val="none" w:sz="0" w:space="0" w:color="auto"/>
        <w:bottom w:val="none" w:sz="0" w:space="0" w:color="auto"/>
        <w:right w:val="none" w:sz="0" w:space="0" w:color="auto"/>
      </w:divBdr>
    </w:div>
    <w:div w:id="1371418357">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 w:id="1387221747">
      <w:bodyDiv w:val="1"/>
      <w:marLeft w:val="0"/>
      <w:marRight w:val="0"/>
      <w:marTop w:val="0"/>
      <w:marBottom w:val="0"/>
      <w:divBdr>
        <w:top w:val="none" w:sz="0" w:space="0" w:color="auto"/>
        <w:left w:val="none" w:sz="0" w:space="0" w:color="auto"/>
        <w:bottom w:val="none" w:sz="0" w:space="0" w:color="auto"/>
        <w:right w:val="none" w:sz="0" w:space="0" w:color="auto"/>
      </w:divBdr>
    </w:div>
    <w:div w:id="1417748969">
      <w:bodyDiv w:val="1"/>
      <w:marLeft w:val="0"/>
      <w:marRight w:val="0"/>
      <w:marTop w:val="0"/>
      <w:marBottom w:val="0"/>
      <w:divBdr>
        <w:top w:val="none" w:sz="0" w:space="0" w:color="auto"/>
        <w:left w:val="none" w:sz="0" w:space="0" w:color="auto"/>
        <w:bottom w:val="none" w:sz="0" w:space="0" w:color="auto"/>
        <w:right w:val="none" w:sz="0" w:space="0" w:color="auto"/>
      </w:divBdr>
    </w:div>
    <w:div w:id="1423641749">
      <w:bodyDiv w:val="1"/>
      <w:marLeft w:val="0"/>
      <w:marRight w:val="0"/>
      <w:marTop w:val="0"/>
      <w:marBottom w:val="0"/>
      <w:divBdr>
        <w:top w:val="none" w:sz="0" w:space="0" w:color="auto"/>
        <w:left w:val="none" w:sz="0" w:space="0" w:color="auto"/>
        <w:bottom w:val="none" w:sz="0" w:space="0" w:color="auto"/>
        <w:right w:val="none" w:sz="0" w:space="0" w:color="auto"/>
      </w:divBdr>
    </w:div>
    <w:div w:id="1437021805">
      <w:bodyDiv w:val="1"/>
      <w:marLeft w:val="0"/>
      <w:marRight w:val="0"/>
      <w:marTop w:val="0"/>
      <w:marBottom w:val="0"/>
      <w:divBdr>
        <w:top w:val="none" w:sz="0" w:space="0" w:color="auto"/>
        <w:left w:val="none" w:sz="0" w:space="0" w:color="auto"/>
        <w:bottom w:val="none" w:sz="0" w:space="0" w:color="auto"/>
        <w:right w:val="none" w:sz="0" w:space="0" w:color="auto"/>
      </w:divBdr>
    </w:div>
    <w:div w:id="1439645260">
      <w:bodyDiv w:val="1"/>
      <w:marLeft w:val="0"/>
      <w:marRight w:val="0"/>
      <w:marTop w:val="0"/>
      <w:marBottom w:val="0"/>
      <w:divBdr>
        <w:top w:val="none" w:sz="0" w:space="0" w:color="auto"/>
        <w:left w:val="none" w:sz="0" w:space="0" w:color="auto"/>
        <w:bottom w:val="none" w:sz="0" w:space="0" w:color="auto"/>
        <w:right w:val="none" w:sz="0" w:space="0" w:color="auto"/>
      </w:divBdr>
    </w:div>
    <w:div w:id="1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816752221">
          <w:marLeft w:val="0"/>
          <w:marRight w:val="0"/>
          <w:marTop w:val="0"/>
          <w:marBottom w:val="0"/>
          <w:divBdr>
            <w:top w:val="none" w:sz="0" w:space="0" w:color="auto"/>
            <w:left w:val="none" w:sz="0" w:space="0" w:color="auto"/>
            <w:bottom w:val="none" w:sz="0" w:space="0" w:color="auto"/>
            <w:right w:val="none" w:sz="0" w:space="0" w:color="auto"/>
          </w:divBdr>
        </w:div>
      </w:divsChild>
    </w:div>
    <w:div w:id="1479608466">
      <w:bodyDiv w:val="1"/>
      <w:marLeft w:val="0"/>
      <w:marRight w:val="0"/>
      <w:marTop w:val="0"/>
      <w:marBottom w:val="0"/>
      <w:divBdr>
        <w:top w:val="none" w:sz="0" w:space="0" w:color="auto"/>
        <w:left w:val="none" w:sz="0" w:space="0" w:color="auto"/>
        <w:bottom w:val="none" w:sz="0" w:space="0" w:color="auto"/>
        <w:right w:val="none" w:sz="0" w:space="0" w:color="auto"/>
      </w:divBdr>
    </w:div>
    <w:div w:id="1493175940">
      <w:bodyDiv w:val="1"/>
      <w:marLeft w:val="0"/>
      <w:marRight w:val="0"/>
      <w:marTop w:val="0"/>
      <w:marBottom w:val="0"/>
      <w:divBdr>
        <w:top w:val="none" w:sz="0" w:space="0" w:color="auto"/>
        <w:left w:val="none" w:sz="0" w:space="0" w:color="auto"/>
        <w:bottom w:val="none" w:sz="0" w:space="0" w:color="auto"/>
        <w:right w:val="none" w:sz="0" w:space="0" w:color="auto"/>
      </w:divBdr>
    </w:div>
    <w:div w:id="1496141319">
      <w:bodyDiv w:val="1"/>
      <w:marLeft w:val="0"/>
      <w:marRight w:val="0"/>
      <w:marTop w:val="0"/>
      <w:marBottom w:val="0"/>
      <w:divBdr>
        <w:top w:val="none" w:sz="0" w:space="0" w:color="auto"/>
        <w:left w:val="none" w:sz="0" w:space="0" w:color="auto"/>
        <w:bottom w:val="none" w:sz="0" w:space="0" w:color="auto"/>
        <w:right w:val="none" w:sz="0" w:space="0" w:color="auto"/>
      </w:divBdr>
    </w:div>
    <w:div w:id="1526794187">
      <w:bodyDiv w:val="1"/>
      <w:marLeft w:val="0"/>
      <w:marRight w:val="0"/>
      <w:marTop w:val="0"/>
      <w:marBottom w:val="0"/>
      <w:divBdr>
        <w:top w:val="none" w:sz="0" w:space="0" w:color="auto"/>
        <w:left w:val="none" w:sz="0" w:space="0" w:color="auto"/>
        <w:bottom w:val="none" w:sz="0" w:space="0" w:color="auto"/>
        <w:right w:val="none" w:sz="0" w:space="0" w:color="auto"/>
      </w:divBdr>
    </w:div>
    <w:div w:id="1536195838">
      <w:bodyDiv w:val="1"/>
      <w:marLeft w:val="0"/>
      <w:marRight w:val="0"/>
      <w:marTop w:val="0"/>
      <w:marBottom w:val="0"/>
      <w:divBdr>
        <w:top w:val="none" w:sz="0" w:space="0" w:color="auto"/>
        <w:left w:val="none" w:sz="0" w:space="0" w:color="auto"/>
        <w:bottom w:val="none" w:sz="0" w:space="0" w:color="auto"/>
        <w:right w:val="none" w:sz="0" w:space="0" w:color="auto"/>
      </w:divBdr>
    </w:div>
    <w:div w:id="1544367709">
      <w:bodyDiv w:val="1"/>
      <w:marLeft w:val="0"/>
      <w:marRight w:val="0"/>
      <w:marTop w:val="0"/>
      <w:marBottom w:val="0"/>
      <w:divBdr>
        <w:top w:val="none" w:sz="0" w:space="0" w:color="auto"/>
        <w:left w:val="none" w:sz="0" w:space="0" w:color="auto"/>
        <w:bottom w:val="none" w:sz="0" w:space="0" w:color="auto"/>
        <w:right w:val="none" w:sz="0" w:space="0" w:color="auto"/>
      </w:divBdr>
    </w:div>
    <w:div w:id="1548833566">
      <w:bodyDiv w:val="1"/>
      <w:marLeft w:val="0"/>
      <w:marRight w:val="0"/>
      <w:marTop w:val="0"/>
      <w:marBottom w:val="0"/>
      <w:divBdr>
        <w:top w:val="none" w:sz="0" w:space="0" w:color="auto"/>
        <w:left w:val="none" w:sz="0" w:space="0" w:color="auto"/>
        <w:bottom w:val="none" w:sz="0" w:space="0" w:color="auto"/>
        <w:right w:val="none" w:sz="0" w:space="0" w:color="auto"/>
      </w:divBdr>
    </w:div>
    <w:div w:id="1625430877">
      <w:bodyDiv w:val="1"/>
      <w:marLeft w:val="0"/>
      <w:marRight w:val="0"/>
      <w:marTop w:val="0"/>
      <w:marBottom w:val="0"/>
      <w:divBdr>
        <w:top w:val="none" w:sz="0" w:space="0" w:color="auto"/>
        <w:left w:val="none" w:sz="0" w:space="0" w:color="auto"/>
        <w:bottom w:val="none" w:sz="0" w:space="0" w:color="auto"/>
        <w:right w:val="none" w:sz="0" w:space="0" w:color="auto"/>
      </w:divBdr>
    </w:div>
    <w:div w:id="1633248155">
      <w:bodyDiv w:val="1"/>
      <w:marLeft w:val="0"/>
      <w:marRight w:val="0"/>
      <w:marTop w:val="0"/>
      <w:marBottom w:val="0"/>
      <w:divBdr>
        <w:top w:val="none" w:sz="0" w:space="0" w:color="auto"/>
        <w:left w:val="none" w:sz="0" w:space="0" w:color="auto"/>
        <w:bottom w:val="none" w:sz="0" w:space="0" w:color="auto"/>
        <w:right w:val="none" w:sz="0" w:space="0" w:color="auto"/>
      </w:divBdr>
    </w:div>
    <w:div w:id="1638531573">
      <w:bodyDiv w:val="1"/>
      <w:marLeft w:val="0"/>
      <w:marRight w:val="0"/>
      <w:marTop w:val="0"/>
      <w:marBottom w:val="0"/>
      <w:divBdr>
        <w:top w:val="none" w:sz="0" w:space="0" w:color="auto"/>
        <w:left w:val="none" w:sz="0" w:space="0" w:color="auto"/>
        <w:bottom w:val="none" w:sz="0" w:space="0" w:color="auto"/>
        <w:right w:val="none" w:sz="0" w:space="0" w:color="auto"/>
      </w:divBdr>
    </w:div>
    <w:div w:id="1647934520">
      <w:bodyDiv w:val="1"/>
      <w:marLeft w:val="0"/>
      <w:marRight w:val="0"/>
      <w:marTop w:val="0"/>
      <w:marBottom w:val="0"/>
      <w:divBdr>
        <w:top w:val="none" w:sz="0" w:space="0" w:color="auto"/>
        <w:left w:val="none" w:sz="0" w:space="0" w:color="auto"/>
        <w:bottom w:val="none" w:sz="0" w:space="0" w:color="auto"/>
        <w:right w:val="none" w:sz="0" w:space="0" w:color="auto"/>
      </w:divBdr>
    </w:div>
    <w:div w:id="1650666620">
      <w:bodyDiv w:val="1"/>
      <w:marLeft w:val="0"/>
      <w:marRight w:val="0"/>
      <w:marTop w:val="0"/>
      <w:marBottom w:val="0"/>
      <w:divBdr>
        <w:top w:val="none" w:sz="0" w:space="0" w:color="auto"/>
        <w:left w:val="none" w:sz="0" w:space="0" w:color="auto"/>
        <w:bottom w:val="none" w:sz="0" w:space="0" w:color="auto"/>
        <w:right w:val="none" w:sz="0" w:space="0" w:color="auto"/>
      </w:divBdr>
    </w:div>
    <w:div w:id="1663238591">
      <w:bodyDiv w:val="1"/>
      <w:marLeft w:val="0"/>
      <w:marRight w:val="0"/>
      <w:marTop w:val="0"/>
      <w:marBottom w:val="0"/>
      <w:divBdr>
        <w:top w:val="none" w:sz="0" w:space="0" w:color="auto"/>
        <w:left w:val="none" w:sz="0" w:space="0" w:color="auto"/>
        <w:bottom w:val="none" w:sz="0" w:space="0" w:color="auto"/>
        <w:right w:val="none" w:sz="0" w:space="0" w:color="auto"/>
      </w:divBdr>
    </w:div>
    <w:div w:id="1669016293">
      <w:bodyDiv w:val="1"/>
      <w:marLeft w:val="0"/>
      <w:marRight w:val="0"/>
      <w:marTop w:val="0"/>
      <w:marBottom w:val="0"/>
      <w:divBdr>
        <w:top w:val="none" w:sz="0" w:space="0" w:color="auto"/>
        <w:left w:val="none" w:sz="0" w:space="0" w:color="auto"/>
        <w:bottom w:val="none" w:sz="0" w:space="0" w:color="auto"/>
        <w:right w:val="none" w:sz="0" w:space="0" w:color="auto"/>
      </w:divBdr>
    </w:div>
    <w:div w:id="1693458370">
      <w:bodyDiv w:val="1"/>
      <w:marLeft w:val="0"/>
      <w:marRight w:val="0"/>
      <w:marTop w:val="0"/>
      <w:marBottom w:val="0"/>
      <w:divBdr>
        <w:top w:val="none" w:sz="0" w:space="0" w:color="auto"/>
        <w:left w:val="none" w:sz="0" w:space="0" w:color="auto"/>
        <w:bottom w:val="none" w:sz="0" w:space="0" w:color="auto"/>
        <w:right w:val="none" w:sz="0" w:space="0" w:color="auto"/>
      </w:divBdr>
    </w:div>
    <w:div w:id="1711028744">
      <w:bodyDiv w:val="1"/>
      <w:marLeft w:val="0"/>
      <w:marRight w:val="0"/>
      <w:marTop w:val="0"/>
      <w:marBottom w:val="0"/>
      <w:divBdr>
        <w:top w:val="none" w:sz="0" w:space="0" w:color="auto"/>
        <w:left w:val="none" w:sz="0" w:space="0" w:color="auto"/>
        <w:bottom w:val="none" w:sz="0" w:space="0" w:color="auto"/>
        <w:right w:val="none" w:sz="0" w:space="0" w:color="auto"/>
      </w:divBdr>
    </w:div>
    <w:div w:id="1731267987">
      <w:bodyDiv w:val="1"/>
      <w:marLeft w:val="0"/>
      <w:marRight w:val="0"/>
      <w:marTop w:val="0"/>
      <w:marBottom w:val="0"/>
      <w:divBdr>
        <w:top w:val="none" w:sz="0" w:space="0" w:color="auto"/>
        <w:left w:val="none" w:sz="0" w:space="0" w:color="auto"/>
        <w:bottom w:val="none" w:sz="0" w:space="0" w:color="auto"/>
        <w:right w:val="none" w:sz="0" w:space="0" w:color="auto"/>
      </w:divBdr>
    </w:div>
    <w:div w:id="1747221793">
      <w:bodyDiv w:val="1"/>
      <w:marLeft w:val="0"/>
      <w:marRight w:val="0"/>
      <w:marTop w:val="0"/>
      <w:marBottom w:val="0"/>
      <w:divBdr>
        <w:top w:val="none" w:sz="0" w:space="0" w:color="auto"/>
        <w:left w:val="none" w:sz="0" w:space="0" w:color="auto"/>
        <w:bottom w:val="none" w:sz="0" w:space="0" w:color="auto"/>
        <w:right w:val="none" w:sz="0" w:space="0" w:color="auto"/>
      </w:divBdr>
    </w:div>
    <w:div w:id="1768034155">
      <w:bodyDiv w:val="1"/>
      <w:marLeft w:val="0"/>
      <w:marRight w:val="0"/>
      <w:marTop w:val="0"/>
      <w:marBottom w:val="0"/>
      <w:divBdr>
        <w:top w:val="none" w:sz="0" w:space="0" w:color="auto"/>
        <w:left w:val="none" w:sz="0" w:space="0" w:color="auto"/>
        <w:bottom w:val="none" w:sz="0" w:space="0" w:color="auto"/>
        <w:right w:val="none" w:sz="0" w:space="0" w:color="auto"/>
      </w:divBdr>
    </w:div>
    <w:div w:id="1768647371">
      <w:bodyDiv w:val="1"/>
      <w:marLeft w:val="0"/>
      <w:marRight w:val="0"/>
      <w:marTop w:val="0"/>
      <w:marBottom w:val="0"/>
      <w:divBdr>
        <w:top w:val="none" w:sz="0" w:space="0" w:color="auto"/>
        <w:left w:val="none" w:sz="0" w:space="0" w:color="auto"/>
        <w:bottom w:val="none" w:sz="0" w:space="0" w:color="auto"/>
        <w:right w:val="none" w:sz="0" w:space="0" w:color="auto"/>
      </w:divBdr>
    </w:div>
    <w:div w:id="1774934455">
      <w:bodyDiv w:val="1"/>
      <w:marLeft w:val="0"/>
      <w:marRight w:val="0"/>
      <w:marTop w:val="0"/>
      <w:marBottom w:val="0"/>
      <w:divBdr>
        <w:top w:val="none" w:sz="0" w:space="0" w:color="auto"/>
        <w:left w:val="none" w:sz="0" w:space="0" w:color="auto"/>
        <w:bottom w:val="none" w:sz="0" w:space="0" w:color="auto"/>
        <w:right w:val="none" w:sz="0" w:space="0" w:color="auto"/>
      </w:divBdr>
    </w:div>
    <w:div w:id="1798647737">
      <w:bodyDiv w:val="1"/>
      <w:marLeft w:val="0"/>
      <w:marRight w:val="0"/>
      <w:marTop w:val="0"/>
      <w:marBottom w:val="0"/>
      <w:divBdr>
        <w:top w:val="none" w:sz="0" w:space="0" w:color="auto"/>
        <w:left w:val="none" w:sz="0" w:space="0" w:color="auto"/>
        <w:bottom w:val="none" w:sz="0" w:space="0" w:color="auto"/>
        <w:right w:val="none" w:sz="0" w:space="0" w:color="auto"/>
      </w:divBdr>
    </w:div>
    <w:div w:id="1807812240">
      <w:bodyDiv w:val="1"/>
      <w:marLeft w:val="0"/>
      <w:marRight w:val="0"/>
      <w:marTop w:val="0"/>
      <w:marBottom w:val="0"/>
      <w:divBdr>
        <w:top w:val="none" w:sz="0" w:space="0" w:color="auto"/>
        <w:left w:val="none" w:sz="0" w:space="0" w:color="auto"/>
        <w:bottom w:val="none" w:sz="0" w:space="0" w:color="auto"/>
        <w:right w:val="none" w:sz="0" w:space="0" w:color="auto"/>
      </w:divBdr>
    </w:div>
    <w:div w:id="1808668628">
      <w:bodyDiv w:val="1"/>
      <w:marLeft w:val="0"/>
      <w:marRight w:val="0"/>
      <w:marTop w:val="0"/>
      <w:marBottom w:val="0"/>
      <w:divBdr>
        <w:top w:val="none" w:sz="0" w:space="0" w:color="auto"/>
        <w:left w:val="none" w:sz="0" w:space="0" w:color="auto"/>
        <w:bottom w:val="none" w:sz="0" w:space="0" w:color="auto"/>
        <w:right w:val="none" w:sz="0" w:space="0" w:color="auto"/>
      </w:divBdr>
    </w:div>
    <w:div w:id="1814172498">
      <w:bodyDiv w:val="1"/>
      <w:marLeft w:val="0"/>
      <w:marRight w:val="0"/>
      <w:marTop w:val="0"/>
      <w:marBottom w:val="0"/>
      <w:divBdr>
        <w:top w:val="none" w:sz="0" w:space="0" w:color="auto"/>
        <w:left w:val="none" w:sz="0" w:space="0" w:color="auto"/>
        <w:bottom w:val="none" w:sz="0" w:space="0" w:color="auto"/>
        <w:right w:val="none" w:sz="0" w:space="0" w:color="auto"/>
      </w:divBdr>
    </w:div>
    <w:div w:id="1819414299">
      <w:bodyDiv w:val="1"/>
      <w:marLeft w:val="0"/>
      <w:marRight w:val="0"/>
      <w:marTop w:val="0"/>
      <w:marBottom w:val="0"/>
      <w:divBdr>
        <w:top w:val="none" w:sz="0" w:space="0" w:color="auto"/>
        <w:left w:val="none" w:sz="0" w:space="0" w:color="auto"/>
        <w:bottom w:val="none" w:sz="0" w:space="0" w:color="auto"/>
        <w:right w:val="none" w:sz="0" w:space="0" w:color="auto"/>
      </w:divBdr>
    </w:div>
    <w:div w:id="1839880701">
      <w:bodyDiv w:val="1"/>
      <w:marLeft w:val="0"/>
      <w:marRight w:val="0"/>
      <w:marTop w:val="0"/>
      <w:marBottom w:val="0"/>
      <w:divBdr>
        <w:top w:val="none" w:sz="0" w:space="0" w:color="auto"/>
        <w:left w:val="none" w:sz="0" w:space="0" w:color="auto"/>
        <w:bottom w:val="none" w:sz="0" w:space="0" w:color="auto"/>
        <w:right w:val="none" w:sz="0" w:space="0" w:color="auto"/>
      </w:divBdr>
    </w:div>
    <w:div w:id="1873617278">
      <w:bodyDiv w:val="1"/>
      <w:marLeft w:val="0"/>
      <w:marRight w:val="0"/>
      <w:marTop w:val="0"/>
      <w:marBottom w:val="0"/>
      <w:divBdr>
        <w:top w:val="none" w:sz="0" w:space="0" w:color="auto"/>
        <w:left w:val="none" w:sz="0" w:space="0" w:color="auto"/>
        <w:bottom w:val="none" w:sz="0" w:space="0" w:color="auto"/>
        <w:right w:val="none" w:sz="0" w:space="0" w:color="auto"/>
      </w:divBdr>
    </w:div>
    <w:div w:id="1910459320">
      <w:bodyDiv w:val="1"/>
      <w:marLeft w:val="0"/>
      <w:marRight w:val="0"/>
      <w:marTop w:val="0"/>
      <w:marBottom w:val="0"/>
      <w:divBdr>
        <w:top w:val="none" w:sz="0" w:space="0" w:color="auto"/>
        <w:left w:val="none" w:sz="0" w:space="0" w:color="auto"/>
        <w:bottom w:val="none" w:sz="0" w:space="0" w:color="auto"/>
        <w:right w:val="none" w:sz="0" w:space="0" w:color="auto"/>
      </w:divBdr>
    </w:div>
    <w:div w:id="1938903899">
      <w:bodyDiv w:val="1"/>
      <w:marLeft w:val="0"/>
      <w:marRight w:val="0"/>
      <w:marTop w:val="0"/>
      <w:marBottom w:val="0"/>
      <w:divBdr>
        <w:top w:val="none" w:sz="0" w:space="0" w:color="auto"/>
        <w:left w:val="none" w:sz="0" w:space="0" w:color="auto"/>
        <w:bottom w:val="none" w:sz="0" w:space="0" w:color="auto"/>
        <w:right w:val="none" w:sz="0" w:space="0" w:color="auto"/>
      </w:divBdr>
    </w:div>
    <w:div w:id="1943948804">
      <w:bodyDiv w:val="1"/>
      <w:marLeft w:val="0"/>
      <w:marRight w:val="0"/>
      <w:marTop w:val="0"/>
      <w:marBottom w:val="0"/>
      <w:divBdr>
        <w:top w:val="none" w:sz="0" w:space="0" w:color="auto"/>
        <w:left w:val="none" w:sz="0" w:space="0" w:color="auto"/>
        <w:bottom w:val="none" w:sz="0" w:space="0" w:color="auto"/>
        <w:right w:val="none" w:sz="0" w:space="0" w:color="auto"/>
      </w:divBdr>
    </w:div>
    <w:div w:id="1944460996">
      <w:bodyDiv w:val="1"/>
      <w:marLeft w:val="0"/>
      <w:marRight w:val="0"/>
      <w:marTop w:val="0"/>
      <w:marBottom w:val="0"/>
      <w:divBdr>
        <w:top w:val="none" w:sz="0" w:space="0" w:color="auto"/>
        <w:left w:val="none" w:sz="0" w:space="0" w:color="auto"/>
        <w:bottom w:val="none" w:sz="0" w:space="0" w:color="auto"/>
        <w:right w:val="none" w:sz="0" w:space="0" w:color="auto"/>
      </w:divBdr>
    </w:div>
    <w:div w:id="1944722049">
      <w:bodyDiv w:val="1"/>
      <w:marLeft w:val="0"/>
      <w:marRight w:val="0"/>
      <w:marTop w:val="0"/>
      <w:marBottom w:val="0"/>
      <w:divBdr>
        <w:top w:val="none" w:sz="0" w:space="0" w:color="auto"/>
        <w:left w:val="none" w:sz="0" w:space="0" w:color="auto"/>
        <w:bottom w:val="none" w:sz="0" w:space="0" w:color="auto"/>
        <w:right w:val="none" w:sz="0" w:space="0" w:color="auto"/>
      </w:divBdr>
    </w:div>
    <w:div w:id="1950157335">
      <w:bodyDiv w:val="1"/>
      <w:marLeft w:val="0"/>
      <w:marRight w:val="0"/>
      <w:marTop w:val="0"/>
      <w:marBottom w:val="0"/>
      <w:divBdr>
        <w:top w:val="none" w:sz="0" w:space="0" w:color="auto"/>
        <w:left w:val="none" w:sz="0" w:space="0" w:color="auto"/>
        <w:bottom w:val="none" w:sz="0" w:space="0" w:color="auto"/>
        <w:right w:val="none" w:sz="0" w:space="0" w:color="auto"/>
      </w:divBdr>
    </w:div>
    <w:div w:id="1956403458">
      <w:bodyDiv w:val="1"/>
      <w:marLeft w:val="0"/>
      <w:marRight w:val="0"/>
      <w:marTop w:val="0"/>
      <w:marBottom w:val="0"/>
      <w:divBdr>
        <w:top w:val="none" w:sz="0" w:space="0" w:color="auto"/>
        <w:left w:val="none" w:sz="0" w:space="0" w:color="auto"/>
        <w:bottom w:val="none" w:sz="0" w:space="0" w:color="auto"/>
        <w:right w:val="none" w:sz="0" w:space="0" w:color="auto"/>
      </w:divBdr>
    </w:div>
    <w:div w:id="1964654005">
      <w:bodyDiv w:val="1"/>
      <w:marLeft w:val="0"/>
      <w:marRight w:val="0"/>
      <w:marTop w:val="0"/>
      <w:marBottom w:val="0"/>
      <w:divBdr>
        <w:top w:val="none" w:sz="0" w:space="0" w:color="auto"/>
        <w:left w:val="none" w:sz="0" w:space="0" w:color="auto"/>
        <w:bottom w:val="none" w:sz="0" w:space="0" w:color="auto"/>
        <w:right w:val="none" w:sz="0" w:space="0" w:color="auto"/>
      </w:divBdr>
    </w:div>
    <w:div w:id="1971016172">
      <w:bodyDiv w:val="1"/>
      <w:marLeft w:val="0"/>
      <w:marRight w:val="0"/>
      <w:marTop w:val="0"/>
      <w:marBottom w:val="0"/>
      <w:divBdr>
        <w:top w:val="none" w:sz="0" w:space="0" w:color="auto"/>
        <w:left w:val="none" w:sz="0" w:space="0" w:color="auto"/>
        <w:bottom w:val="none" w:sz="0" w:space="0" w:color="auto"/>
        <w:right w:val="none" w:sz="0" w:space="0" w:color="auto"/>
      </w:divBdr>
    </w:div>
    <w:div w:id="1972514897">
      <w:bodyDiv w:val="1"/>
      <w:marLeft w:val="0"/>
      <w:marRight w:val="0"/>
      <w:marTop w:val="0"/>
      <w:marBottom w:val="0"/>
      <w:divBdr>
        <w:top w:val="none" w:sz="0" w:space="0" w:color="auto"/>
        <w:left w:val="none" w:sz="0" w:space="0" w:color="auto"/>
        <w:bottom w:val="none" w:sz="0" w:space="0" w:color="auto"/>
        <w:right w:val="none" w:sz="0" w:space="0" w:color="auto"/>
      </w:divBdr>
    </w:div>
    <w:div w:id="2011713693">
      <w:bodyDiv w:val="1"/>
      <w:marLeft w:val="0"/>
      <w:marRight w:val="0"/>
      <w:marTop w:val="0"/>
      <w:marBottom w:val="0"/>
      <w:divBdr>
        <w:top w:val="none" w:sz="0" w:space="0" w:color="auto"/>
        <w:left w:val="none" w:sz="0" w:space="0" w:color="auto"/>
        <w:bottom w:val="none" w:sz="0" w:space="0" w:color="auto"/>
        <w:right w:val="none" w:sz="0" w:space="0" w:color="auto"/>
      </w:divBdr>
    </w:div>
    <w:div w:id="2030332596">
      <w:bodyDiv w:val="1"/>
      <w:marLeft w:val="0"/>
      <w:marRight w:val="0"/>
      <w:marTop w:val="0"/>
      <w:marBottom w:val="0"/>
      <w:divBdr>
        <w:top w:val="none" w:sz="0" w:space="0" w:color="auto"/>
        <w:left w:val="none" w:sz="0" w:space="0" w:color="auto"/>
        <w:bottom w:val="none" w:sz="0" w:space="0" w:color="auto"/>
        <w:right w:val="none" w:sz="0" w:space="0" w:color="auto"/>
      </w:divBdr>
    </w:div>
    <w:div w:id="2057316790">
      <w:bodyDiv w:val="1"/>
      <w:marLeft w:val="0"/>
      <w:marRight w:val="0"/>
      <w:marTop w:val="0"/>
      <w:marBottom w:val="0"/>
      <w:divBdr>
        <w:top w:val="none" w:sz="0" w:space="0" w:color="auto"/>
        <w:left w:val="none" w:sz="0" w:space="0" w:color="auto"/>
        <w:bottom w:val="none" w:sz="0" w:space="0" w:color="auto"/>
        <w:right w:val="none" w:sz="0" w:space="0" w:color="auto"/>
      </w:divBdr>
    </w:div>
    <w:div w:id="2064132662">
      <w:bodyDiv w:val="1"/>
      <w:marLeft w:val="0"/>
      <w:marRight w:val="0"/>
      <w:marTop w:val="0"/>
      <w:marBottom w:val="0"/>
      <w:divBdr>
        <w:top w:val="none" w:sz="0" w:space="0" w:color="auto"/>
        <w:left w:val="none" w:sz="0" w:space="0" w:color="auto"/>
        <w:bottom w:val="none" w:sz="0" w:space="0" w:color="auto"/>
        <w:right w:val="none" w:sz="0" w:space="0" w:color="auto"/>
      </w:divBdr>
    </w:div>
    <w:div w:id="2071296583">
      <w:bodyDiv w:val="1"/>
      <w:marLeft w:val="0"/>
      <w:marRight w:val="0"/>
      <w:marTop w:val="0"/>
      <w:marBottom w:val="0"/>
      <w:divBdr>
        <w:top w:val="none" w:sz="0" w:space="0" w:color="auto"/>
        <w:left w:val="none" w:sz="0" w:space="0" w:color="auto"/>
        <w:bottom w:val="none" w:sz="0" w:space="0" w:color="auto"/>
        <w:right w:val="none" w:sz="0" w:space="0" w:color="auto"/>
      </w:divBdr>
    </w:div>
    <w:div w:id="2076006817">
      <w:bodyDiv w:val="1"/>
      <w:marLeft w:val="0"/>
      <w:marRight w:val="0"/>
      <w:marTop w:val="0"/>
      <w:marBottom w:val="0"/>
      <w:divBdr>
        <w:top w:val="none" w:sz="0" w:space="0" w:color="auto"/>
        <w:left w:val="none" w:sz="0" w:space="0" w:color="auto"/>
        <w:bottom w:val="none" w:sz="0" w:space="0" w:color="auto"/>
        <w:right w:val="none" w:sz="0" w:space="0" w:color="auto"/>
      </w:divBdr>
    </w:div>
    <w:div w:id="2076079289">
      <w:bodyDiv w:val="1"/>
      <w:marLeft w:val="0"/>
      <w:marRight w:val="0"/>
      <w:marTop w:val="0"/>
      <w:marBottom w:val="0"/>
      <w:divBdr>
        <w:top w:val="none" w:sz="0" w:space="0" w:color="auto"/>
        <w:left w:val="none" w:sz="0" w:space="0" w:color="auto"/>
        <w:bottom w:val="none" w:sz="0" w:space="0" w:color="auto"/>
        <w:right w:val="none" w:sz="0" w:space="0" w:color="auto"/>
      </w:divBdr>
    </w:div>
    <w:div w:id="2089495853">
      <w:bodyDiv w:val="1"/>
      <w:marLeft w:val="0"/>
      <w:marRight w:val="0"/>
      <w:marTop w:val="0"/>
      <w:marBottom w:val="0"/>
      <w:divBdr>
        <w:top w:val="none" w:sz="0" w:space="0" w:color="auto"/>
        <w:left w:val="none" w:sz="0" w:space="0" w:color="auto"/>
        <w:bottom w:val="none" w:sz="0" w:space="0" w:color="auto"/>
        <w:right w:val="none" w:sz="0" w:space="0" w:color="auto"/>
      </w:divBdr>
    </w:div>
    <w:div w:id="2095857292">
      <w:bodyDiv w:val="1"/>
      <w:marLeft w:val="0"/>
      <w:marRight w:val="0"/>
      <w:marTop w:val="0"/>
      <w:marBottom w:val="0"/>
      <w:divBdr>
        <w:top w:val="none" w:sz="0" w:space="0" w:color="auto"/>
        <w:left w:val="none" w:sz="0" w:space="0" w:color="auto"/>
        <w:bottom w:val="none" w:sz="0" w:space="0" w:color="auto"/>
        <w:right w:val="none" w:sz="0" w:space="0" w:color="auto"/>
      </w:divBdr>
    </w:div>
    <w:div w:id="2097550828">
      <w:bodyDiv w:val="1"/>
      <w:marLeft w:val="0"/>
      <w:marRight w:val="0"/>
      <w:marTop w:val="0"/>
      <w:marBottom w:val="0"/>
      <w:divBdr>
        <w:top w:val="none" w:sz="0" w:space="0" w:color="auto"/>
        <w:left w:val="none" w:sz="0" w:space="0" w:color="auto"/>
        <w:bottom w:val="none" w:sz="0" w:space="0" w:color="auto"/>
        <w:right w:val="none" w:sz="0" w:space="0" w:color="auto"/>
      </w:divBdr>
    </w:div>
    <w:div w:id="21008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aogov.ru/vlast/organy-vlasti/depfin/standart-razvitiya-konkurentsii-v-subektakh-rossiyskoy-federatsii.php" TargetMode="External"/><Relationship Id="rId18" Type="http://schemas.openxmlformats.org/officeDocument/2006/relationships/hyperlink" Target="http://www.consultant.ru/document/cons_doc_LAW_195692/2c4344337db2bf5120002d008b2b33bae7d2169e/" TargetMode="External"/><Relationship Id="rId26" Type="http://schemas.openxmlformats.org/officeDocument/2006/relationships/hyperlink" Target="http://chaogov.ru/vlast/organy-vlasti/depfin/standart-razvitiya-konkurentsii-v-subektakh-rossiyskoy-federatsii.php"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vest-chukotka.ru/konkurencziya/dorozhnaya-karta" TargetMode="External"/><Relationship Id="rId34" Type="http://schemas.openxmlformats.org/officeDocument/2006/relationships/hyperlink" Target="http://chukotkomhoz.ru/" TargetMode="External"/><Relationship Id="rId7" Type="http://schemas.openxmlformats.org/officeDocument/2006/relationships/footnotes" Target="footnotes.xml"/><Relationship Id="rId12" Type="http://schemas.openxmlformats.org/officeDocument/2006/relationships/hyperlink" Target="http://chaogov.ru/vlast/organy-vlasti/depfin/standart-razvitiya-konkurentsii-v-subektakh-rossiyskoy-federatsii.php" TargetMode="External"/><Relationship Id="rId17" Type="http://schemas.openxmlformats.org/officeDocument/2006/relationships/hyperlink" Target="http://chaogov.ru/vlast/organy-vlasti/depprom/provedenie-proverok-YL_IP" TargetMode="External"/><Relationship Id="rId25" Type="http://schemas.openxmlformats.org/officeDocument/2006/relationships/hyperlink" Target="http://chaogov.ru/vlast/organy-vlasti/depfin/standart-razvitiya-konkurentsii-v" TargetMode="External"/><Relationship Id="rId33" Type="http://schemas.openxmlformats.org/officeDocument/2006/relationships/hyperlink" Target="https://www.chukotenergo.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L.Goncharova\AppData\Local\Microsoft\Windows\INetCache\Content.Outlook\6RJ7VGSB\:%20http:\chaogov.ru\vlast\organy-vlasti\depsocpol\%20predostavlenie-gosudarstvennoy-finansovoy-podderzhki.php" TargetMode="External"/><Relationship Id="rId20" Type="http://schemas.openxmlformats.org/officeDocument/2006/relationships/hyperlink" Target="http://chaogov.ru/vlast/organy-vlasti/depfin/standart-razvitiya-konkurentsii-v-subektakh-rossiyskoy-federatsii.php" TargetMode="External"/><Relationship Id="rId29" Type="http://schemas.openxmlformats.org/officeDocument/2006/relationships/hyperlink" Target="http://chukotkomhoz.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aogov.ru/vlast/organy-vlasti/depfin/standart-razvitiya-konkurentsii-v-subektakh-rossiyskoy-federatsii.php" TargetMode="External"/><Relationship Id="rId24" Type="http://schemas.openxmlformats.org/officeDocument/2006/relationships/hyperlink" Target="https://invest-chukotka.ru/konkurencziya/dokladyi" TargetMode="External"/><Relationship Id="rId32" Type="http://schemas.openxmlformats.org/officeDocument/2006/relationships/hyperlink" Target="https://chrkh.ru/" TargetMode="External"/><Relationship Id="rId37" Type="http://schemas.openxmlformats.org/officeDocument/2006/relationships/hyperlink" Target="http://172.25.1.2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87.ru" TargetMode="External"/><Relationship Id="rId23" Type="http://schemas.openxmlformats.org/officeDocument/2006/relationships/hyperlink" Target="http://chaogov.ru/vlast/organy-vlasti/depfin/standart-razvitiya-konkurentsii-v-subektakh-rossiyskoy-federatsii.php" TargetMode="External"/><Relationship Id="rId28" Type="http://schemas.openxmlformats.org/officeDocument/2006/relationships/hyperlink" Target="https://www.chukotenergo.ru" TargetMode="External"/><Relationship Id="rId36" Type="http://schemas.openxmlformats.org/officeDocument/2006/relationships/hyperlink" Target="http://chaogov.ru/vlast/organy-vlasti/depprom/tekhnolog-prisoed-k-elektr-set.php" TargetMode="External"/><Relationship Id="rId10" Type="http://schemas.openxmlformats.org/officeDocument/2006/relationships/hyperlink" Target="http://chaogov.ru/vlast/organy-vlasti/depfin/standart-razvitiya-konkurentsii-v-subektakh-rossiyskoy-federatsii.php" TargetMode="External"/><Relationship Id="rId19" Type="http://schemas.openxmlformats.org/officeDocument/2006/relationships/hyperlink" Target="http://www.consultant.ru/document/cons_doc_LAW_195692/2c4344337db2bf5120002d008b2b33bae7d2169e/" TargetMode="External"/><Relationship Id="rId31" Type="http://schemas.openxmlformats.org/officeDocument/2006/relationships/hyperlink" Target="http://bilibinojkh.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haogov.ru/vlast/organy-vlasti/depfin/standart-razvitiya-konkurentsii-v-subektakh-rossiyskoy-federatsii.php" TargetMode="External"/><Relationship Id="rId22" Type="http://schemas.openxmlformats.org/officeDocument/2006/relationships/hyperlink" Target="http://chaogov.ru/vlast/organy-vlasti/depfin/standart-razvitiya-konkurentsii-v-subektakh-rossiyskoy-federatsii.php" TargetMode="External"/><Relationship Id="rId27" Type="http://schemas.openxmlformats.org/officeDocument/2006/relationships/hyperlink" Target="http://chaogov.ru/documents/normativno-pravovye-akty/" TargetMode="External"/><Relationship Id="rId30" Type="http://schemas.openxmlformats.org/officeDocument/2006/relationships/hyperlink" Target="http://&#1078;&#1082;&#1093;&#1101;&#1075;&#1074;&#1077;&#1082;&#1080;&#1085;&#1086;&#1090;.&#1088;&#1092;/" TargetMode="External"/><Relationship Id="rId35" Type="http://schemas.openxmlformats.org/officeDocument/2006/relationships/hyperlink" Target="http://&#1078;&#1082;&#1093;&#1101;&#1075;&#1074;&#1077;&#1082;&#1080;&#1085;&#1086;&#1090;.&#1088;&#1092;/"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EC7BD2-8DD7-44FA-ABBA-45045B7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92</Pages>
  <Words>39356</Words>
  <Characters>224332</Characters>
  <Application>Microsoft Office Word</Application>
  <DocSecurity>0</DocSecurity>
  <Lines>1869</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Проскурдина Татьяна Алексеевна</dc:creator>
  <cp:lastModifiedBy>Меденова Айнагуль Хамидоллаевна</cp:lastModifiedBy>
  <cp:revision>135</cp:revision>
  <cp:lastPrinted>2022-03-09T00:48:00Z</cp:lastPrinted>
  <dcterms:created xsi:type="dcterms:W3CDTF">2021-04-23T02:47:00Z</dcterms:created>
  <dcterms:modified xsi:type="dcterms:W3CDTF">2022-03-10T08:03:00Z</dcterms:modified>
</cp:coreProperties>
</file>