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D4" w:rsidRDefault="004424D4" w:rsidP="004424D4">
      <w:pPr>
        <w:pStyle w:val="1"/>
      </w:pPr>
      <w:bookmarkStart w:id="0" w:name="_GoBack"/>
      <w:r>
        <w:t xml:space="preserve">Перечень </w:t>
      </w:r>
      <w:r>
        <w:br/>
        <w:t>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природного и техногенного характера на территории Чукотского автономного округа</w:t>
      </w:r>
    </w:p>
    <w:bookmarkEnd w:id="0"/>
    <w:p w:rsidR="004424D4" w:rsidRDefault="004424D4" w:rsidP="004424D4">
      <w:pPr>
        <w:pStyle w:val="a7"/>
      </w:pPr>
      <w:r>
        <w:t>С изменениями и дополнениями от:</w:t>
      </w:r>
    </w:p>
    <w:p w:rsidR="004424D4" w:rsidRDefault="004424D4" w:rsidP="004424D4">
      <w:pPr>
        <w:pStyle w:val="a6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марта 2024 г.</w:t>
      </w:r>
    </w:p>
    <w:p w:rsidR="004424D4" w:rsidRDefault="004424D4" w:rsidP="004424D4"/>
    <w:p w:rsidR="004424D4" w:rsidRDefault="004424D4" w:rsidP="004424D4">
      <w:bookmarkStart w:id="1" w:name="sub_10031"/>
      <w:r>
        <w:t>1. При осуществлении регионального государственного надзора в области защиты населения и территорий от чрезвычайных ситуаций устанавливаются следующие индикаторы риска нарушения обязательных требований:</w:t>
      </w:r>
    </w:p>
    <w:p w:rsidR="004424D4" w:rsidRDefault="004424D4" w:rsidP="004424D4">
      <w:bookmarkStart w:id="2" w:name="sub_11"/>
      <w:bookmarkEnd w:id="1"/>
      <w:r>
        <w:t>1) наличие информации об отсутствии утвержденного согласованного плана действий по предупреждению и ликвидации чрезвычайных ситуаций;</w:t>
      </w:r>
    </w:p>
    <w:p w:rsidR="004424D4" w:rsidRDefault="004424D4" w:rsidP="004424D4">
      <w:bookmarkStart w:id="3" w:name="sub_12"/>
      <w:bookmarkEnd w:id="2"/>
      <w:r>
        <w:t>2) наличие информации об отсутствии координационного органа единой государственной системы предупреждения и ликвидации чрезвычайных ситуаций - комиссии по предупреждению и ликвидации чрезвычайных ситуаций и обеспечению пожарной безопасности (в случае если законодательством предусмотрено создание такого органа);</w:t>
      </w:r>
    </w:p>
    <w:p w:rsidR="004424D4" w:rsidRDefault="004424D4" w:rsidP="004424D4">
      <w:bookmarkStart w:id="4" w:name="sub_13"/>
      <w:bookmarkEnd w:id="3"/>
      <w:r>
        <w:t>3) наличие информации об отсутствии комиссии по поддержанию устойчивого функционирования организации;</w:t>
      </w:r>
    </w:p>
    <w:p w:rsidR="004424D4" w:rsidRDefault="004424D4" w:rsidP="004424D4">
      <w:bookmarkStart w:id="5" w:name="sub_14"/>
      <w:bookmarkEnd w:id="4"/>
      <w:r>
        <w:t>4) наличие информации об отсутствии постоянно действующего органа управления единой государственной системы предупреждения и ликвидации чрезвычайных ситуаций - структурного подразделения, специально уполномоченного на решение задач в области защиты населения и территорий от чрезвычайных ситуаций (уполномоченного должностного лица);</w:t>
      </w:r>
    </w:p>
    <w:p w:rsidR="004424D4" w:rsidRDefault="004424D4" w:rsidP="004424D4">
      <w:bookmarkStart w:id="6" w:name="sub_15"/>
      <w:bookmarkEnd w:id="5"/>
      <w:r>
        <w:t>5) наличие информации об отсутствии сил и средств предупреждения и ликвидации чрезвычайных ситуаций, состава и структуры сил постоянной готовности;</w:t>
      </w:r>
    </w:p>
    <w:p w:rsidR="004424D4" w:rsidRDefault="004424D4" w:rsidP="004424D4">
      <w:bookmarkStart w:id="7" w:name="sub_16"/>
      <w:bookmarkEnd w:id="6"/>
      <w:r>
        <w:t>6) наличие информации об отсутствии резерва материальных ресурсов, установленной номенклатуры и объема материальных ресурсов для ликвидации чрезвычайных ситуаций, отсутствии контроля за их созданием, хранением, использованием;</w:t>
      </w:r>
    </w:p>
    <w:p w:rsidR="004424D4" w:rsidRDefault="004424D4" w:rsidP="004424D4">
      <w:bookmarkStart w:id="8" w:name="sub_17"/>
      <w:bookmarkEnd w:id="7"/>
      <w:r>
        <w:t>7) наличие информации об отсутствии резерва финансовых ресурсов, предназначенных для ликвидации чрезвычайных ситуаций;</w:t>
      </w:r>
    </w:p>
    <w:p w:rsidR="004424D4" w:rsidRDefault="004424D4" w:rsidP="004424D4">
      <w:bookmarkStart w:id="9" w:name="sub_18"/>
      <w:bookmarkEnd w:id="8"/>
      <w:r>
        <w:t>8) наличие информации об отсутствии сведений о прохождении руководителем и (или) работниками контролируемого лица подготовки в области защиты населения и территорий от чрезвычайных ситуаций;</w:t>
      </w:r>
    </w:p>
    <w:p w:rsidR="004424D4" w:rsidRDefault="004424D4" w:rsidP="004424D4">
      <w:bookmarkStart w:id="10" w:name="sub_19"/>
      <w:bookmarkEnd w:id="9"/>
      <w:r>
        <w:t>9) наличие информации об отсутствии сведений о проведении контролируемым лицом объектовых учений (тренировок), если такие учения (тренировки) должны быть проведены;</w:t>
      </w:r>
    </w:p>
    <w:p w:rsidR="004424D4" w:rsidRDefault="004424D4" w:rsidP="004424D4">
      <w:bookmarkStart w:id="11" w:name="sub_20"/>
      <w:bookmarkEnd w:id="10"/>
      <w:r>
        <w:t>10) невыполнение в установленный срок законного предписания об устранении нарушений обязательных требований в области защиты населения и территорий от чрезвычайных ситуаций Чукотского автономного округа.</w:t>
      </w:r>
    </w:p>
    <w:p w:rsidR="004424D4" w:rsidRDefault="004424D4" w:rsidP="004424D4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12" w:name="sub_10032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4424D4" w:rsidRDefault="004424D4" w:rsidP="004424D4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изменен. - </w:t>
      </w:r>
      <w:hyperlink r:id="rId4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Чукотского автономного округа от 26 марта 2024 г. N 121</w:t>
      </w:r>
    </w:p>
    <w:p w:rsidR="004424D4" w:rsidRDefault="004424D4" w:rsidP="004424D4">
      <w:pPr>
        <w:pStyle w:val="a5"/>
        <w:rPr>
          <w:shd w:val="clear" w:color="auto" w:fill="F0F0F0"/>
        </w:rPr>
      </w:pPr>
      <w:r>
        <w:t xml:space="preserve"> </w:t>
      </w:r>
      <w:hyperlink r:id="rId5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4424D4" w:rsidRDefault="004424D4" w:rsidP="004424D4">
      <w:r>
        <w:t>2. Выявление индикаторов риска нарушения обязательных требований в области защиты населения и территорий от чрезвычайных ситуаций осуществляется должностными лицами Департамента без взаимодействия с контролируемыми лицами.</w:t>
      </w:r>
    </w:p>
    <w:p w:rsidR="004424D4" w:rsidRDefault="004424D4" w:rsidP="004424D4"/>
    <w:p w:rsidR="004424D4" w:rsidRDefault="004424D4" w:rsidP="004424D4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13" w:name="sub_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4424D4" w:rsidRDefault="004424D4" w:rsidP="004424D4">
      <w:pPr>
        <w:pStyle w:val="a5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Приложение дополнено приложением 4. - </w:t>
      </w:r>
      <w:hyperlink r:id="rId6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Чукотского автономного округа от 11 марта 2022 г. N 123</w:t>
      </w:r>
    </w:p>
    <w:p w:rsidR="00B453F0" w:rsidRDefault="00B453F0"/>
    <w:sectPr w:rsidR="00B4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4C"/>
    <w:rsid w:val="00001B4C"/>
    <w:rsid w:val="004424D4"/>
    <w:rsid w:val="00B4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5B5C4-F702-4F1C-9603-90D303D6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24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24D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424D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4424D4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4424D4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4424D4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4424D4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.185/document/redirect/403685380/16" TargetMode="External"/><Relationship Id="rId5" Type="http://schemas.openxmlformats.org/officeDocument/2006/relationships/hyperlink" Target="http://192.168.1.185/document/redirect/31448946/10032" TargetMode="External"/><Relationship Id="rId4" Type="http://schemas.openxmlformats.org/officeDocument/2006/relationships/hyperlink" Target="http://192.168.1.185/document/redirect/408770045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2024-07-18T21:43:00Z</dcterms:created>
  <dcterms:modified xsi:type="dcterms:W3CDTF">2024-07-18T21:44:00Z</dcterms:modified>
</cp:coreProperties>
</file>