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A" w:rsidRPr="004B2748" w:rsidRDefault="00BF4D9D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F4D9D" w:rsidRDefault="004B2748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4D9D" w:rsidRPr="004B2748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proofErr w:type="gramStart"/>
      <w:r w:rsidR="00BF4D9D" w:rsidRPr="004B2748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 w:rsidR="00BF4D9D" w:rsidRPr="004B2748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="004A3603" w:rsidRPr="004A3603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охотничьего надзора и федерального государственного надзора в области охраны и использования объектов  животного мира и среды их обитания на территории Чукотского автономного округа, за исключением особо охраняемых природных территорий федерального значения</w:t>
      </w:r>
      <w:r w:rsidR="004A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D9D" w:rsidRPr="004B2748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4B2748" w:rsidRPr="004B2748" w:rsidRDefault="004B2748" w:rsidP="004B274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9D" w:rsidRDefault="004A3603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природных ресурсов и экологии </w:t>
      </w:r>
      <w:r w:rsidR="00BF4D9D" w:rsidRPr="00DC59C1">
        <w:rPr>
          <w:rFonts w:ascii="Times New Roman" w:hAnsi="Times New Roman" w:cs="Times New Roman"/>
          <w:sz w:val="28"/>
          <w:szCs w:val="28"/>
          <w:lang w:eastAsia="ru-RU"/>
        </w:rPr>
        <w:t>Чукотского автоном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округа (далее – Комитет</w:t>
      </w:r>
      <w:r w:rsidR="00BF4D9D"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F4D9D">
        <w:rPr>
          <w:rFonts w:ascii="Times New Roman" w:hAnsi="Times New Roman" w:cs="Times New Roman"/>
          <w:sz w:val="28"/>
          <w:szCs w:val="28"/>
          <w:lang w:eastAsia="ru-RU"/>
        </w:rPr>
        <w:t>осуществляет р</w:t>
      </w:r>
      <w:r w:rsidR="00BF4D9D" w:rsidRPr="002075FD">
        <w:rPr>
          <w:rFonts w:ascii="Times New Roman" w:hAnsi="Times New Roman" w:cs="Times New Roman"/>
          <w:sz w:val="28"/>
          <w:szCs w:val="28"/>
          <w:lang w:eastAsia="ru-RU"/>
        </w:rPr>
        <w:t>егиональный государственный контроль (надзор)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603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охотничьего надзора и федерального государственного надзора в области охраны и использования объектов  животного мира и среды их обитания на территории Чукотского автономного округа, за исключением особо охраняемых природных территорий федерального значения</w:t>
      </w:r>
      <w:r w:rsidR="00BF4D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F4D9D" w:rsidRPr="00DC59C1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субъектов, осуществляющих деятельность в контролируемой сфере, 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</w:t>
      </w:r>
      <w:r w:rsidR="004A3603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</w:t>
      </w:r>
      <w:r w:rsidR="004A3603" w:rsidRPr="004A3603">
        <w:rPr>
          <w:rFonts w:ascii="Times New Roman" w:hAnsi="Times New Roman" w:cs="Times New Roman"/>
          <w:sz w:val="28"/>
          <w:szCs w:val="28"/>
          <w:lang w:eastAsia="ru-RU"/>
        </w:rPr>
        <w:t xml:space="preserve">№ 9 от 14 октября </w:t>
      </w:r>
      <w:r w:rsidR="004A3603">
        <w:rPr>
          <w:rFonts w:ascii="Times New Roman" w:hAnsi="Times New Roman" w:cs="Times New Roman"/>
          <w:sz w:val="28"/>
          <w:szCs w:val="28"/>
          <w:lang w:eastAsia="ru-RU"/>
        </w:rPr>
        <w:t>2019 года утверждена Программа</w:t>
      </w:r>
      <w:r w:rsidR="004A3603" w:rsidRPr="004A3603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нарушений обязательных требований законодательства при реализации Комитетом природных ресурсов и экологии Чукотского автономного округа полномочий по осуществлению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</w:t>
      </w:r>
      <w:proofErr w:type="gramEnd"/>
      <w:r w:rsidR="004A3603" w:rsidRPr="004A360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Чукотского автономного округа, за исключением особо охраняемых природных территорий федерального значения, на 2019 год 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>(далее – Программа профилактики).</w:t>
      </w:r>
    </w:p>
    <w:p w:rsidR="00BF4D9D" w:rsidRPr="00DC59C1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 2019 года </w:t>
      </w:r>
      <w:r w:rsidR="004163BC">
        <w:rPr>
          <w:rFonts w:ascii="Times New Roman" w:hAnsi="Times New Roman" w:cs="Times New Roman"/>
          <w:sz w:val="28"/>
          <w:szCs w:val="28"/>
          <w:lang w:eastAsia="ru-RU"/>
        </w:rPr>
        <w:t>Комитетом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выполнены все мероприятия, предусмотренные Программой профилактики.</w:t>
      </w:r>
    </w:p>
    <w:p w:rsidR="00313F5D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r w:rsidR="004163BC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DC59C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</w:t>
      </w:r>
      <w:r w:rsidR="00313F5D">
        <w:rPr>
          <w:rFonts w:ascii="Times New Roman" w:hAnsi="Times New Roman" w:cs="Times New Roman"/>
          <w:bCs/>
          <w:sz w:val="28"/>
          <w:szCs w:val="28"/>
        </w:rPr>
        <w:t>в разделах:</w:t>
      </w:r>
    </w:p>
    <w:p w:rsidR="00313F5D" w:rsidRDefault="00313F5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163B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охотничий надзор</w:t>
      </w:r>
      <w:r w:rsidR="00BF4D9D">
        <w:rPr>
          <w:rFonts w:ascii="Times New Roman" w:hAnsi="Times New Roman" w:cs="Times New Roman"/>
          <w:bCs/>
          <w:sz w:val="28"/>
          <w:szCs w:val="28"/>
        </w:rPr>
        <w:t>» (</w:t>
      </w:r>
      <w:hyperlink r:id="rId8" w:history="1">
        <w:r w:rsidRPr="00D3321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http://чукотка.рф/vlast/organy-vlasti/komitet-prirod-resurs-i-eko/kontrolno-nadzornaya-deyatelnost/federalnyy-gosudarstvennyy-okhotnichiy-nadzor/</w:t>
        </w:r>
      </w:hyperlink>
      <w:r w:rsidR="00BF4D9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13F5D" w:rsidRDefault="00313F5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-«</w:t>
      </w:r>
      <w:r w:rsidRPr="00313F5D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надзор в области охраны и использования объектов животного мира и среды их обитания</w:t>
      </w:r>
      <w:r>
        <w:rPr>
          <w:rFonts w:ascii="Times New Roman" w:hAnsi="Times New Roman" w:cs="Times New Roman"/>
          <w:bCs/>
          <w:sz w:val="28"/>
          <w:szCs w:val="28"/>
        </w:rPr>
        <w:t>» (</w:t>
      </w:r>
      <w:hyperlink r:id="rId9" w:history="1">
        <w:r w:rsidRPr="00D3321E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http://чукотка.рф/vlast/organy-vlasti/komitet-prirod-resurs-i-eko/kontrolno-nadzornaya-deyatelnost/federalnyy-gosudarstvennyy-nadzor-v-oblasti-okhrany-i-ispolzovaniya-obektov-zhivotnogo-mira-i-sredy-/</w:t>
        </w:r>
      </w:hyperlink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BF4D9D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беспечено размещение и поддержание в</w:t>
      </w:r>
      <w:r w:rsidRPr="00DC59C1">
        <w:rPr>
          <w:rFonts w:ascii="Times New Roman" w:hAnsi="Times New Roman" w:cs="Times New Roman"/>
          <w:sz w:val="28"/>
          <w:szCs w:val="28"/>
          <w:lang w:eastAsia="ru-RU"/>
        </w:rPr>
        <w:t xml:space="preserve"> актуал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ьном состоянии:</w:t>
      </w:r>
    </w:p>
    <w:p w:rsidR="00BF4D9D" w:rsidRDefault="00A53384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Перечни</w:t>
      </w:r>
      <w:r w:rsidR="00A70EE9" w:rsidRPr="00A70EE9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или их отдельных частей, содержащих обязательные требования законодательства в области охоты и сохранения охотничьих ресурсов, охраны и использования объектов животного мира и среды их обитания, оценка соблюдения которых является предметом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 на территории Чукотского </w:t>
      </w:r>
      <w:r w:rsidR="00A70EE9" w:rsidRPr="00A70EE9">
        <w:rPr>
          <w:rFonts w:ascii="Times New Roman" w:hAnsi="Times New Roman" w:cs="Times New Roman"/>
          <w:bCs/>
          <w:sz w:val="28"/>
          <w:szCs w:val="28"/>
        </w:rPr>
        <w:lastRenderedPageBreak/>
        <w:t>автономного округа, за</w:t>
      </w:r>
      <w:proofErr w:type="gramEnd"/>
      <w:r w:rsidR="00A70EE9" w:rsidRPr="00A70EE9">
        <w:rPr>
          <w:rFonts w:ascii="Times New Roman" w:hAnsi="Times New Roman" w:cs="Times New Roman"/>
          <w:bCs/>
          <w:sz w:val="28"/>
          <w:szCs w:val="28"/>
        </w:rPr>
        <w:t xml:space="preserve"> исключением особо охраняемых природных территорий федерального значения</w:t>
      </w:r>
      <w:r w:rsidR="00BF4D9D">
        <w:rPr>
          <w:rFonts w:ascii="Times New Roman" w:hAnsi="Times New Roman" w:cs="Times New Roman"/>
          <w:bCs/>
          <w:sz w:val="28"/>
          <w:szCs w:val="28"/>
        </w:rPr>
        <w:t>;</w:t>
      </w:r>
    </w:p>
    <w:p w:rsidR="00BF4D9D" w:rsidRDefault="002E608C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="00BF4D9D" w:rsidRPr="005D78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F5D">
        <w:rPr>
          <w:rFonts w:ascii="Times New Roman" w:hAnsi="Times New Roman" w:cs="Times New Roman"/>
          <w:bCs/>
          <w:sz w:val="28"/>
          <w:szCs w:val="28"/>
        </w:rPr>
        <w:t xml:space="preserve">для пользователей </w:t>
      </w:r>
      <w:r w:rsidR="00BF4D9D" w:rsidRPr="005D7837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="00A53384">
        <w:rPr>
          <w:rFonts w:ascii="Times New Roman" w:hAnsi="Times New Roman" w:cs="Times New Roman"/>
          <w:bCs/>
          <w:sz w:val="28"/>
          <w:szCs w:val="28"/>
        </w:rPr>
        <w:t xml:space="preserve"> требований </w:t>
      </w:r>
      <w:r w:rsidR="00313F5D" w:rsidRPr="00313F5D">
        <w:rPr>
          <w:rFonts w:ascii="Times New Roman" w:hAnsi="Times New Roman" w:cs="Times New Roman"/>
          <w:bCs/>
          <w:sz w:val="28"/>
          <w:szCs w:val="28"/>
        </w:rPr>
        <w:t>в области федерального государственного охотничьего надзора и федерального государственного надзора в области охраны и использования объектов  животного мира и среды их обитания на территории Чукотского автономного округа, за исключением особо охраняемых природных территорий федерального значения</w:t>
      </w:r>
      <w:r w:rsidR="00DD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BC4A6B" w:rsidRDefault="00AF01F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D042A" w:rsidRPr="00DD042A">
        <w:rPr>
          <w:rFonts w:ascii="Times New Roman" w:hAnsi="Times New Roman" w:cs="Times New Roman"/>
          <w:sz w:val="28"/>
          <w:szCs w:val="28"/>
        </w:rPr>
        <w:t>бзор правоприменительной практики контрольно-над</w:t>
      </w:r>
      <w:r>
        <w:rPr>
          <w:rFonts w:ascii="Times New Roman" w:hAnsi="Times New Roman" w:cs="Times New Roman"/>
          <w:sz w:val="28"/>
          <w:szCs w:val="28"/>
        </w:rPr>
        <w:t>зорной деятельности Комитета</w:t>
      </w:r>
      <w:r w:rsidR="00DD042A" w:rsidRPr="00DD042A">
        <w:rPr>
          <w:rFonts w:ascii="Times New Roman" w:hAnsi="Times New Roman" w:cs="Times New Roman"/>
          <w:sz w:val="28"/>
          <w:szCs w:val="28"/>
        </w:rPr>
        <w:t xml:space="preserve"> в </w:t>
      </w:r>
      <w:r w:rsidR="009810F4" w:rsidRPr="009810F4">
        <w:rPr>
          <w:rFonts w:ascii="Times New Roman" w:hAnsi="Times New Roman" w:cs="Times New Roman"/>
          <w:sz w:val="28"/>
          <w:szCs w:val="28"/>
        </w:rPr>
        <w:t>области охоты и сохранения охотничьих ресурсов, охраны и использования объектов животного мира и среды их обитания, оценка соблюдения которых является предметом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 на территории Чукотского автономного округа, за исключением особо охраняемых природных территорий федерального</w:t>
      </w:r>
      <w:proofErr w:type="gramEnd"/>
      <w:r w:rsidR="009810F4" w:rsidRPr="009810F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9810F4">
        <w:rPr>
          <w:rFonts w:ascii="Times New Roman" w:hAnsi="Times New Roman" w:cs="Times New Roman"/>
          <w:sz w:val="28"/>
          <w:szCs w:val="28"/>
        </w:rPr>
        <w:t xml:space="preserve"> </w:t>
      </w:r>
      <w:r w:rsidR="00DD042A" w:rsidRPr="00DD042A">
        <w:rPr>
          <w:rFonts w:ascii="Times New Roman" w:hAnsi="Times New Roman" w:cs="Times New Roman"/>
          <w:sz w:val="28"/>
          <w:szCs w:val="28"/>
        </w:rPr>
        <w:t>за 2019 год</w:t>
      </w:r>
      <w:r w:rsidR="003C6342">
        <w:rPr>
          <w:rFonts w:ascii="Times New Roman" w:hAnsi="Times New Roman" w:cs="Times New Roman"/>
          <w:sz w:val="28"/>
          <w:szCs w:val="28"/>
        </w:rPr>
        <w:t>;</w:t>
      </w:r>
    </w:p>
    <w:p w:rsidR="003C6342" w:rsidRDefault="003C6342" w:rsidP="003C63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Pr="003C6342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3C6342">
        <w:rPr>
          <w:rFonts w:ascii="Times New Roman" w:hAnsi="Times New Roman" w:cs="Times New Roman"/>
          <w:sz w:val="28"/>
          <w:szCs w:val="28"/>
        </w:rPr>
        <w:t>реализации Программы профилактики нарушений обязательных требований</w:t>
      </w:r>
      <w:proofErr w:type="gramEnd"/>
      <w:r w:rsidRPr="003C6342">
        <w:rPr>
          <w:rFonts w:ascii="Times New Roman" w:hAnsi="Times New Roman" w:cs="Times New Roman"/>
          <w:sz w:val="28"/>
          <w:szCs w:val="28"/>
        </w:rPr>
        <w:t xml:space="preserve"> в области федерального государственного охотничьего надзора и федерального государственного надзора в области охраны и использо</w:t>
      </w:r>
      <w:bookmarkStart w:id="0" w:name="_GoBack"/>
      <w:bookmarkEnd w:id="0"/>
      <w:r w:rsidRPr="003C6342">
        <w:rPr>
          <w:rFonts w:ascii="Times New Roman" w:hAnsi="Times New Roman" w:cs="Times New Roman"/>
          <w:sz w:val="28"/>
          <w:szCs w:val="28"/>
        </w:rPr>
        <w:t>вания объектов  животного мира и среды их обитания на территории Чукотского автономного округа, за исключением особо охраняемых природных территорий федерального значения за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42A" w:rsidRPr="00DD042A" w:rsidRDefault="00FC5530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размещены </w:t>
      </w:r>
      <w:r w:rsidR="00BC4A6B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4A6B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4A6B">
        <w:rPr>
          <w:rFonts w:ascii="Times New Roman" w:hAnsi="Times New Roman" w:cs="Times New Roman"/>
          <w:sz w:val="28"/>
          <w:szCs w:val="28"/>
        </w:rPr>
        <w:t xml:space="preserve"> о проводимых профилактических мероприятиях</w:t>
      </w:r>
      <w:r w:rsidR="00DD042A">
        <w:rPr>
          <w:rFonts w:ascii="Times New Roman" w:hAnsi="Times New Roman" w:cs="Times New Roman"/>
          <w:sz w:val="28"/>
          <w:szCs w:val="28"/>
        </w:rPr>
        <w:t>.</w:t>
      </w:r>
    </w:p>
    <w:p w:rsidR="00BF4D9D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9C1">
        <w:rPr>
          <w:rFonts w:ascii="Times New Roman" w:hAnsi="Times New Roman" w:cs="Times New Roman"/>
          <w:sz w:val="28"/>
          <w:szCs w:val="28"/>
        </w:rPr>
        <w:t>В</w:t>
      </w:r>
      <w:r w:rsidR="00FC5530">
        <w:rPr>
          <w:rFonts w:ascii="Times New Roman" w:hAnsi="Times New Roman" w:cs="Times New Roman"/>
          <w:sz w:val="28"/>
          <w:szCs w:val="28"/>
        </w:rPr>
        <w:t xml:space="preserve"> </w:t>
      </w:r>
      <w:r w:rsidR="00ED4A03">
        <w:rPr>
          <w:rFonts w:ascii="Times New Roman" w:hAnsi="Times New Roman" w:cs="Times New Roman"/>
          <w:sz w:val="28"/>
          <w:szCs w:val="28"/>
        </w:rPr>
        <w:t xml:space="preserve">течение года в </w:t>
      </w:r>
      <w:r>
        <w:rPr>
          <w:rFonts w:ascii="Times New Roman" w:hAnsi="Times New Roman" w:cs="Times New Roman"/>
          <w:sz w:val="28"/>
          <w:szCs w:val="28"/>
        </w:rPr>
        <w:t>постоянном режиме</w:t>
      </w:r>
      <w:r w:rsidRPr="00DC59C1">
        <w:rPr>
          <w:rFonts w:ascii="Times New Roman" w:hAnsi="Times New Roman" w:cs="Times New Roman"/>
          <w:sz w:val="28"/>
          <w:szCs w:val="28"/>
        </w:rPr>
        <w:t xml:space="preserve"> обеспечено информирование подконтрольных субъектов с использованием различных видов и форм методической работы:</w:t>
      </w:r>
    </w:p>
    <w:p w:rsidR="00BF4D9D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59C1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1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9C1">
        <w:rPr>
          <w:rFonts w:ascii="Times New Roman" w:hAnsi="Times New Roman" w:cs="Times New Roman"/>
          <w:sz w:val="28"/>
          <w:szCs w:val="28"/>
        </w:rPr>
        <w:t>индивидуальных консультаци</w:t>
      </w:r>
      <w:r w:rsidR="00F710D1">
        <w:rPr>
          <w:rFonts w:ascii="Times New Roman" w:hAnsi="Times New Roman" w:cs="Times New Roman"/>
          <w:sz w:val="28"/>
          <w:szCs w:val="28"/>
        </w:rPr>
        <w:t>й</w:t>
      </w:r>
      <w:r w:rsidRPr="00DC59C1">
        <w:rPr>
          <w:rFonts w:ascii="Times New Roman" w:hAnsi="Times New Roman" w:cs="Times New Roman"/>
          <w:sz w:val="28"/>
          <w:szCs w:val="28"/>
        </w:rPr>
        <w:t xml:space="preserve"> на личном приеме, по телефону, </w:t>
      </w:r>
      <w:r>
        <w:rPr>
          <w:rFonts w:ascii="Times New Roman" w:hAnsi="Times New Roman" w:cs="Times New Roman"/>
          <w:sz w:val="28"/>
          <w:szCs w:val="28"/>
        </w:rPr>
        <w:t>а также разъяснительная работа</w:t>
      </w:r>
      <w:r w:rsidR="00313F5D">
        <w:rPr>
          <w:rFonts w:ascii="Times New Roman" w:hAnsi="Times New Roman" w:cs="Times New Roman"/>
          <w:sz w:val="28"/>
          <w:szCs w:val="28"/>
        </w:rPr>
        <w:t>;</w:t>
      </w:r>
    </w:p>
    <w:p w:rsidR="00BC4A6B" w:rsidRDefault="00BF4D9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59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зослано</w:t>
      </w:r>
      <w:r w:rsidR="009810F4">
        <w:rPr>
          <w:rFonts w:ascii="Times New Roman" w:hAnsi="Times New Roman" w:cs="Times New Roman"/>
          <w:sz w:val="28"/>
          <w:szCs w:val="28"/>
        </w:rPr>
        <w:t xml:space="preserve"> 3</w:t>
      </w:r>
      <w:r w:rsidRPr="00DC59C1">
        <w:rPr>
          <w:rFonts w:ascii="Times New Roman" w:hAnsi="Times New Roman" w:cs="Times New Roman"/>
          <w:sz w:val="28"/>
          <w:szCs w:val="28"/>
        </w:rPr>
        <w:t xml:space="preserve"> информационных писем и материалов </w:t>
      </w:r>
      <w:r w:rsidR="00F710D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313F5D">
        <w:rPr>
          <w:rFonts w:ascii="Times New Roman" w:hAnsi="Times New Roman" w:cs="Times New Roman"/>
          <w:sz w:val="28"/>
          <w:szCs w:val="28"/>
        </w:rPr>
        <w:t>;</w:t>
      </w:r>
    </w:p>
    <w:p w:rsidR="00313F5D" w:rsidRDefault="00313F5D" w:rsidP="00FC5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 официальном сайте Правительства Чукотского автономного округа.</w:t>
      </w:r>
    </w:p>
    <w:p w:rsidR="00996DFC" w:rsidRPr="004A311F" w:rsidRDefault="00AF01FD" w:rsidP="00FC55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27 декабря</w:t>
      </w:r>
      <w:r w:rsidR="00BF4D9D" w:rsidRPr="004A311F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4D9D" w:rsidRPr="004A311F">
        <w:rPr>
          <w:rFonts w:ascii="Times New Roman" w:hAnsi="Times New Roman" w:cs="Times New Roman"/>
          <w:sz w:val="28"/>
          <w:szCs w:val="28"/>
        </w:rPr>
        <w:t xml:space="preserve"> </w:t>
      </w:r>
      <w:r w:rsidRPr="00AF01FD">
        <w:rPr>
          <w:rFonts w:ascii="Times New Roman" w:hAnsi="Times New Roman" w:cs="Times New Roman"/>
          <w:sz w:val="28"/>
          <w:szCs w:val="28"/>
        </w:rPr>
        <w:t>публичное обсуждение результатов правоприменительной практики с юридическими лицами и индивидуальными предпринимателями в области охоты и сохранения охотничьих ресурсов, охраны и использования объектов животного мира и среды их обитания, оценка соблюдения которых является предметом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 на территории Чукотского автономного</w:t>
      </w:r>
      <w:proofErr w:type="gramEnd"/>
      <w:r w:rsidRPr="00AF01FD">
        <w:rPr>
          <w:rFonts w:ascii="Times New Roman" w:hAnsi="Times New Roman" w:cs="Times New Roman"/>
          <w:sz w:val="28"/>
          <w:szCs w:val="28"/>
        </w:rPr>
        <w:t xml:space="preserve"> округа, за исключением особо охраняемых природных территорий федерального значения за 2019 год</w:t>
      </w:r>
      <w:r w:rsidR="004A311F" w:rsidRPr="004A311F">
        <w:rPr>
          <w:rFonts w:ascii="Times New Roman" w:hAnsi="Times New Roman" w:cs="Times New Roman"/>
          <w:sz w:val="28"/>
          <w:szCs w:val="28"/>
        </w:rPr>
        <w:t>;</w:t>
      </w:r>
    </w:p>
    <w:p w:rsidR="007649C9" w:rsidRDefault="007649C9" w:rsidP="007649C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C9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Чукотского автономного округа зарегистрировано 3 юридических лиц (субъектов), осуществляющих деятельность в сфере охотничьего хозяйства - </w:t>
      </w:r>
      <w:proofErr w:type="spellStart"/>
      <w:r w:rsidRPr="007649C9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Pr="007649C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649C9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7649C9">
        <w:rPr>
          <w:rFonts w:ascii="Times New Roman" w:hAnsi="Times New Roman" w:cs="Times New Roman"/>
          <w:sz w:val="28"/>
          <w:szCs w:val="28"/>
        </w:rPr>
        <w:t xml:space="preserve"> закрепленных за ними трех охотничьих хозяйств (объектов), в отношении которых проводятся мероприятия в рамках федерального государственного охотничьего надзора. Общая площадь территорий поднадзорных объектов составляет – 1638,62 тыс. га.</w:t>
      </w:r>
    </w:p>
    <w:p w:rsidR="00F710D1" w:rsidRPr="007649C9" w:rsidRDefault="00F710D1" w:rsidP="007649C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10D1">
        <w:rPr>
          <w:rFonts w:ascii="Times New Roman" w:hAnsi="Times New Roman" w:cs="Times New Roman"/>
          <w:sz w:val="28"/>
          <w:szCs w:val="28"/>
        </w:rPr>
        <w:t xml:space="preserve"> области охраны и  использования объектов животного мира и среды их обитания, зарегистрировано 1 юридическое лицо (субъект)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10D1">
        <w:rPr>
          <w:rFonts w:ascii="Times New Roman" w:hAnsi="Times New Roman" w:cs="Times New Roman"/>
          <w:sz w:val="28"/>
          <w:szCs w:val="28"/>
        </w:rPr>
        <w:t>в отношении которого проводятся мероприятия в рамках охраны и  использования объектов животного мира и среды их обитания.</w:t>
      </w:r>
    </w:p>
    <w:p w:rsidR="007649C9" w:rsidRDefault="007649C9" w:rsidP="007649C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C9">
        <w:rPr>
          <w:rFonts w:ascii="Times New Roman" w:hAnsi="Times New Roman" w:cs="Times New Roman"/>
          <w:sz w:val="28"/>
          <w:szCs w:val="28"/>
        </w:rPr>
        <w:t>Контрольно-надзорные мер</w:t>
      </w:r>
      <w:r>
        <w:rPr>
          <w:rFonts w:ascii="Times New Roman" w:hAnsi="Times New Roman" w:cs="Times New Roman"/>
          <w:sz w:val="28"/>
          <w:szCs w:val="28"/>
        </w:rPr>
        <w:t xml:space="preserve">оприятия (проверки) в отношении </w:t>
      </w:r>
      <w:r w:rsidRPr="007649C9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9C9" w:rsidRPr="007649C9" w:rsidRDefault="007649C9" w:rsidP="007649C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C9">
        <w:rPr>
          <w:rFonts w:ascii="Times New Roman" w:hAnsi="Times New Roman" w:cs="Times New Roman"/>
          <w:sz w:val="28"/>
          <w:szCs w:val="28"/>
        </w:rPr>
        <w:t>В 2019 году проведение плановых проверок юридических лиц</w:t>
      </w:r>
      <w:r w:rsidR="00313F5D" w:rsidRPr="00313F5D">
        <w:t xml:space="preserve"> </w:t>
      </w:r>
      <w:r w:rsidR="00313F5D" w:rsidRPr="00313F5D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Pr="007649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7649C9">
        <w:rPr>
          <w:rFonts w:ascii="Times New Roman" w:hAnsi="Times New Roman" w:cs="Times New Roman"/>
          <w:sz w:val="28"/>
          <w:szCs w:val="28"/>
        </w:rPr>
        <w:t xml:space="preserve"> не осуществлялось.</w:t>
      </w:r>
    </w:p>
    <w:p w:rsidR="007649C9" w:rsidRPr="007649C9" w:rsidRDefault="007649C9" w:rsidP="007649C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9C9">
        <w:rPr>
          <w:rFonts w:ascii="Times New Roman" w:hAnsi="Times New Roman" w:cs="Times New Roman"/>
          <w:sz w:val="28"/>
          <w:szCs w:val="28"/>
        </w:rPr>
        <w:t>В связи с продлением моратория на проверки субъектов малого предпринимательства до конца 2020 года (ст.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 проверки юридических лиц, включенных в Единый реестр субъектов малого и среднего предпринимательства и отнесенные к субъектам малого предпринимательства, на 2019 год не планировались</w:t>
      </w:r>
      <w:proofErr w:type="gramEnd"/>
      <w:r w:rsidRPr="007649C9">
        <w:rPr>
          <w:rFonts w:ascii="Times New Roman" w:hAnsi="Times New Roman" w:cs="Times New Roman"/>
          <w:sz w:val="28"/>
          <w:szCs w:val="28"/>
        </w:rPr>
        <w:t xml:space="preserve">. На основании истечения трех лет </w:t>
      </w:r>
      <w:proofErr w:type="gramStart"/>
      <w:r w:rsidRPr="007649C9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764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9C9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7649C9">
        <w:rPr>
          <w:rFonts w:ascii="Times New Roman" w:hAnsi="Times New Roman" w:cs="Times New Roman"/>
          <w:sz w:val="28"/>
          <w:szCs w:val="28"/>
        </w:rPr>
        <w:t xml:space="preserve"> соглашения в ежегодный план проведения плановых проверок на 2020 год, направленный на согласование с органами прокуратуры, включена проверка одного юридического лица.</w:t>
      </w:r>
    </w:p>
    <w:p w:rsidR="007649C9" w:rsidRPr="007649C9" w:rsidRDefault="007649C9" w:rsidP="00764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C9">
        <w:rPr>
          <w:rFonts w:ascii="Times New Roman" w:hAnsi="Times New Roman" w:cs="Times New Roman"/>
          <w:sz w:val="28"/>
          <w:szCs w:val="28"/>
        </w:rPr>
        <w:t>Контрольно-надзорные мероприятия в отношении физических лиц</w:t>
      </w:r>
    </w:p>
    <w:p w:rsidR="007649C9" w:rsidRPr="007649C9" w:rsidRDefault="007649C9" w:rsidP="00764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C9">
        <w:rPr>
          <w:rFonts w:ascii="Times New Roman" w:hAnsi="Times New Roman" w:cs="Times New Roman"/>
          <w:sz w:val="28"/>
          <w:szCs w:val="28"/>
        </w:rPr>
        <w:t>В целях недопущения браконьерства государственными инспекторами в области охраны окружающей</w:t>
      </w:r>
      <w:r w:rsidR="00313F5D">
        <w:rPr>
          <w:rFonts w:ascii="Times New Roman" w:hAnsi="Times New Roman" w:cs="Times New Roman"/>
          <w:sz w:val="28"/>
          <w:szCs w:val="28"/>
        </w:rPr>
        <w:t xml:space="preserve"> среды - сотрудниками Комитета</w:t>
      </w:r>
      <w:r w:rsidRPr="007649C9">
        <w:rPr>
          <w:rFonts w:ascii="Times New Roman" w:hAnsi="Times New Roman" w:cs="Times New Roman"/>
          <w:sz w:val="28"/>
          <w:szCs w:val="28"/>
        </w:rPr>
        <w:t xml:space="preserve"> в течение года регулярно проводились плановые (рейдовые) осмотры, обследования охотничьих угодий Чукотского автономного округа на основании плановых (рейдовых) заданий.</w:t>
      </w:r>
    </w:p>
    <w:p w:rsidR="007649C9" w:rsidRPr="007649C9" w:rsidRDefault="007649C9" w:rsidP="007649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9C9">
        <w:rPr>
          <w:rFonts w:ascii="Times New Roman" w:hAnsi="Times New Roman" w:cs="Times New Roman"/>
          <w:sz w:val="28"/>
          <w:szCs w:val="28"/>
        </w:rPr>
        <w:t xml:space="preserve">В результате проверок в отношении физических лиц за </w:t>
      </w:r>
      <w:r w:rsidR="00F710D1">
        <w:rPr>
          <w:rFonts w:ascii="Times New Roman" w:hAnsi="Times New Roman" w:cs="Times New Roman"/>
          <w:sz w:val="28"/>
          <w:szCs w:val="28"/>
        </w:rPr>
        <w:t>12 месяцев 2019 года выявлено 37</w:t>
      </w:r>
      <w:r w:rsidRPr="007649C9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F710D1">
        <w:rPr>
          <w:rFonts w:ascii="Times New Roman" w:hAnsi="Times New Roman" w:cs="Times New Roman"/>
          <w:sz w:val="28"/>
          <w:szCs w:val="28"/>
        </w:rPr>
        <w:t>вных правонарушений. Вынесено 37</w:t>
      </w:r>
      <w:r w:rsidRPr="007649C9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административных правонарушениях. Наложено штрафов на сумму 2</w:t>
      </w:r>
      <w:r w:rsidR="00DF231B">
        <w:rPr>
          <w:rFonts w:ascii="Times New Roman" w:hAnsi="Times New Roman" w:cs="Times New Roman"/>
          <w:sz w:val="28"/>
          <w:szCs w:val="28"/>
        </w:rPr>
        <w:t>1,5 тыс. руб., взыскано - 19</w:t>
      </w:r>
      <w:r w:rsidRPr="007649C9">
        <w:rPr>
          <w:rFonts w:ascii="Times New Roman" w:hAnsi="Times New Roman" w:cs="Times New Roman"/>
          <w:sz w:val="28"/>
          <w:szCs w:val="28"/>
        </w:rPr>
        <w:t xml:space="preserve">,5 тыс. руб. </w:t>
      </w:r>
    </w:p>
    <w:p w:rsidR="00AF01FD" w:rsidRDefault="00AF01FD" w:rsidP="00FC553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1FD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01FD">
        <w:rPr>
          <w:rFonts w:ascii="Times New Roman" w:hAnsi="Times New Roman" w:cs="Times New Roman"/>
          <w:sz w:val="28"/>
          <w:szCs w:val="28"/>
        </w:rPr>
        <w:t xml:space="preserve"> Комитета № 09-од от 21 января 2020 года </w:t>
      </w:r>
      <w:r>
        <w:rPr>
          <w:rFonts w:ascii="Times New Roman" w:hAnsi="Times New Roman" w:cs="Times New Roman"/>
          <w:sz w:val="28"/>
          <w:szCs w:val="28"/>
        </w:rPr>
        <w:t>утверждена программа</w:t>
      </w:r>
      <w:r w:rsidRPr="00AF01FD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законодательства при реализации Комитетом природных ресурсов и экологии Чукотского автономного округа полномочий по осуществлению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 на территории Чукотского автономного округа, за исключением особо охраняемых природных территорий федераль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значения, на 2020 год.</w:t>
      </w:r>
    </w:p>
    <w:p w:rsidR="00BF4D9D" w:rsidRPr="00BF4D9D" w:rsidRDefault="00BF4D9D" w:rsidP="00FC553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4D9D" w:rsidRPr="00BF4D9D" w:rsidSect="00BC4A6B">
      <w:headerReference w:type="default" r:id="rId10"/>
      <w:pgSz w:w="11906" w:h="16838"/>
      <w:pgMar w:top="957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D2" w:rsidRDefault="00C47AD2" w:rsidP="00BC4A6B">
      <w:pPr>
        <w:spacing w:after="0" w:line="240" w:lineRule="auto"/>
      </w:pPr>
      <w:r>
        <w:separator/>
      </w:r>
    </w:p>
  </w:endnote>
  <w:endnote w:type="continuationSeparator" w:id="0">
    <w:p w:rsidR="00C47AD2" w:rsidRDefault="00C47AD2" w:rsidP="00B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D2" w:rsidRDefault="00C47AD2" w:rsidP="00BC4A6B">
      <w:pPr>
        <w:spacing w:after="0" w:line="240" w:lineRule="auto"/>
      </w:pPr>
      <w:r>
        <w:separator/>
      </w:r>
    </w:p>
  </w:footnote>
  <w:footnote w:type="continuationSeparator" w:id="0">
    <w:p w:rsidR="00C47AD2" w:rsidRDefault="00C47AD2" w:rsidP="00B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74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4A6B" w:rsidRPr="00FC5530" w:rsidRDefault="00BC4A6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5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55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5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63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5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4A6B" w:rsidRDefault="00BC4A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4"/>
    <w:rsid w:val="00186F74"/>
    <w:rsid w:val="001D795A"/>
    <w:rsid w:val="002A4B49"/>
    <w:rsid w:val="002E608C"/>
    <w:rsid w:val="00300C6E"/>
    <w:rsid w:val="00313F5D"/>
    <w:rsid w:val="003C6342"/>
    <w:rsid w:val="004163BC"/>
    <w:rsid w:val="004A311F"/>
    <w:rsid w:val="004A3603"/>
    <w:rsid w:val="004B2748"/>
    <w:rsid w:val="004D1ED9"/>
    <w:rsid w:val="00672F9D"/>
    <w:rsid w:val="00683F95"/>
    <w:rsid w:val="006C5588"/>
    <w:rsid w:val="00756172"/>
    <w:rsid w:val="007649C9"/>
    <w:rsid w:val="007A6B82"/>
    <w:rsid w:val="009737B0"/>
    <w:rsid w:val="009810F4"/>
    <w:rsid w:val="0098608F"/>
    <w:rsid w:val="00996DFC"/>
    <w:rsid w:val="00A53384"/>
    <w:rsid w:val="00A70EE9"/>
    <w:rsid w:val="00AF01FD"/>
    <w:rsid w:val="00B13D87"/>
    <w:rsid w:val="00BB5E2C"/>
    <w:rsid w:val="00BC4A6B"/>
    <w:rsid w:val="00BF4D9D"/>
    <w:rsid w:val="00C47AD2"/>
    <w:rsid w:val="00C81077"/>
    <w:rsid w:val="00D77E5E"/>
    <w:rsid w:val="00DD042A"/>
    <w:rsid w:val="00DF231B"/>
    <w:rsid w:val="00E473FA"/>
    <w:rsid w:val="00ED4A03"/>
    <w:rsid w:val="00F710D1"/>
    <w:rsid w:val="00F83D2D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9D"/>
    <w:rPr>
      <w:color w:val="0000FF" w:themeColor="hyperlink"/>
      <w:u w:val="single"/>
    </w:rPr>
  </w:style>
  <w:style w:type="paragraph" w:styleId="a4">
    <w:name w:val="No Spacing"/>
    <w:uiPriority w:val="1"/>
    <w:qFormat/>
    <w:rsid w:val="004A31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B"/>
  </w:style>
  <w:style w:type="paragraph" w:styleId="a7">
    <w:name w:val="footer"/>
    <w:basedOn w:val="a"/>
    <w:link w:val="a8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9D"/>
    <w:rPr>
      <w:color w:val="0000FF" w:themeColor="hyperlink"/>
      <w:u w:val="single"/>
    </w:rPr>
  </w:style>
  <w:style w:type="paragraph" w:styleId="a4">
    <w:name w:val="No Spacing"/>
    <w:uiPriority w:val="1"/>
    <w:qFormat/>
    <w:rsid w:val="004A311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A6B"/>
  </w:style>
  <w:style w:type="paragraph" w:styleId="a7">
    <w:name w:val="footer"/>
    <w:basedOn w:val="a"/>
    <w:link w:val="a8"/>
    <w:uiPriority w:val="99"/>
    <w:unhideWhenUsed/>
    <w:rsid w:val="00BC4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1;&#1082;&#1086;&#1090;&#1082;&#1072;.&#1088;&#1092;/vlast/organy-vlasti/komitet-prirod-resurs-i-eko/kontrolno-nadzornaya-deyatelnost/federalnyy-gosudarstvennyy-okhotnichiy-nadz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95;&#1091;&#1082;&#1086;&#1090;&#1082;&#1072;.&#1088;&#1092;/vlast/organy-vlasti/komitet-prirod-resurs-i-eko/kontrolno-nadzornaya-deyatelnost/federalnyy-gosudarstvennyy-nadzor-v-oblasti-okhrany-i-ispolzovaniya-obektov-zhivotnogo-mira-i-sred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7587-76A4-4CDC-97FF-377BD7A0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User</cp:lastModifiedBy>
  <cp:revision>6</cp:revision>
  <cp:lastPrinted>2020-02-05T03:31:00Z</cp:lastPrinted>
  <dcterms:created xsi:type="dcterms:W3CDTF">2020-02-06T04:29:00Z</dcterms:created>
  <dcterms:modified xsi:type="dcterms:W3CDTF">2020-02-20T04:34:00Z</dcterms:modified>
</cp:coreProperties>
</file>