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53CC" w:rsidRPr="002953CC" w:rsidTr="002953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53CC" w:rsidRPr="002953CC" w:rsidRDefault="0029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53CC">
              <w:rPr>
                <w:rFonts w:ascii="Times New Roman" w:hAnsi="Times New Roman" w:cs="Times New Roman"/>
                <w:sz w:val="28"/>
                <w:szCs w:val="28"/>
              </w:rPr>
              <w:t>8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53CC" w:rsidRPr="002953CC" w:rsidRDefault="002953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3CC">
              <w:rPr>
                <w:rFonts w:ascii="Times New Roman" w:hAnsi="Times New Roman" w:cs="Times New Roman"/>
                <w:sz w:val="28"/>
                <w:szCs w:val="28"/>
              </w:rPr>
              <w:t>N 69-ОЗ</w:t>
            </w:r>
          </w:p>
        </w:tc>
      </w:tr>
    </w:tbl>
    <w:p w:rsidR="002953CC" w:rsidRPr="002953CC" w:rsidRDefault="00295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ЧУКОТСКИЙ АВТОНОМНЫЙ ОКРУГ</w:t>
      </w: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ЗАКОН</w:t>
      </w: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CC">
        <w:rPr>
          <w:rFonts w:ascii="Times New Roman" w:hAnsi="Times New Roman" w:cs="Times New Roman"/>
          <w:sz w:val="28"/>
          <w:szCs w:val="28"/>
        </w:rPr>
        <w:t>ОБРАЗОВАНИЙ ЧУКОТСКОГО АВТОНОМНОГО ОКРУГА ГОСУДАРСТВЕННЫМИ</w:t>
      </w:r>
    </w:p>
    <w:p w:rsidR="002953CC" w:rsidRPr="002953CC" w:rsidRDefault="0029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ПОЛНОМОЧИЯМИ ПО ОСУЩЕСТВЛЕНИЮ ПОСТАНОВКИ НА УЧЕТ И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CC">
        <w:rPr>
          <w:rFonts w:ascii="Times New Roman" w:hAnsi="Times New Roman" w:cs="Times New Roman"/>
          <w:sz w:val="28"/>
          <w:szCs w:val="28"/>
        </w:rPr>
        <w:t>ГРАЖДАН, ИМЕЮЩИХ ПРАВО НА ПОЛУЧЕНИЕ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CC">
        <w:rPr>
          <w:rFonts w:ascii="Times New Roman" w:hAnsi="Times New Roman" w:cs="Times New Roman"/>
          <w:sz w:val="28"/>
          <w:szCs w:val="28"/>
        </w:rPr>
        <w:t>ФЕДЕРАЛЬНОГО БЮДЖЕТА ЖИЛИЩНЫХ СУБСИДИЙ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Принят</w:t>
      </w: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Думой Чукотского</w:t>
      </w: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28 сентября 2012 года</w:t>
      </w:r>
    </w:p>
    <w:p w:rsidR="002953CC" w:rsidRPr="002953CC" w:rsidRDefault="002953C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3CC" w:rsidRPr="002953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3CC" w:rsidRPr="002953CC" w:rsidRDefault="00295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953CC" w:rsidRPr="002953CC" w:rsidRDefault="00295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Чукотского автономного округа</w:t>
            </w:r>
          </w:p>
          <w:p w:rsidR="002953CC" w:rsidRPr="002953CC" w:rsidRDefault="00295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21.10.2013 </w:t>
            </w:r>
            <w:hyperlink r:id="rId5" w:history="1">
              <w:r w:rsidRPr="002953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88-ОЗ</w:t>
              </w:r>
            </w:hyperlink>
            <w:r w:rsidRPr="002953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08.12.2015 </w:t>
            </w:r>
            <w:hyperlink r:id="rId6" w:history="1">
              <w:r w:rsidRPr="002953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111-ОЗ</w:t>
              </w:r>
            </w:hyperlink>
            <w:r w:rsidRPr="002953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953CC" w:rsidRPr="002953CC" w:rsidRDefault="00295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Настоящий Закон регулирует вопросы, связанные с наделением органов местного самоуправления муниципальных районов и городских округов Чукотского автономного округа государственными полномочиями по осуществлению постановки на учет и учета граждан, имеющих право на получение за счет средств федерального бюджета жилищных субсидий (единовременных социальных выплат) на приобретение жилых помещений в соответствии с Федеральным </w:t>
      </w:r>
      <w:hyperlink r:id="rId7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 и Федеральным </w:t>
      </w:r>
      <w:hyperlink r:id="rId8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от 17 июля 2011 года N 211-ФЗ "О жилищных субсидиях гражданам, выезжающим из закрывающихся населенных пунктов в районах Крайнего Севера и приравненных к ним местностях".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Статья 1. Виды муниципальных образований Чукотского автономного округа, органы местного самоуправления которых наделяются государственными полномочиями по осуществлению </w:t>
      </w:r>
      <w:r w:rsidRPr="002953CC">
        <w:rPr>
          <w:rFonts w:ascii="Times New Roman" w:hAnsi="Times New Roman" w:cs="Times New Roman"/>
          <w:sz w:val="28"/>
          <w:szCs w:val="28"/>
        </w:rPr>
        <w:lastRenderedPageBreak/>
        <w:t>постановки на учет и учета граждан, имеющих право на получение за счет средств федерального бюджета жилищных субсидий, и срок осуществления этих полномочий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Чукотского автономного округа наделяются государственными полномочиями по осуществлению постановки на учет и учета граждан, имеющих право на получение за счет средств федерального бюджета жилищных субсидий (единовременных социальных выплат) на приобретение жилых помещений (далее - государственные полномочия по постановке на учет и учету граждан), на неопределенный срок со дня вступления в силу настоящего Закона.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2. Перечень прав и обязанностей органов местного самоуправления муниципальных районов и городских округов Чукотского автономного округа, органов государственной власти Чукотского автономного округа при осуществлении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муниципальных районов, городских округов Чукотского автономного округа вносят в Правительство Чукотского автономного округа предложения по изменению методики распределения субвенций бюджетам муниципальных районов и городских округов из окружного бюджета на осуществление государственных полномочий по постановке на учет и учету граждан.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муниципальных районов, городских округов Чукотского автономного округа обязаны отразить в нормативном правовом акте о бюджете муниципального района, городского округа на очередной финансовый год: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1) в доходной части бюджета - прогнозируемый объем субвенций из окружного бюджета на исполнение государственных полномочий по постановке на учет и учету граждан;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2) в расходной части бюджета - расходы на исполнение государственных полномочий по постановке на учет и учету граждан в разрезе получателей бюджетных средств, осуществляемые за счет планируемого объема субвенций из окружного бюджета.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3. Законом об окружном бюджете на очередной финансовый год и плановый период утверждается распределение субвенций по каждому </w:t>
      </w:r>
      <w:r w:rsidRPr="002953CC">
        <w:rPr>
          <w:rFonts w:ascii="Times New Roman" w:hAnsi="Times New Roman" w:cs="Times New Roman"/>
          <w:sz w:val="28"/>
          <w:szCs w:val="28"/>
        </w:rPr>
        <w:lastRenderedPageBreak/>
        <w:t>муниципальному району, городскому округу Чукотского автономного округа на осуществление государственных полномочий по постановке на учет и учету граждан.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21.10.2013 N 88-ОЗ)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3. Содержание государственных полномочий по постановке на учет и учету граждан, передаваемых органам местного самоуправления муниципальных районов и городских округов Чукотского автономного округа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Чукотского автономного округа наделяются государственными полномочиями по постановке на учет и учету граждан в части: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1) осуществления приема, регистрации и рассмотрения заявлений граждан о постановке на учет для получения жилищных субсидий (единовременных социальных выплат) на приобретение жилых помещений (далее - жилищные субсидии);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2) ведения книг регистрации и учета граждан, имеющих право на получение жилищных субсидий;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3) осуществления проверки документов, представляемых для регистрации и постановки на учет гражданами, имеющими право на получение жилищных субсидий;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4) принятия решений о постановке на учет граждан, имеющих право на получение жилищных субсидий, или об отказе в постановке на учет, а также об исключении из списков граждан, утративших право на получение жилищных субсидий с уведомлением о принятых решениях;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5) формирования и ведения учетных дел граждан, поставленных на учет для получения жилищных субсидий;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6) формирования и ежегодного утверждения списков граждан, имеющих право на получение жилищных субсидий, по соответствующим категориям, а также направления заверенных копий указанных списков в орган, уполномоченный Правительством Чукотского автономного округа (далее - уполномоченный орган).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4. Порядок исполнения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 и городских округов Чукотского автономного округа исполняют государственные </w:t>
      </w:r>
      <w:r w:rsidRPr="002953CC">
        <w:rPr>
          <w:rFonts w:ascii="Times New Roman" w:hAnsi="Times New Roman" w:cs="Times New Roman"/>
          <w:sz w:val="28"/>
          <w:szCs w:val="28"/>
        </w:rPr>
        <w:lastRenderedPageBreak/>
        <w:t>полномочия по постановке на учет и учету граждан в соответствии с порядком и сроками, установленными федеральным законодательством.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5. Методика расчета нормативов для определения субвенций, предоставляемых бюджетам муниципальных районов и городских округов Чукотского автономного округа на осуществление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Методика расчета нормативов для определения субвенций, предоставляемых бюджетам муниципальных районов и городских округов Чукотского автономного округа на осуществление государственных полномочий по постановке на учет и учету граждан, утверждается законом Чукотского автономного округа о методиках распределения субвенций из окружного бюджета.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6. Порядок определения перечня материальных средств, необходимых для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1. Материальные средства, в том числе помещения, технические средства, необходимые для обеспечения деятельности органов местного самоуправления муниципальных районов и городских округов Чукотского автономного округа по постановке на учет и учету граждан, в соответствии с установленным перечнем безвозмездно предоставляются уполномоченным органом.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2. Перечень материальных средств, необходимых для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по постановке на учет и учету граждан, и сроки их передачи определяются уполномоченным органом на основании предложений, поступивших от органов местного самоуправления муниципальных районов и городских округов Чукотского автономного округа.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3. Передача материальных средств осуществляется по актам приема-передачи в соответствии с формой, установленной уполномоченным органом.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7. Порядок осуществления органами государственной власти Чукотского автономного округа контроля за осуществлением органами местного самоуправления муниципальных районов, городских округов Чукотского автономного округа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1. Контроль за осуществлением органами местного самоуправления муниципальных районов, городских округов Чукотского автономного округа государственных полномочий по постановке на учет и учету граждан осуществляется Правительством Чукотского автономного округа через уполномоченный орган.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2. При осуществлении контроля за реализацией государственных полномочий по постановке на учет и учету граждан, переданных органам местного самоуправления муниципальных районов, городских округов Чукотского автономного округа, уполномоченный орган: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1) осуществляет проверку деятельности органов местного самоуправления муниципальных районов и городских округов Чукотского автономного округа по осуществлению переданных государственных полномочий по постановке на учет и учету граждан;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2) запрашивает и получает в сроки, установленные Правительством Чукотского автономного округа, информацию и документы, связанные с осуществлением переданных государственных полномочий по постановке на учет и учету граждан.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3. Контроль за целевым использованием финансовых средств, переданных органам местного самоуправления муниципальных районов, городских округов Чукотского автономного округа для осуществления государственных полномочий по постановке на учет и учету граждан, осуществляют Счетная палата Чукотского автономного округа, уполномоченный орган.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4. Контроль за использованием материальных ресурсов, предоставленных органам местного самоуправления муниципальных районов, городских округов Чукотского автономного округа для осуществления государственных полномочий по постановке на учет и учету граждан, осуществляет уполномоченный орган.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8. Порядок отчетности органов местного самоуправления муниципальных районов, городских округов Чукотского автономного округа об осуществлении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Законов Чукотского автономного округа от 21.10.2013 </w:t>
      </w:r>
      <w:hyperlink r:id="rId29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N 88-ОЗ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, от 08.12.2015 </w:t>
      </w:r>
      <w:hyperlink r:id="rId30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N 111-ОЗ</w:t>
        </w:r>
      </w:hyperlink>
      <w:r w:rsidRPr="002953CC">
        <w:rPr>
          <w:rFonts w:ascii="Times New Roman" w:hAnsi="Times New Roman" w:cs="Times New Roman"/>
          <w:sz w:val="28"/>
          <w:szCs w:val="28"/>
        </w:rPr>
        <w:t>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муниципальных районов и городских округов Чукотского автономного округа представляют в уполномоченный орган ежеквартальные и годовые отчеты о ходе осуществления государственных полномочий и расходовании финансовых средств, полученных на эти цели.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2. Форма отчетности органов местного самоуправления муниципальных районов и городских округов Чукотского автономного округа и сроки ее представления устанавливаются уполномоченным органом.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9. Условия и порядок прекращения осуществления органами местного самоуправления муниципальных районов и городских округов Чукотского автономного округа государственных полномочий по постановке на учет и учету граждан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муниципальных районов и городских округов Чукотского автономного округа прекращают осуществление государственных полномочий по постановке на учет и учету граждан в случаях: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1) отсутствия в окружном бюджете на очередной финансовый год и плановый период бюджетных ассигнований на осуществление органами местного самоуправления муниципальных районов, городских округов Чукотского автономного округа государственных полномочий по постановке на учет и учету граждан;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21.10.2013 N 88-ОЗ)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2) изменения федерального законодательства и законодательства Чукотского автономного округа по постановке на учет и учету граждан;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3) неисполнения переданных полномочий по постановке на учет и учету граждан;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4) использования не по назначению переданных материальных и </w:t>
      </w:r>
      <w:r w:rsidRPr="002953CC">
        <w:rPr>
          <w:rFonts w:ascii="Times New Roman" w:hAnsi="Times New Roman" w:cs="Times New Roman"/>
          <w:sz w:val="28"/>
          <w:szCs w:val="28"/>
        </w:rPr>
        <w:lastRenderedPageBreak/>
        <w:t>финансовых средств, необходимых для реализации государственных полномочий по постановке на учет и учету граждан.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2. Порядок прекращения осуществления органами местного самоуправления муниципальных районов и городских округов Чукотского автономного округа переданных им государственных полномочий по постановке на учет и учету граждан включает в себя: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1) возврат органами местного самоуправления муниципальных районов и городских округов Чукотского автономного округа выделенных, но не использованных ими материальных и финансовых средств, предоставленных в соответствии с настоящим Законом;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2) передачу органами местного самоуправления муниципальных районов и городских округов Чукотского автономного округа документов и материалов, связанных с осуществлением государственных полномочий по постановке на учет и учету граждан, уполномоченному органу в течение 3 месяцев со дня прекращения полномочий.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29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3C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08.12.2015 N 111-ОЗ)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Статья 10. Заключительные положения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 и распространяется на правоотношения, возникшие с 1 января 2012 года.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Губернатор Чукотского</w:t>
      </w: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2953CC" w:rsidRPr="002953CC" w:rsidRDefault="00295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Р.В.КОПИН</w:t>
      </w:r>
    </w:p>
    <w:p w:rsidR="002953CC" w:rsidRPr="002953CC" w:rsidRDefault="002953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г. Анадырь</w:t>
      </w:r>
    </w:p>
    <w:p w:rsidR="002953CC" w:rsidRPr="002953CC" w:rsidRDefault="002953C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8 октября 2012 года</w:t>
      </w:r>
    </w:p>
    <w:p w:rsidR="002953CC" w:rsidRPr="002953CC" w:rsidRDefault="002953C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953CC">
        <w:rPr>
          <w:rFonts w:ascii="Times New Roman" w:hAnsi="Times New Roman" w:cs="Times New Roman"/>
          <w:sz w:val="28"/>
          <w:szCs w:val="28"/>
        </w:rPr>
        <w:t>N 69-ОЗ</w:t>
      </w: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3CC" w:rsidRPr="002953CC" w:rsidRDefault="00295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C629E" w:rsidRPr="002953CC" w:rsidRDefault="002953CC">
      <w:pPr>
        <w:rPr>
          <w:rFonts w:ascii="Times New Roman" w:hAnsi="Times New Roman" w:cs="Times New Roman"/>
          <w:sz w:val="28"/>
          <w:szCs w:val="28"/>
        </w:rPr>
      </w:pPr>
    </w:p>
    <w:sectPr w:rsidR="009C629E" w:rsidRPr="002953CC" w:rsidSect="008F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CC"/>
    <w:rsid w:val="002953CC"/>
    <w:rsid w:val="002B0935"/>
    <w:rsid w:val="00E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ED229886DD8165D895EA87CCF56F724810FC2D8133D23AE7287DF472A4C5AC843937FAFE988E579D2D1519A0919F5F66EA54C4F88C3315F5F3FBj8lEF" TargetMode="External"/><Relationship Id="rId18" Type="http://schemas.openxmlformats.org/officeDocument/2006/relationships/hyperlink" Target="consultantplus://offline/ref=8FED229886DD8165D895EA87CCF56F724810FC2D8133D23AE7287DF472A4C5AC843937FAFE988E579D2D161DA0919F5F66EA54C4F88C3315F5F3FBj8lEF" TargetMode="External"/><Relationship Id="rId26" Type="http://schemas.openxmlformats.org/officeDocument/2006/relationships/hyperlink" Target="consultantplus://offline/ref=8FED229886DD8165D895EA87CCF56F724810FC2D8133D23AE7287DF472A4C5AC843937FAFE988E579D2D171CA0919F5F66EA54C4F88C3315F5F3FBj8lE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FED229886DD8165D895EA87CCF56F724810FC2D8133D23AE7287DF472A4C5AC843937FAFE988E579D2D1619A0919F5F66EA54C4F88C3315F5F3FBj8lEF" TargetMode="External"/><Relationship Id="rId34" Type="http://schemas.openxmlformats.org/officeDocument/2006/relationships/hyperlink" Target="consultantplus://offline/ref=8FED229886DD8165D895EA87CCF56F724810FC2D8133D23AE7287DF472A4C5AC843937FAFE988E579D2D1715A0919F5F66EA54C4F88C3315F5F3FBj8lEF" TargetMode="External"/><Relationship Id="rId7" Type="http://schemas.openxmlformats.org/officeDocument/2006/relationships/hyperlink" Target="consultantplus://offline/ref=8FED229886DD8165D895F48ADA99357B491EA5288735DF65B27726A925ADCFFBC3766EB8BD9EDB06D978191CAADBCF192DE554C7jEl6F" TargetMode="External"/><Relationship Id="rId12" Type="http://schemas.openxmlformats.org/officeDocument/2006/relationships/hyperlink" Target="consultantplus://offline/ref=8FED229886DD8165D895EA87CCF56F724810FC2D8133D23AE7287DF472A4C5AC843937FAFE988E579D2D1518A0919F5F66EA54C4F88C3315F5F3FBj8lEF" TargetMode="External"/><Relationship Id="rId17" Type="http://schemas.openxmlformats.org/officeDocument/2006/relationships/hyperlink" Target="consultantplus://offline/ref=8FED229886DD8165D895EA87CCF56F724810FC2D8133D23AE7287DF472A4C5AC843937FAFE988E579D2D1515A0919F5F66EA54C4F88C3315F5F3FBj8lEF" TargetMode="External"/><Relationship Id="rId25" Type="http://schemas.openxmlformats.org/officeDocument/2006/relationships/hyperlink" Target="consultantplus://offline/ref=8FED229886DD8165D895EA87CCF56F724810FC2D8133D23AE7287DF472A4C5AC843937FAFE988E579D2D171CA0919F5F66EA54C4F88C3315F5F3FBj8lEF" TargetMode="External"/><Relationship Id="rId33" Type="http://schemas.openxmlformats.org/officeDocument/2006/relationships/hyperlink" Target="consultantplus://offline/ref=8FED229886DD8165D895EA87CCF56F724810FC2D8133D23AE7287DF472A4C5AC843937FAFE988E579D2D1714A0919F5F66EA54C4F88C3315F5F3FBj8lEF" TargetMode="External"/><Relationship Id="rId38" Type="http://schemas.openxmlformats.org/officeDocument/2006/relationships/hyperlink" Target="consultantplus://offline/ref=8FED229886DD8165D895EA87CCF56F724810FC2D8133D23AE7287DF472A4C5AC843937FAFE988E579D2D101CA0919F5F66EA54C4F88C3315F5F3FBj8l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ED229886DD8165D895EA87CCF56F724810FC2D8133D23AE7287DF472A4C5AC843937FAFE988E579D2D1514A0919F5F66EA54C4F88C3315F5F3FBj8lEF" TargetMode="External"/><Relationship Id="rId20" Type="http://schemas.openxmlformats.org/officeDocument/2006/relationships/hyperlink" Target="consultantplus://offline/ref=8FED229886DD8165D895EA87CCF56F724810FC2D8133D23AE7287DF472A4C5AC843937FAFE988E579D2D1618A0919F5F66EA54C4F88C3315F5F3FBj8lEF" TargetMode="External"/><Relationship Id="rId29" Type="http://schemas.openxmlformats.org/officeDocument/2006/relationships/hyperlink" Target="consultantplus://offline/ref=8FED229886DD8165D895EA87CCF56F724810FC2D8137D232EB287DF472A4C5AC843937FAFE988E579D2D151FA0919F5F66EA54C4F88C3315F5F3FBj8l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D229886DD8165D895EA87CCF56F724810FC2D8133D23AE7287DF472A4C5AC843937FAFE988E579D2D1415A0919F5F66EA54C4F88C3315F5F3FBj8lEF" TargetMode="External"/><Relationship Id="rId11" Type="http://schemas.openxmlformats.org/officeDocument/2006/relationships/hyperlink" Target="consultantplus://offline/ref=8FED229886DD8165D895EA87CCF56F724810FC2D8133D23AE7287DF472A4C5AC843937FAFE988E579D2D151FA0919F5F66EA54C4F88C3315F5F3FBj8lEF" TargetMode="External"/><Relationship Id="rId24" Type="http://schemas.openxmlformats.org/officeDocument/2006/relationships/hyperlink" Target="consultantplus://offline/ref=8FED229886DD8165D895EA87CCF56F724810FC2D8133D23AE7287DF472A4C5AC843937FAFE988E579D2D1615A0919F5F66EA54C4F88C3315F5F3FBj8lEF" TargetMode="External"/><Relationship Id="rId32" Type="http://schemas.openxmlformats.org/officeDocument/2006/relationships/hyperlink" Target="consultantplus://offline/ref=8FED229886DD8165D895EA87CCF56F724810FC2D8133D23AE7287DF472A4C5AC843937FAFE988E579D2D171AA0919F5F66EA54C4F88C3315F5F3FBj8lEF" TargetMode="External"/><Relationship Id="rId37" Type="http://schemas.openxmlformats.org/officeDocument/2006/relationships/hyperlink" Target="consultantplus://offline/ref=8FED229886DD8165D895EA87CCF56F724810FC2D8133D23AE7287DF472A4C5AC843937FAFE988E579D2D101CA0919F5F66EA54C4F88C3315F5F3FBj8lE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FED229886DD8165D895EA87CCF56F724810FC2D8137D232EB287DF472A4C5AC843937FAFE988E579D2D1415A0919F5F66EA54C4F88C3315F5F3FBj8lEF" TargetMode="External"/><Relationship Id="rId15" Type="http://schemas.openxmlformats.org/officeDocument/2006/relationships/hyperlink" Target="consultantplus://offline/ref=8FED229886DD8165D895EA87CCF56F724810FC2D8133D23AE7287DF472A4C5AC843937FAFE988E579D2D151BA0919F5F66EA54C4F88C3315F5F3FBj8lEF" TargetMode="External"/><Relationship Id="rId23" Type="http://schemas.openxmlformats.org/officeDocument/2006/relationships/hyperlink" Target="consultantplus://offline/ref=8FED229886DD8165D895EA87CCF56F724810FC2D8133D23AE7287DF472A4C5AC843937FAFE988E579D2D1614A0919F5F66EA54C4F88C3315F5F3FBj8lEF" TargetMode="External"/><Relationship Id="rId28" Type="http://schemas.openxmlformats.org/officeDocument/2006/relationships/hyperlink" Target="consultantplus://offline/ref=8FED229886DD8165D895EA87CCF56F724810FC2D8133D23AE7287DF472A4C5AC843937FAFE988E579D2D171EA0919F5F66EA54C4F88C3315F5F3FBj8lEF" TargetMode="External"/><Relationship Id="rId36" Type="http://schemas.openxmlformats.org/officeDocument/2006/relationships/hyperlink" Target="consultantplus://offline/ref=8FED229886DD8165D895EA87CCF56F724810FC2D8133D23AE7287DF472A4C5AC843937FAFE988E579D2D101CA0919F5F66EA54C4F88C3315F5F3FBj8lEF" TargetMode="External"/><Relationship Id="rId10" Type="http://schemas.openxmlformats.org/officeDocument/2006/relationships/hyperlink" Target="consultantplus://offline/ref=8FED229886DD8165D895EA87CCF56F724810FC2D8133D23AE7287DF472A4C5AC843937FAFE988E579D2D151DA0919F5F66EA54C4F88C3315F5F3FBj8lEF" TargetMode="External"/><Relationship Id="rId19" Type="http://schemas.openxmlformats.org/officeDocument/2006/relationships/hyperlink" Target="consultantplus://offline/ref=8FED229886DD8165D895EA87CCF56F724810FC2D8133D23AE7287DF472A4C5AC843937FAFE988E579D2D161EA0919F5F66EA54C4F88C3315F5F3FBj8lEF" TargetMode="External"/><Relationship Id="rId31" Type="http://schemas.openxmlformats.org/officeDocument/2006/relationships/hyperlink" Target="consultantplus://offline/ref=8FED229886DD8165D895EA87CCF56F724810FC2D8133D23AE7287DF472A4C5AC843937FAFE988E579D2D1719A0919F5F66EA54C4F88C3315F5F3FBj8l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D229886DD8165D895EA87CCF56F724810FC2D8133D23AE7287DF472A4C5AC843937FAFE988E579D2D151CA0919F5F66EA54C4F88C3315F5F3FBj8lEF" TargetMode="External"/><Relationship Id="rId14" Type="http://schemas.openxmlformats.org/officeDocument/2006/relationships/hyperlink" Target="consultantplus://offline/ref=8FED229886DD8165D895EA87CCF56F724810FC2D8137D232EB287DF472A4C5AC843937FAFE988E579D2D151CA0919F5F66EA54C4F88C3315F5F3FBj8lEF" TargetMode="External"/><Relationship Id="rId22" Type="http://schemas.openxmlformats.org/officeDocument/2006/relationships/hyperlink" Target="consultantplus://offline/ref=8FED229886DD8165D895EA87CCF56F724810FC2D8133D23AE7287DF472A4C5AC843937FAFE988E579D2D161AA0919F5F66EA54C4F88C3315F5F3FBj8lEF" TargetMode="External"/><Relationship Id="rId27" Type="http://schemas.openxmlformats.org/officeDocument/2006/relationships/hyperlink" Target="consultantplus://offline/ref=8FED229886DD8165D895EA87CCF56F724810FC2D8133D23AE7287DF472A4C5AC843937FAFE988E579D2D171DA0919F5F66EA54C4F88C3315F5F3FBj8lEF" TargetMode="External"/><Relationship Id="rId30" Type="http://schemas.openxmlformats.org/officeDocument/2006/relationships/hyperlink" Target="consultantplus://offline/ref=8FED229886DD8165D895EA87CCF56F724810FC2D8133D23AE7287DF472A4C5AC843937FAFE988E579D2D1718A0919F5F66EA54C4F88C3315F5F3FBj8lEF" TargetMode="External"/><Relationship Id="rId35" Type="http://schemas.openxmlformats.org/officeDocument/2006/relationships/hyperlink" Target="consultantplus://offline/ref=8FED229886DD8165D895EA87CCF56F724810FC2D8137D232EB287DF472A4C5AC843937FAFE988E579D2D151BA0919F5F66EA54C4F88C3315F5F3FBj8lEF" TargetMode="External"/><Relationship Id="rId8" Type="http://schemas.openxmlformats.org/officeDocument/2006/relationships/hyperlink" Target="consultantplus://offline/ref=8FED229886DD8165D895F48ADA99357B491EAA288331DF65B27726A925ADCFFBC3766EB8BA958F569B26404DEF90C31B32F955C7F88F3109jFl7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 Елена Ивановна</dc:creator>
  <cp:lastModifiedBy>Филоненко Елена Ивановна</cp:lastModifiedBy>
  <cp:revision>1</cp:revision>
  <dcterms:created xsi:type="dcterms:W3CDTF">2020-12-01T05:37:00Z</dcterms:created>
  <dcterms:modified xsi:type="dcterms:W3CDTF">2020-12-01T05:38:00Z</dcterms:modified>
</cp:coreProperties>
</file>