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0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0"/>
        <w:gridCol w:w="3265"/>
        <w:gridCol w:w="235"/>
        <w:gridCol w:w="608"/>
        <w:gridCol w:w="1126"/>
        <w:gridCol w:w="3857"/>
      </w:tblGrid>
      <w:tr>
        <w:trPr/>
        <w:tc>
          <w:tcPr>
            <w:tcW w:w="600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 декабря 2020 года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1401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19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numPr>
          <w:ilvl w:val="0"/>
          <w:numId w:val="0"/>
        </w:numPr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255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5"/>
      </w:tblGrid>
      <w:tr>
        <w:trPr/>
        <w:tc>
          <w:tcPr>
            <w:tcW w:w="4255" w:type="dxa"/>
            <w:tcBorders/>
            <w:shd w:color="auto" w:fill="auto" w:val="clear"/>
          </w:tcPr>
          <w:p>
            <w:pPr>
              <w:pStyle w:val="12"/>
              <w:numPr>
                <w:ilvl w:val="0"/>
                <w:numId w:val="0"/>
              </w:numPr>
              <w:spacing w:lineRule="auto" w:line="240"/>
              <w:ind w:hanging="0"/>
              <w:outlineLvl w:val="2"/>
              <w:rPr/>
            </w:pPr>
            <w:r>
              <w:rPr>
                <w:sz w:val="26"/>
                <w:szCs w:val="26"/>
              </w:rPr>
              <w:t>Об утверждении состава Комиссии по соблюдению требований к служебному поведению государственных гражданских служащих Департамента и урегулированию конфликта интересов</w:t>
            </w:r>
          </w:p>
        </w:tc>
      </w:tr>
    </w:tbl>
    <w:p>
      <w:pPr>
        <w:pStyle w:val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pacing w:lineRule="auto" w:line="240"/>
        <w:ind w:firstLine="851"/>
        <w:rPr/>
      </w:pPr>
      <w:r>
        <w:rPr>
          <w:sz w:val="26"/>
          <w:szCs w:val="26"/>
        </w:rPr>
        <w:t>В соответствии с Федеральным законом от 25.12.2008 № 273-ФЗ «О противодействии коррупции», Указом Президента Российской Федерации от 01.07.2010 № 821 «О Комиссиях по соблюдению требований к служебному поведению федеральных государственных служащих и урегулированию конфликта интересов» и Письмом Федерального государственного автономного образовательного учреждения высшего образования «Северо-Восточный федеральный университет имени М.К. Амосова» от 17.12.2020 № 244,</w:t>
      </w:r>
    </w:p>
    <w:p>
      <w:pPr>
        <w:pStyle w:val="12"/>
        <w:spacing w:lineRule="auto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2"/>
        <w:spacing w:lineRule="auto" w:line="240"/>
        <w:ind w:hanging="0"/>
        <w:rPr/>
      </w:pPr>
      <w:r>
        <w:rPr>
          <w:b/>
          <w:bCs/>
          <w:sz w:val="26"/>
          <w:szCs w:val="26"/>
        </w:rPr>
        <w:t>ПРИКАЗЫВАЮ: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ab/>
      </w:r>
    </w:p>
    <w:p>
      <w:pPr>
        <w:pStyle w:val="12"/>
        <w:numPr>
          <w:ilvl w:val="0"/>
          <w:numId w:val="1"/>
        </w:numPr>
        <w:spacing w:lineRule="auto" w:line="240"/>
        <w:ind w:left="0" w:firstLine="720"/>
        <w:rPr/>
      </w:pPr>
      <w:r>
        <w:rPr>
          <w:sz w:val="26"/>
          <w:szCs w:val="26"/>
        </w:rPr>
        <w:t xml:space="preserve">Утвердить состав Комиссии по соблюдению требований к служебному поведению государственных гражданских служащих Департамента и урегулированию конфликта интересов согласно приложению к настоящему приказу. </w:t>
      </w:r>
    </w:p>
    <w:p>
      <w:pPr>
        <w:pStyle w:val="12"/>
        <w:numPr>
          <w:ilvl w:val="0"/>
          <w:numId w:val="1"/>
        </w:numPr>
        <w:spacing w:lineRule="auto" w:line="240"/>
        <w:ind w:left="0" w:firstLine="720"/>
        <w:rPr/>
      </w:pPr>
      <w:r>
        <w:rPr>
          <w:sz w:val="26"/>
          <w:szCs w:val="26"/>
        </w:rPr>
        <w:t>Приказ Департамента социальной политики Чукотского автономного округа от 10 июля 2020 года № 773 «Об утверждении состава Комиссии по соблюдению требований к служебному поведению государственных гражданских служащих Департамента и урегулированию конфликта интересов» считать утратившим силу.</w:t>
      </w:r>
    </w:p>
    <w:p>
      <w:pPr>
        <w:pStyle w:val="12"/>
        <w:numPr>
          <w:ilvl w:val="0"/>
          <w:numId w:val="1"/>
        </w:numPr>
        <w:spacing w:lineRule="auto" w:line="240" w:before="0" w:after="120"/>
        <w:ind w:left="0" w:firstLine="720"/>
        <w:outlineLvl w:val="2"/>
        <w:rPr/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961390</wp:posOffset>
            </wp:positionH>
            <wp:positionV relativeFrom="paragraph">
              <wp:posOffset>140970</wp:posOffset>
            </wp:positionV>
            <wp:extent cx="4539615" cy="1080135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p>
      <w:pPr>
        <w:pStyle w:val="12"/>
        <w:tabs>
          <w:tab w:val="clear" w:pos="567"/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Приложение</w:t>
      </w:r>
    </w:p>
    <w:p>
      <w:pPr>
        <w:pStyle w:val="12"/>
        <w:tabs>
          <w:tab w:val="clear" w:pos="567"/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к приказу Департамента социальной политики</w:t>
      </w:r>
    </w:p>
    <w:p>
      <w:pPr>
        <w:pStyle w:val="12"/>
        <w:tabs>
          <w:tab w:val="clear" w:pos="567"/>
          <w:tab w:val="center" w:pos="4153" w:leader="none"/>
          <w:tab w:val="right" w:pos="8306" w:leader="none"/>
        </w:tabs>
        <w:spacing w:lineRule="auto" w:line="240"/>
        <w:jc w:val="right"/>
        <w:rPr/>
      </w:pPr>
      <w:r>
        <w:rPr>
          <w:sz w:val="22"/>
          <w:szCs w:val="22"/>
        </w:rPr>
        <w:t>Чукотского автономного округа</w:t>
      </w:r>
    </w:p>
    <w:p>
      <w:pPr>
        <w:pStyle w:val="12"/>
        <w:spacing w:lineRule="auto" w:line="240"/>
        <w:jc w:val="right"/>
        <w:rPr/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22.12.2020</w:t>
      </w:r>
      <w:r>
        <w:rPr>
          <w:b/>
          <w:bCs/>
          <w:sz w:val="26"/>
          <w:szCs w:val="26"/>
        </w:rPr>
        <w:t xml:space="preserve"> </w:t>
      </w:r>
      <w:r>
        <w:rPr>
          <w:sz w:val="22"/>
          <w:szCs w:val="22"/>
        </w:rPr>
        <w:t>года  №</w:t>
      </w:r>
      <w:r>
        <w:rPr>
          <w:sz w:val="22"/>
          <w:szCs w:val="22"/>
        </w:rPr>
        <w:t>1401</w:t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 xml:space="preserve">Состав </w:t>
      </w:r>
    </w:p>
    <w:p>
      <w:pPr>
        <w:pStyle w:val="12"/>
        <w:spacing w:lineRule="auto" w:line="240"/>
        <w:jc w:val="center"/>
        <w:rPr/>
      </w:pPr>
      <w:r>
        <w:rPr>
          <w:b/>
          <w:bCs/>
        </w:rPr>
        <w:t>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</w:t>
      </w:r>
    </w:p>
    <w:tbl>
      <w:tblPr>
        <w:tblW w:w="9745" w:type="dxa"/>
        <w:jc w:val="left"/>
        <w:tblInd w:w="120" w:type="dxa"/>
        <w:tblCellMar>
          <w:top w:w="0" w:type="dxa"/>
          <w:left w:w="113" w:type="dxa"/>
          <w:bottom w:w="34" w:type="dxa"/>
          <w:right w:w="108" w:type="dxa"/>
        </w:tblCellMar>
        <w:tblLook w:firstRow="1" w:noVBand="0" w:lastRow="1" w:firstColumn="1" w:lastColumn="1" w:noHBand="0" w:val="01e0"/>
      </w:tblPr>
      <w:tblGrid>
        <w:gridCol w:w="2980"/>
        <w:gridCol w:w="341"/>
        <w:gridCol w:w="6424"/>
      </w:tblGrid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Брянцева</w:t>
            </w:r>
          </w:p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Департамента социальной политики Чукотского автономного округа, начальник Управления социальной поддержки населения, председатель комиссии;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</w:t>
            </w:r>
          </w:p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Геннадьевна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>
              <w:rPr>
                <w:color w:val="00000A"/>
                <w:sz w:val="24"/>
                <w:szCs w:val="24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Сиротин</w:t>
            </w:r>
          </w:p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Виктор Михайлович</w:t>
            </w:r>
          </w:p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 о</w:t>
            </w:r>
            <w:r>
              <w:rPr>
                <w:color w:val="00000A"/>
                <w:sz w:val="24"/>
                <w:szCs w:val="24"/>
              </w:rPr>
              <w:t>тдела дополнительного пенсионного обеспечения и государственной службы Департамента социальной политики Чукотского автономного округа</w:t>
            </w:r>
            <w:r>
              <w:rPr>
                <w:sz w:val="24"/>
                <w:szCs w:val="24"/>
              </w:rPr>
              <w:t>, секретарь комиссии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tabs>
                <w:tab w:val="clear" w:pos="567"/>
                <w:tab w:val="center" w:pos="4153" w:leader="none"/>
                <w:tab w:val="right" w:pos="8306" w:leader="none"/>
              </w:tabs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</w:t>
            </w:r>
          </w:p>
          <w:p>
            <w:pPr>
              <w:pStyle w:val="Normal"/>
              <w:tabs>
                <w:tab w:val="clear" w:pos="567"/>
                <w:tab w:val="center" w:pos="4153" w:leader="none"/>
                <w:tab w:val="right" w:pos="8306" w:leader="none"/>
              </w:tabs>
              <w:suppressAutoHyphens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tabs>
                <w:tab w:val="clear" w:pos="567"/>
                <w:tab w:val="center" w:pos="4153" w:leader="none"/>
                <w:tab w:val="right" w:pos="8306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Финансово-экономического управления 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Шарафутдинова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Михайловна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социальной поддержки населения 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Свеженцева </w:t>
            </w:r>
          </w:p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 занятости населения Департамента социальной политики Чукотского автономного округа, начальник отдела мониторинга рынка труда, охраны труда, содействия занятости населения и трудовой миграции;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Логутенкоа</w:t>
            </w:r>
          </w:p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финансово-экономического Управления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Павлюкевич</w:t>
            </w:r>
          </w:p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Аппарата Губернатора и Правительства Чукотского автономного округа, начальник Управления по профилактике коррупционных и иных правонарушений Аппарата Губернатора и Правительства Чукотского автономного округа;</w:t>
            </w:r>
          </w:p>
        </w:tc>
      </w:tr>
      <w:tr>
        <w:trPr/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Зиберт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Екатерина Владимировна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председатель Общественной палаты Чукотского автономного округа </w:t>
            </w:r>
            <w:bookmarkStart w:id="0" w:name="__DdeLink__756_1788769098"/>
            <w:r>
              <w:rPr>
                <w:color w:val="00000A"/>
                <w:sz w:val="24"/>
                <w:szCs w:val="24"/>
              </w:rPr>
              <w:t>(по согласованию)</w:t>
            </w:r>
            <w:bookmarkEnd w:id="0"/>
            <w:r>
              <w:rPr>
                <w:color w:val="00000A"/>
                <w:sz w:val="24"/>
                <w:szCs w:val="24"/>
              </w:rPr>
              <w:t>;</w:t>
            </w:r>
          </w:p>
        </w:tc>
      </w:tr>
      <w:tr>
        <w:trPr>
          <w:trHeight w:val="1608" w:hRule="atLeast"/>
        </w:trPr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Талызин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Георгиевич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вспомогательного персонала Финансово-экономического сектора Государственного автономного образовательного учреждения среднего профессионального образования Чукотского автономного округа «Чукотский многопрофильный колледж» (по согласованию)</w:t>
            </w:r>
          </w:p>
        </w:tc>
      </w:tr>
      <w:tr>
        <w:trPr>
          <w:trHeight w:val="1394" w:hRule="atLeast"/>
        </w:trPr>
        <w:tc>
          <w:tcPr>
            <w:tcW w:w="298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Карпан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341" w:type="dxa"/>
            <w:tcBorders/>
            <w:shd w:color="auto" w:fill="auto" w:val="clear"/>
          </w:tcPr>
          <w:p>
            <w:pPr>
              <w:pStyle w:val="12"/>
              <w:tabs>
                <w:tab w:val="clear" w:pos="567"/>
                <w:tab w:val="center" w:pos="4153" w:leader="none"/>
                <w:tab w:val="right" w:pos="8306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424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заведующего кафедрой «Общее дисциплины 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Чукотского филиала ФГАОУВО «Северо-Восточного федерального университета им. М.К. Аммосова» </w:t>
            </w:r>
            <w:r>
              <w:rPr>
                <w:color w:val="00000A"/>
                <w:sz w:val="24"/>
                <w:szCs w:val="24"/>
                <w:lang w:eastAsia="ru-RU"/>
              </w:rPr>
              <w:t>(по согласованию).</w:t>
            </w:r>
          </w:p>
        </w:tc>
      </w:tr>
    </w:tbl>
    <w:p>
      <w:pPr>
        <w:pStyle w:val="12"/>
        <w:numPr>
          <w:ilvl w:val="0"/>
          <w:numId w:val="0"/>
        </w:numPr>
        <w:spacing w:lineRule="auto" w:line="240" w:before="0" w:after="120"/>
        <w:ind w:firstLine="520"/>
        <w:outlineLvl w:val="2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709" w:header="709" w:top="766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 w:val="true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 w:val="true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 w:val="true"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 w:val="true"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paragraph" w:styleId="Style14" w:customStyle="1">
    <w:name w:val="Заголовок"/>
    <w:basedOn w:val="Normal"/>
    <w:next w:val="Style15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5">
    <w:name w:val="Body Text"/>
    <w:basedOn w:val="Normal"/>
    <w:rsid w:val="004862ab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rsid w:val="004d5b9c"/>
    <w:pPr>
      <w:tabs>
        <w:tab w:val="clear" w:pos="567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1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3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5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7">
    <w:name w:val="Footer"/>
    <w:basedOn w:val="Normal"/>
    <w:rsid w:val="008613d5"/>
    <w:pPr>
      <w:tabs>
        <w:tab w:val="clear" w:pos="567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712F-D1BB-4237-8325-C574451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LibreOffice/6.2.2.2$Windows_X86_64 LibreOffice_project/2b840030fec2aae0fd2658d8d4f9548af4e3518d</Application>
  <Pages>3</Pages>
  <Words>404</Words>
  <Characters>3420</Characters>
  <CharactersWithSpaces>3780</CharactersWithSpaces>
  <Paragraphs>65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2020-12-22T18:14:24Z</cp:lastPrinted>
  <dcterms:modified xsi:type="dcterms:W3CDTF">2020-12-22T18:15:15Z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