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77" w:rsidRPr="00E16877" w:rsidRDefault="00E16877" w:rsidP="00E16877">
      <w:pPr>
        <w:ind w:left="-284" w:right="423" w:firstLine="851"/>
        <w:contextualSpacing/>
        <w:jc w:val="center"/>
        <w:rPr>
          <w:b/>
          <w:sz w:val="26"/>
          <w:szCs w:val="26"/>
        </w:rPr>
      </w:pPr>
      <w:r w:rsidRPr="00E16877">
        <w:rPr>
          <w:b/>
          <w:sz w:val="26"/>
          <w:szCs w:val="26"/>
        </w:rPr>
        <w:t xml:space="preserve">О проведении Департаментом образования и науки Чукотского автономного округа мониторингов </w:t>
      </w:r>
      <w:r>
        <w:rPr>
          <w:b/>
          <w:sz w:val="26"/>
          <w:szCs w:val="26"/>
        </w:rPr>
        <w:t xml:space="preserve">соблюдения </w:t>
      </w:r>
      <w:bookmarkStart w:id="0" w:name="_GoBack"/>
      <w:bookmarkEnd w:id="0"/>
      <w:r w:rsidR="00702E98" w:rsidRPr="00702E98">
        <w:rPr>
          <w:b/>
          <w:sz w:val="26"/>
          <w:szCs w:val="26"/>
        </w:rPr>
        <w:t xml:space="preserve">образовательными организациями Чукотского автономного округа </w:t>
      </w:r>
      <w:r>
        <w:rPr>
          <w:b/>
          <w:sz w:val="26"/>
          <w:szCs w:val="26"/>
        </w:rPr>
        <w:t>законодательства об образовании образовательными организациями</w:t>
      </w:r>
    </w:p>
    <w:p w:rsidR="00E16877" w:rsidRDefault="00E16877" w:rsidP="008676FA">
      <w:pPr>
        <w:ind w:left="-284" w:right="423" w:firstLine="851"/>
        <w:contextualSpacing/>
        <w:jc w:val="both"/>
        <w:rPr>
          <w:sz w:val="26"/>
          <w:szCs w:val="26"/>
        </w:rPr>
      </w:pP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Мониторинги</w:t>
      </w:r>
      <w:r w:rsidRPr="004D1E3F">
        <w:t xml:space="preserve"> </w:t>
      </w:r>
      <w:r>
        <w:rPr>
          <w:sz w:val="26"/>
          <w:szCs w:val="26"/>
        </w:rPr>
        <w:t>соблюдения</w:t>
      </w:r>
      <w:r w:rsidRPr="004D1E3F">
        <w:rPr>
          <w:sz w:val="26"/>
          <w:szCs w:val="26"/>
        </w:rPr>
        <w:t xml:space="preserve"> требований законодательства об образовании </w:t>
      </w:r>
      <w:r w:rsidRPr="0054141D">
        <w:rPr>
          <w:sz w:val="26"/>
          <w:szCs w:val="26"/>
        </w:rPr>
        <w:t>проведены</w:t>
      </w:r>
      <w:r w:rsidRPr="004D1E3F">
        <w:t xml:space="preserve"> </w:t>
      </w:r>
      <w:r w:rsidRPr="004D1E3F">
        <w:rPr>
          <w:sz w:val="26"/>
          <w:szCs w:val="26"/>
        </w:rPr>
        <w:t>Департаментом</w:t>
      </w:r>
      <w:r w:rsidRPr="0054141D">
        <w:rPr>
          <w:sz w:val="26"/>
          <w:szCs w:val="26"/>
        </w:rPr>
        <w:t xml:space="preserve"> посредством наблюдения за при размещении информации в сети «Интернет», анализа информации о деятельности образовательных организаций, предоставляемой в Департамент учредителями - органами местного самоуправления, осуществляющими управление в сфере образования, а также анализа информации федеральной информационной системы «Федеральный реестр сведений о документах об образовании и (или) квалификации, документах об обучении» и иных федеральных информационных систем.</w:t>
      </w:r>
    </w:p>
    <w:p w:rsidR="00F52F76" w:rsidRPr="0054141D" w:rsidRDefault="00F52F76" w:rsidP="00F52F76">
      <w:pPr>
        <w:ind w:left="-284" w:right="423" w:firstLine="851"/>
        <w:contextualSpacing/>
        <w:jc w:val="both"/>
        <w:rPr>
          <w:b/>
          <w:sz w:val="26"/>
          <w:szCs w:val="26"/>
        </w:rPr>
      </w:pPr>
    </w:p>
    <w:p w:rsidR="00F52F76" w:rsidRPr="0054141D" w:rsidRDefault="00F52F76" w:rsidP="00F52F76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b/>
          <w:sz w:val="26"/>
          <w:szCs w:val="26"/>
        </w:rPr>
        <w:t>В 2019 году</w:t>
      </w:r>
      <w:r w:rsidRPr="0054141D">
        <w:rPr>
          <w:sz w:val="26"/>
          <w:szCs w:val="26"/>
        </w:rPr>
        <w:t xml:space="preserve"> Департаментом проведены мониторинги деятельности образовательных организаций Чукотского автономного округа по следующим направлениям: </w:t>
      </w:r>
    </w:p>
    <w:p w:rsidR="00F52F76" w:rsidRPr="0054141D" w:rsidRDefault="00F52F76" w:rsidP="00F52F76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1) о соблюдении законодательства при выдаче медали «За особые успехи в учении» по итогам государственной итоговой аттестации 2019 года; </w:t>
      </w:r>
    </w:p>
    <w:p w:rsidR="00F52F76" w:rsidRPr="0054141D" w:rsidRDefault="00F52F76" w:rsidP="00F52F76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2) о наличии утвержденных основных общеобразовательных программ образовательных организаций, в т. ч. календарных учебных графиков, учебных планов, рабочих программ учебных предметов и курсов внеурочной деятельности и соблюдение обязательных требований при размещении информации в подразделе «Образование» специального раздела «Сведения об образовательной организации» на официальных сайтах образовательных организаций в сети «Интернет»; </w:t>
      </w:r>
    </w:p>
    <w:p w:rsidR="00F52F76" w:rsidRPr="0054141D" w:rsidRDefault="00F52F76" w:rsidP="00F52F76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>3) о кадровом обеспечении образовательной деятельности,</w:t>
      </w:r>
    </w:p>
    <w:p w:rsidR="00F52F76" w:rsidRPr="0054141D" w:rsidRDefault="00F52F76" w:rsidP="00F52F76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4) о наличии вакансий педагогических работников, исполнении полномочий по приёму на работу работников, распределение должностных обязанностей, созданию условий и организация дополнительного профессионального образования работников (в том числе, социальных педагогов и педагогов-психологов); </w:t>
      </w:r>
    </w:p>
    <w:p w:rsidR="00F52F76" w:rsidRPr="0054141D" w:rsidRDefault="00F52F76" w:rsidP="00F52F76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5) о соблюдении законодательства при проведении в 2019 году государственной итоговой аттестации обучающихся 9 классов с ограниченными возможностями здоровья; </w:t>
      </w:r>
    </w:p>
    <w:p w:rsidR="00F52F76" w:rsidRPr="0054141D" w:rsidRDefault="00F52F76" w:rsidP="00F52F76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>6) о наполнении федеральной информационной системы «Федеральный реестр сведений о документах об образовании и (или) квалификации, документах об обучении» в части модулей «Школа», «Среднее профессиональное образование».</w:t>
      </w:r>
    </w:p>
    <w:p w:rsidR="00F52F76" w:rsidRPr="0054141D" w:rsidRDefault="00F52F76" w:rsidP="00F52F76">
      <w:pPr>
        <w:ind w:right="423"/>
        <w:jc w:val="both"/>
        <w:rPr>
          <w:sz w:val="26"/>
          <w:szCs w:val="26"/>
        </w:rPr>
      </w:pP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</w:rPr>
      </w:pP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  <w:u w:val="single"/>
        </w:rPr>
      </w:pPr>
      <w:r w:rsidRPr="00AC7AC3">
        <w:rPr>
          <w:sz w:val="26"/>
          <w:szCs w:val="26"/>
        </w:rPr>
        <w:t xml:space="preserve">При проведении мониторингов образовательных организаций </w:t>
      </w:r>
      <w:r w:rsidRPr="004D1E3F">
        <w:rPr>
          <w:b/>
          <w:sz w:val="26"/>
          <w:szCs w:val="26"/>
        </w:rPr>
        <w:t>в 2019 году</w:t>
      </w:r>
      <w:r w:rsidRPr="00AC7AC3">
        <w:rPr>
          <w:sz w:val="26"/>
          <w:szCs w:val="26"/>
        </w:rPr>
        <w:t xml:space="preserve"> </w:t>
      </w:r>
      <w:r w:rsidRPr="0054141D">
        <w:rPr>
          <w:sz w:val="26"/>
          <w:szCs w:val="26"/>
          <w:u w:val="single"/>
        </w:rPr>
        <w:t xml:space="preserve">выявлены нарушения законодательства об образовании: </w:t>
      </w: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>- при размещении информации в подразделе «Образование» специального раздела «Сведения об образовательной организации» на официальных сайтах</w:t>
      </w:r>
      <w:r w:rsidRPr="005414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1D">
        <w:rPr>
          <w:sz w:val="26"/>
          <w:szCs w:val="26"/>
        </w:rPr>
        <w:t xml:space="preserve">в сети «Интернет» общеобразовательными организаций и профессиональными организаций Чукотского автономного округа в части  </w:t>
      </w:r>
      <w:r>
        <w:rPr>
          <w:sz w:val="26"/>
          <w:szCs w:val="26"/>
          <w:u w:val="single"/>
        </w:rPr>
        <w:t>своевременного</w:t>
      </w:r>
      <w:r w:rsidRPr="0054141D">
        <w:rPr>
          <w:sz w:val="26"/>
          <w:szCs w:val="26"/>
          <w:u w:val="single"/>
        </w:rPr>
        <w:t xml:space="preserve"> размещения (до начала учебного года)</w:t>
      </w:r>
      <w:r w:rsidRPr="0054141D">
        <w:rPr>
          <w:sz w:val="26"/>
          <w:szCs w:val="26"/>
        </w:rPr>
        <w:t xml:space="preserve"> на сайте утвержденных основных образовательных </w:t>
      </w:r>
      <w:r w:rsidRPr="0054141D">
        <w:rPr>
          <w:sz w:val="26"/>
          <w:szCs w:val="26"/>
        </w:rPr>
        <w:lastRenderedPageBreak/>
        <w:t xml:space="preserve">программ образовательных организаций, </w:t>
      </w:r>
      <w:r w:rsidRPr="0054141D">
        <w:rPr>
          <w:sz w:val="26"/>
          <w:szCs w:val="26"/>
          <w:u w:val="single"/>
        </w:rPr>
        <w:t>включающих все структурные элементы  программы</w:t>
      </w:r>
      <w:r w:rsidRPr="0054141D">
        <w:rPr>
          <w:sz w:val="26"/>
          <w:szCs w:val="26"/>
        </w:rPr>
        <w:t xml:space="preserve">, предусмотренные пунктом 9 статьи 2 закона № 273-ФЗ; </w:t>
      </w: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 - при проведении в 2019 году государственной итоговой аттестации обучающихся 9 классов с ограниченными возможностями здоровья в части </w:t>
      </w:r>
      <w:r w:rsidRPr="0054141D">
        <w:rPr>
          <w:sz w:val="26"/>
          <w:szCs w:val="26"/>
          <w:u w:val="single"/>
        </w:rPr>
        <w:t>необоснованного предоставления</w:t>
      </w:r>
      <w:r w:rsidRPr="0054141D">
        <w:rPr>
          <w:sz w:val="26"/>
          <w:szCs w:val="26"/>
        </w:rPr>
        <w:t xml:space="preserve"> рекомендации территориальной ПМПК о проведении ГИА в форме государственного выпускного экзамена;</w:t>
      </w: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-  в части </w:t>
      </w:r>
      <w:r w:rsidRPr="0054141D">
        <w:rPr>
          <w:sz w:val="26"/>
          <w:szCs w:val="26"/>
          <w:u w:val="single"/>
        </w:rPr>
        <w:t>неисполнении полномочий по приёму на работу педагогических и административных работников,</w:t>
      </w:r>
      <w:r w:rsidRPr="0054141D">
        <w:rPr>
          <w:sz w:val="26"/>
          <w:szCs w:val="26"/>
        </w:rPr>
        <w:t xml:space="preserve"> </w:t>
      </w:r>
      <w:r w:rsidRPr="0054141D">
        <w:rPr>
          <w:sz w:val="26"/>
          <w:szCs w:val="26"/>
          <w:u w:val="single"/>
        </w:rPr>
        <w:t>соответствующих квалификационным требованиям</w:t>
      </w:r>
      <w:r w:rsidRPr="0054141D">
        <w:rPr>
          <w:sz w:val="26"/>
          <w:szCs w:val="26"/>
        </w:rPr>
        <w:t>, к созданию условий и организация дополнительного профессионального образования (в том числе, заместителей руководителя образовательной организации, социальных педагогов и педагогов-психологов).</w:t>
      </w: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</w:rPr>
      </w:pP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  <w:u w:val="single"/>
        </w:rPr>
      </w:pPr>
      <w:r w:rsidRPr="0054141D">
        <w:rPr>
          <w:sz w:val="26"/>
          <w:szCs w:val="26"/>
        </w:rPr>
        <w:t>В части соблюдении законодательства при выдаче медали «За особые успехи в учении» по итогам государственной итоговой аттестации 2019 года, а также наполнения образовательными организациями округа модулей «Школа», «Среднее профессиональное образование» федеральной информационной системы «Федеральный реестр сведений о документах об образовании и (или) квалификации, документах об обучении» -</w:t>
      </w:r>
      <w:r w:rsidRPr="0054141D">
        <w:rPr>
          <w:sz w:val="26"/>
          <w:szCs w:val="26"/>
          <w:u w:val="single"/>
        </w:rPr>
        <w:t xml:space="preserve"> в 2019 году</w:t>
      </w:r>
      <w:r w:rsidRPr="0054141D">
        <w:rPr>
          <w:sz w:val="26"/>
          <w:szCs w:val="26"/>
        </w:rPr>
        <w:t xml:space="preserve"> </w:t>
      </w:r>
      <w:r w:rsidRPr="0054141D">
        <w:rPr>
          <w:sz w:val="26"/>
          <w:szCs w:val="26"/>
          <w:u w:val="single"/>
        </w:rPr>
        <w:t>нарушений не выявлено.</w:t>
      </w:r>
    </w:p>
    <w:p w:rsidR="008676FA" w:rsidRPr="0054141D" w:rsidRDefault="008676FA" w:rsidP="008676FA">
      <w:pPr>
        <w:ind w:left="-284" w:right="423" w:firstLine="851"/>
        <w:contextualSpacing/>
        <w:jc w:val="both"/>
        <w:rPr>
          <w:b/>
          <w:sz w:val="26"/>
          <w:szCs w:val="26"/>
        </w:rPr>
      </w:pP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</w:rPr>
      </w:pPr>
      <w:r w:rsidRPr="0054141D">
        <w:rPr>
          <w:b/>
          <w:sz w:val="26"/>
          <w:szCs w:val="26"/>
        </w:rPr>
        <w:t>В 2020 году</w:t>
      </w:r>
      <w:r w:rsidRPr="0054141D">
        <w:rPr>
          <w:sz w:val="26"/>
          <w:szCs w:val="26"/>
        </w:rPr>
        <w:t xml:space="preserve"> Департаментом планируется проведение мониторингов по следующим направлениям деятельности образовательных организаций Чукотского автономного округа: </w:t>
      </w:r>
    </w:p>
    <w:p w:rsidR="008676FA" w:rsidRPr="0054141D" w:rsidRDefault="008676FA" w:rsidP="008676FA">
      <w:pPr>
        <w:ind w:left="-284" w:right="423" w:firstLine="851"/>
        <w:contextualSpacing/>
        <w:jc w:val="both"/>
        <w:rPr>
          <w:sz w:val="26"/>
          <w:szCs w:val="2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990"/>
        <w:gridCol w:w="3260"/>
      </w:tblGrid>
      <w:tr w:rsidR="008676FA" w:rsidRPr="006D7BB4" w:rsidTr="00310C0B">
        <w:tc>
          <w:tcPr>
            <w:tcW w:w="964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7BB4">
              <w:rPr>
                <w:rFonts w:eastAsia="Calibri"/>
                <w:b/>
                <w:sz w:val="22"/>
                <w:szCs w:val="22"/>
              </w:rPr>
              <w:t>№ п/</w:t>
            </w:r>
            <w:r w:rsidRPr="0054141D">
              <w:rPr>
                <w:rFonts w:eastAsia="Calibri"/>
                <w:b/>
                <w:sz w:val="22"/>
                <w:szCs w:val="22"/>
              </w:rPr>
              <w:t>п</w:t>
            </w:r>
          </w:p>
        </w:tc>
        <w:tc>
          <w:tcPr>
            <w:tcW w:w="4990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141D">
              <w:rPr>
                <w:rFonts w:eastAsia="Calibri"/>
                <w:b/>
                <w:sz w:val="22"/>
                <w:szCs w:val="22"/>
              </w:rPr>
              <w:t>Вопросы, подлежащие мониторингу соблюдения обязательных требований законодательства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141D">
              <w:rPr>
                <w:rFonts w:eastAsia="Calibri"/>
                <w:b/>
                <w:sz w:val="22"/>
                <w:szCs w:val="22"/>
              </w:rPr>
              <w:t>Образовательные организаций – объекты мониторинга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676FA" w:rsidRPr="006D7BB4" w:rsidTr="00310C0B">
        <w:tc>
          <w:tcPr>
            <w:tcW w:w="964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141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141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141D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8676FA" w:rsidRPr="006D7BB4" w:rsidTr="00310C0B">
        <w:tc>
          <w:tcPr>
            <w:tcW w:w="964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:rsidR="008676FA" w:rsidRPr="0054141D" w:rsidRDefault="008676FA" w:rsidP="00404068">
            <w:p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Соблюдение обязательных требований при оказании образовательными организациями платных образовательных услуг и привлечении дополнительных финансовых средств за счет добровольных пожертвований и целевых взносов физических и (или) юридических лиц</w:t>
            </w:r>
          </w:p>
        </w:tc>
        <w:tc>
          <w:tcPr>
            <w:tcW w:w="3260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Организации дополнительного образования.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8676FA" w:rsidRPr="0054141D" w:rsidRDefault="00310C0B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Профессиональн</w:t>
            </w:r>
            <w:r w:rsidR="008676FA" w:rsidRPr="0054141D">
              <w:rPr>
                <w:rFonts w:eastAsia="Calibri"/>
                <w:sz w:val="22"/>
                <w:szCs w:val="22"/>
              </w:rPr>
              <w:t>е образовательные организации.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676FA" w:rsidRPr="006D7BB4" w:rsidTr="00310C0B">
        <w:tc>
          <w:tcPr>
            <w:tcW w:w="964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990" w:type="dxa"/>
            <w:shd w:val="clear" w:color="auto" w:fill="auto"/>
          </w:tcPr>
          <w:p w:rsidR="008676FA" w:rsidRPr="0054141D" w:rsidRDefault="008676FA" w:rsidP="00404068">
            <w:p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Соответствие обязательным требованиям структуры основных общеобразовательных программ и основных профессиональных программ, разработанных общеобразовательными и профессиональными организациями, размещенных на официальных сайтах образовательных организаций в сети «Интернет»</w:t>
            </w:r>
          </w:p>
          <w:p w:rsidR="008676FA" w:rsidRPr="0054141D" w:rsidRDefault="008676FA" w:rsidP="00404068">
            <w:p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Общеобразовательные организации.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Профессиональные образовательные организации.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676FA" w:rsidRPr="006D7BB4" w:rsidTr="00310C0B">
        <w:tc>
          <w:tcPr>
            <w:tcW w:w="964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990" w:type="dxa"/>
            <w:shd w:val="clear" w:color="auto" w:fill="auto"/>
          </w:tcPr>
          <w:p w:rsidR="008676FA" w:rsidRPr="0054141D" w:rsidRDefault="008676FA" w:rsidP="00404068">
            <w:p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Соблюдение обязательных требований организациями, осуществляющими подготовку водителей автотранспортных средств</w:t>
            </w:r>
          </w:p>
        </w:tc>
        <w:tc>
          <w:tcPr>
            <w:tcW w:w="3260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Организации дополнительного образования.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Профессиональные образовательные организации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676FA" w:rsidRPr="006D7BB4" w:rsidTr="00310C0B">
        <w:tc>
          <w:tcPr>
            <w:tcW w:w="964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4990" w:type="dxa"/>
            <w:shd w:val="clear" w:color="auto" w:fill="auto"/>
          </w:tcPr>
          <w:p w:rsidR="008676FA" w:rsidRDefault="008676FA" w:rsidP="00404068">
            <w:p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Обеспечение наполнения образовательными организациями Чукотского автономного округа данными об документах об образовании федеральную информационную систему «Федеральный реестр сведений о документах об образовании и (или) квалификации, документах об обучении (ФИС ФРДО) в части модулей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8676FA" w:rsidRDefault="008676FA" w:rsidP="008676FA">
            <w:pPr>
              <w:numPr>
                <w:ilvl w:val="0"/>
                <w:numId w:val="1"/>
              </w:num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 xml:space="preserve">«Школа», </w:t>
            </w:r>
          </w:p>
          <w:p w:rsidR="008676FA" w:rsidRDefault="008676FA" w:rsidP="008676FA">
            <w:pPr>
              <w:numPr>
                <w:ilvl w:val="0"/>
                <w:numId w:val="1"/>
              </w:num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 xml:space="preserve">«Среднее профессиональное образование»; </w:t>
            </w:r>
          </w:p>
          <w:p w:rsidR="008676FA" w:rsidRDefault="008676FA" w:rsidP="008676FA">
            <w:pPr>
              <w:numPr>
                <w:ilvl w:val="0"/>
                <w:numId w:val="1"/>
              </w:num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 xml:space="preserve">«Профессиональное обучение»; </w:t>
            </w:r>
          </w:p>
          <w:p w:rsidR="008676FA" w:rsidRPr="0054141D" w:rsidRDefault="008676FA" w:rsidP="008676FA">
            <w:pPr>
              <w:numPr>
                <w:ilvl w:val="0"/>
                <w:numId w:val="1"/>
              </w:numPr>
              <w:ind w:right="27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«Дополнительное профессиональное образование».</w:t>
            </w:r>
          </w:p>
        </w:tc>
        <w:tc>
          <w:tcPr>
            <w:tcW w:w="3260" w:type="dxa"/>
            <w:shd w:val="clear" w:color="auto" w:fill="auto"/>
          </w:tcPr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Организации дополнительного образования.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Организации дополнительного профессионального образования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Общеобразовательные организации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4141D">
              <w:rPr>
                <w:rFonts w:eastAsia="Calibri"/>
                <w:sz w:val="22"/>
                <w:szCs w:val="22"/>
              </w:rPr>
              <w:t>Профессиональные образовательные организации.</w:t>
            </w:r>
          </w:p>
          <w:p w:rsidR="008676FA" w:rsidRPr="0054141D" w:rsidRDefault="008676FA" w:rsidP="00404068">
            <w:pPr>
              <w:ind w:right="423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676FA" w:rsidRPr="0054141D" w:rsidRDefault="008676FA" w:rsidP="008676FA">
      <w:pPr>
        <w:ind w:left="-142" w:right="423" w:firstLine="851"/>
        <w:jc w:val="both"/>
        <w:rPr>
          <w:sz w:val="26"/>
          <w:szCs w:val="26"/>
        </w:rPr>
      </w:pPr>
    </w:p>
    <w:p w:rsidR="008676FA" w:rsidRPr="0054141D" w:rsidRDefault="008676FA" w:rsidP="008676FA">
      <w:pPr>
        <w:ind w:left="-142" w:right="423" w:firstLine="851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Проведение мониторингов деятельности образовательных организаций по указанным выше вопросам будет осуществляться</w:t>
      </w:r>
      <w:r w:rsidRPr="005414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1D">
        <w:rPr>
          <w:sz w:val="26"/>
          <w:szCs w:val="26"/>
        </w:rPr>
        <w:t>в 2020 году в соответствии с графиком,</w:t>
      </w:r>
      <w:r w:rsidRPr="005414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1D">
        <w:rPr>
          <w:sz w:val="26"/>
          <w:szCs w:val="26"/>
        </w:rPr>
        <w:t xml:space="preserve">утвержденным приказом Департамента. </w:t>
      </w:r>
    </w:p>
    <w:p w:rsidR="00E4555D" w:rsidRDefault="00702E98"/>
    <w:sectPr w:rsidR="00E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0074"/>
    <w:multiLevelType w:val="hybridMultilevel"/>
    <w:tmpl w:val="3E7C934C"/>
    <w:lvl w:ilvl="0" w:tplc="1A4AF0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AC"/>
    <w:rsid w:val="00310C0B"/>
    <w:rsid w:val="003C7EEA"/>
    <w:rsid w:val="00692CB4"/>
    <w:rsid w:val="006A1FAC"/>
    <w:rsid w:val="00702E98"/>
    <w:rsid w:val="008676FA"/>
    <w:rsid w:val="00E16877"/>
    <w:rsid w:val="00F1267D"/>
    <w:rsid w:val="00F52F76"/>
    <w:rsid w:val="00F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1BB9"/>
  <w15:chartTrackingRefBased/>
  <w15:docId w15:val="{061C05FD-78AD-445C-9344-B1A99C0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8</cp:revision>
  <dcterms:created xsi:type="dcterms:W3CDTF">2020-04-24T05:22:00Z</dcterms:created>
  <dcterms:modified xsi:type="dcterms:W3CDTF">2020-07-14T22:39:00Z</dcterms:modified>
</cp:coreProperties>
</file>