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FB" w:rsidRDefault="00B845FB" w:rsidP="00B845FB">
      <w:pPr>
        <w:pStyle w:val="3"/>
      </w:pPr>
      <w:bookmarkStart w:id="0" w:name="_Toc373365529"/>
      <w:bookmarkStart w:id="1" w:name="_Toc373766634"/>
      <w:bookmarkStart w:id="2" w:name="_GoBack"/>
      <w:bookmarkEnd w:id="2"/>
      <w:r>
        <w:t>Обобщение результатов четвертой встречи научной рабочей группы по белому медведю</w:t>
      </w:r>
      <w:bookmarkEnd w:id="0"/>
      <w:bookmarkEnd w:id="1"/>
    </w:p>
    <w:p w:rsidR="00B845FB" w:rsidRDefault="00B845FB" w:rsidP="00B845FB">
      <w:r>
        <w:t xml:space="preserve">На состоявшейся в Москве 3 июня 2013 г. четвертой встрече НРГ ключевым был вопрос сохранения чукотско-аляскинской популяции в условиях роста антропогенного воздействия и изменения климата. В этой связи первостепенной задачей становиться подготовка проекта Совместного плана по сохранению популяции. Краткий анализ воздействия на популяцию изменения климата и антропогенных факторов, и рекомендации по минимизации воздействия человека на зверя изложены выше. На предстоящей конференции стран - ареала белого медведя в Москве в ходе неформальной встречи российских и американских членов НРГ предполагается обсудить вопрос о формате подготовки проекта Плана, участниках, обмене данными. Оптимальным было бы организация специального семинара по данному вопросу. </w:t>
      </w:r>
    </w:p>
    <w:p w:rsidR="00B845FB" w:rsidRDefault="00B845FB" w:rsidP="00B845FB">
      <w:r>
        <w:t>Второй важный вопрос, которому было уделено особое внимание на встрече – допустимый уровень добычи белых медведей. Группа подавляющим большинством голосов подтвердила сохранение ранее установленного уровня добычи белых медведей в 58 особей, из которых самки не должны превышать одну треть и которые должны быть разделены поровну между Россией и США. Для Аляски рекомендовано внедрить многолетнюю систему квот. Американская сторона намеревается завершить процесс подготовки Плана управления разделяемой добычей белых медведей чукотско-аляскинской популяции в 2014 г. Многолетняя система квот является неотъемлемым элементом Плана. Участники встречи пришли к согласию, что П</w:t>
      </w:r>
      <w:r w:rsidRPr="00DE5011">
        <w:t xml:space="preserve">лан управления добычей </w:t>
      </w:r>
      <w:r>
        <w:t>белых медведей чукотско-аляскинской популяции</w:t>
      </w:r>
      <w:r w:rsidRPr="00DE5011">
        <w:t xml:space="preserve"> является обоснованным и биологически надежным методом осуществления квоты на практике. По мере осуществления регулируемой добычи в США, НРГ будет продолжать оценку эффективности этой системы квот.</w:t>
      </w:r>
    </w:p>
    <w:p w:rsidR="00B845FB" w:rsidRPr="003376CE" w:rsidRDefault="00B845FB" w:rsidP="00B845FB">
      <w:r w:rsidRPr="005B27D5">
        <w:t xml:space="preserve">Большое внимание на встрече </w:t>
      </w:r>
      <w:r>
        <w:t xml:space="preserve">НРГ также </w:t>
      </w:r>
      <w:r w:rsidRPr="005B27D5">
        <w:t>было уделено приоритетным направлениям исследований чукотско-аляскинской популяции белого медведя.</w:t>
      </w:r>
      <w:r>
        <w:t xml:space="preserve"> </w:t>
      </w:r>
      <w:r w:rsidRPr="00DE5011">
        <w:t xml:space="preserve">НРГ рассмотрела и внесла коррективы в приоритетные направления исследований чукотско-аляскинской популяции белого медведя, которые </w:t>
      </w:r>
      <w:r>
        <w:t xml:space="preserve">были определены на предыдущей встрече. </w:t>
      </w:r>
      <w:r w:rsidRPr="003376CE">
        <w:t>НРГ рекомендовала Комиссии рассмотреть возможности обеспечения финансирования наиболее высокоприоритетных научных исследований, необходимых для принятия решений по управлению чукотско-аляскинской популяцией.</w:t>
      </w:r>
    </w:p>
    <w:p w:rsidR="00B845FB" w:rsidRDefault="00B845FB">
      <w:pPr>
        <w:spacing w:after="160" w:line="259" w:lineRule="auto"/>
      </w:pPr>
    </w:p>
    <w:p w:rsidR="00836275" w:rsidRPr="00380F1C" w:rsidRDefault="00836275" w:rsidP="0053780C">
      <w:pPr>
        <w:spacing w:after="120" w:line="360" w:lineRule="auto"/>
        <w:ind w:right="-23"/>
        <w:jc w:val="both"/>
      </w:pPr>
    </w:p>
    <w:sectPr w:rsidR="00836275" w:rsidRPr="0038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85" w:rsidRDefault="009C4785" w:rsidP="00DD634D">
      <w:r>
        <w:separator/>
      </w:r>
    </w:p>
  </w:endnote>
  <w:endnote w:type="continuationSeparator" w:id="0">
    <w:p w:rsidR="009C4785" w:rsidRDefault="009C4785" w:rsidP="00DD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85" w:rsidRDefault="009C4785" w:rsidP="00DD634D">
      <w:r>
        <w:separator/>
      </w:r>
    </w:p>
  </w:footnote>
  <w:footnote w:type="continuationSeparator" w:id="0">
    <w:p w:rsidR="009C4785" w:rsidRDefault="009C4785" w:rsidP="00DD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A680166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0FD29C7"/>
    <w:multiLevelType w:val="hybridMultilevel"/>
    <w:tmpl w:val="2BD6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5BF1"/>
    <w:multiLevelType w:val="hybridMultilevel"/>
    <w:tmpl w:val="02F4B1B6"/>
    <w:lvl w:ilvl="0" w:tplc="58947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D792C"/>
    <w:multiLevelType w:val="hybridMultilevel"/>
    <w:tmpl w:val="DEE6A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D1441"/>
    <w:multiLevelType w:val="hybridMultilevel"/>
    <w:tmpl w:val="60A86420"/>
    <w:lvl w:ilvl="0" w:tplc="58947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3A0707"/>
    <w:multiLevelType w:val="hybridMultilevel"/>
    <w:tmpl w:val="B29C88B4"/>
    <w:lvl w:ilvl="0" w:tplc="58947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1B6F80"/>
    <w:multiLevelType w:val="hybridMultilevel"/>
    <w:tmpl w:val="C3BC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227C8"/>
    <w:multiLevelType w:val="hybridMultilevel"/>
    <w:tmpl w:val="9E9076EE"/>
    <w:lvl w:ilvl="0" w:tplc="58947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A0159"/>
    <w:multiLevelType w:val="multilevel"/>
    <w:tmpl w:val="487AE4F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8333F4C"/>
    <w:multiLevelType w:val="hybridMultilevel"/>
    <w:tmpl w:val="33A6F6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E94CE7"/>
    <w:multiLevelType w:val="hybridMultilevel"/>
    <w:tmpl w:val="15E4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34D25"/>
    <w:multiLevelType w:val="hybridMultilevel"/>
    <w:tmpl w:val="909298EC"/>
    <w:lvl w:ilvl="0" w:tplc="7758C5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6E14587C">
      <w:start w:val="1"/>
      <w:numFmt w:val="lowerLetter"/>
      <w:lvlText w:val="%3."/>
      <w:lvlJc w:val="right"/>
      <w:pPr>
        <w:ind w:left="3240" w:hanging="180"/>
      </w:pPr>
      <w:rPr>
        <w:rFonts w:ascii="Times New Roman" w:eastAsia="MS Mincho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E55A18"/>
    <w:multiLevelType w:val="hybridMultilevel"/>
    <w:tmpl w:val="3F40C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35C3B"/>
    <w:multiLevelType w:val="hybridMultilevel"/>
    <w:tmpl w:val="FE4C65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587A54"/>
    <w:multiLevelType w:val="hybridMultilevel"/>
    <w:tmpl w:val="43EACB04"/>
    <w:lvl w:ilvl="0" w:tplc="17B4B7AE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58AE43A8"/>
    <w:multiLevelType w:val="hybridMultilevel"/>
    <w:tmpl w:val="A50E9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22E08"/>
    <w:multiLevelType w:val="hybridMultilevel"/>
    <w:tmpl w:val="68D2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90A28"/>
    <w:multiLevelType w:val="hybridMultilevel"/>
    <w:tmpl w:val="99AAA0BC"/>
    <w:lvl w:ilvl="0" w:tplc="58947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ED0C50"/>
    <w:multiLevelType w:val="hybridMultilevel"/>
    <w:tmpl w:val="23388C66"/>
    <w:lvl w:ilvl="0" w:tplc="58947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C1C2175"/>
    <w:multiLevelType w:val="hybridMultilevel"/>
    <w:tmpl w:val="64BE4C7A"/>
    <w:lvl w:ilvl="0" w:tplc="58947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CDF46C1"/>
    <w:multiLevelType w:val="hybridMultilevel"/>
    <w:tmpl w:val="59E07E8A"/>
    <w:lvl w:ilvl="0" w:tplc="3D60F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9"/>
  </w:num>
  <w:num w:numId="5">
    <w:abstractNumId w:val="17"/>
  </w:num>
  <w:num w:numId="6">
    <w:abstractNumId w:val="18"/>
  </w:num>
  <w:num w:numId="7">
    <w:abstractNumId w:val="2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3"/>
  </w:num>
  <w:num w:numId="13">
    <w:abstractNumId w:val="11"/>
  </w:num>
  <w:num w:numId="14">
    <w:abstractNumId w:val="6"/>
  </w:num>
  <w:num w:numId="15">
    <w:abstractNumId w:val="1"/>
  </w:num>
  <w:num w:numId="16">
    <w:abstractNumId w:val="16"/>
  </w:num>
  <w:num w:numId="17">
    <w:abstractNumId w:val="15"/>
  </w:num>
  <w:num w:numId="18">
    <w:abstractNumId w:val="0"/>
  </w:num>
  <w:num w:numId="19">
    <w:abstractNumId w:val="20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26"/>
    <w:rsid w:val="000852B7"/>
    <w:rsid w:val="000A5457"/>
    <w:rsid w:val="0017000E"/>
    <w:rsid w:val="001D5764"/>
    <w:rsid w:val="00222A15"/>
    <w:rsid w:val="0026560D"/>
    <w:rsid w:val="002E3A13"/>
    <w:rsid w:val="00306AEC"/>
    <w:rsid w:val="004B5808"/>
    <w:rsid w:val="0053780C"/>
    <w:rsid w:val="00700252"/>
    <w:rsid w:val="007A4A6A"/>
    <w:rsid w:val="007E6F0F"/>
    <w:rsid w:val="00836275"/>
    <w:rsid w:val="008E2826"/>
    <w:rsid w:val="008F3DF9"/>
    <w:rsid w:val="0094141C"/>
    <w:rsid w:val="00974B56"/>
    <w:rsid w:val="009C4785"/>
    <w:rsid w:val="00B845FB"/>
    <w:rsid w:val="00BD5B42"/>
    <w:rsid w:val="00C501F1"/>
    <w:rsid w:val="00C57402"/>
    <w:rsid w:val="00C952F3"/>
    <w:rsid w:val="00DD634D"/>
    <w:rsid w:val="00DE44B6"/>
    <w:rsid w:val="00ED4A42"/>
    <w:rsid w:val="00F8719D"/>
    <w:rsid w:val="00FA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6A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1">
    <w:name w:val="heading 1"/>
    <w:basedOn w:val="a0"/>
    <w:next w:val="a"/>
    <w:link w:val="10"/>
    <w:uiPriority w:val="99"/>
    <w:qFormat/>
    <w:rsid w:val="007A4A6A"/>
    <w:pPr>
      <w:spacing w:line="360" w:lineRule="auto"/>
      <w:ind w:firstLine="567"/>
      <w:jc w:val="both"/>
      <w:outlineLvl w:val="0"/>
    </w:pPr>
    <w:rPr>
      <w:rFonts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5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A4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unhideWhenUsed/>
    <w:rsid w:val="007A4A6A"/>
    <w:pPr>
      <w:spacing w:after="120"/>
    </w:pPr>
  </w:style>
  <w:style w:type="character" w:customStyle="1" w:styleId="a4">
    <w:name w:val="Основной текст Знак"/>
    <w:basedOn w:val="a1"/>
    <w:link w:val="a0"/>
    <w:rsid w:val="007A4A6A"/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11">
    <w:name w:val="Абзац списка1"/>
    <w:basedOn w:val="a"/>
    <w:rsid w:val="00B845FB"/>
    <w:pPr>
      <w:spacing w:after="200" w:line="276" w:lineRule="auto"/>
      <w:ind w:left="720" w:right="-22" w:firstLine="709"/>
      <w:jc w:val="both"/>
    </w:pPr>
    <w:rPr>
      <w:rFonts w:ascii="Calibri" w:hAnsi="Calibri" w:cs="Times New Roman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B845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45FB"/>
    <w:pPr>
      <w:widowControl w:val="0"/>
      <w:spacing w:line="360" w:lineRule="auto"/>
      <w:ind w:firstLineChars="200" w:firstLine="420"/>
      <w:jc w:val="both"/>
    </w:pPr>
    <w:rPr>
      <w:rFonts w:ascii="Calibri" w:hAnsi="Calibri" w:cs="Times New Roman"/>
      <w:kern w:val="2"/>
      <w:sz w:val="21"/>
      <w:szCs w:val="22"/>
      <w:lang w:val="en-US" w:eastAsia="zh-CN"/>
    </w:rPr>
  </w:style>
  <w:style w:type="character" w:styleId="a6">
    <w:name w:val="Hyperlink"/>
    <w:basedOn w:val="a1"/>
    <w:uiPriority w:val="99"/>
    <w:rsid w:val="0026560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D63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DD634D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63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D634D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A545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0A5457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A5457"/>
    <w:pPr>
      <w:widowControl w:val="0"/>
      <w:ind w:left="120"/>
      <w:jc w:val="center"/>
    </w:pPr>
    <w:rPr>
      <w:rFonts w:ascii="Arial" w:hAnsi="Arial"/>
      <w:b/>
      <w:snapToGrid w:val="0"/>
      <w:sz w:val="22"/>
      <w:szCs w:val="20"/>
    </w:rPr>
  </w:style>
  <w:style w:type="character" w:customStyle="1" w:styleId="ac">
    <w:name w:val="Название Знак"/>
    <w:basedOn w:val="a1"/>
    <w:link w:val="ab"/>
    <w:rsid w:val="000A5457"/>
    <w:rPr>
      <w:rFonts w:ascii="Arial" w:eastAsia="Times New Roman" w:hAnsi="Arial" w:cs="Courier New"/>
      <w:b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2A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22A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6A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1">
    <w:name w:val="heading 1"/>
    <w:basedOn w:val="a0"/>
    <w:next w:val="a"/>
    <w:link w:val="10"/>
    <w:uiPriority w:val="99"/>
    <w:qFormat/>
    <w:rsid w:val="007A4A6A"/>
    <w:pPr>
      <w:spacing w:line="360" w:lineRule="auto"/>
      <w:ind w:firstLine="567"/>
      <w:jc w:val="both"/>
      <w:outlineLvl w:val="0"/>
    </w:pPr>
    <w:rPr>
      <w:rFonts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5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A4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unhideWhenUsed/>
    <w:rsid w:val="007A4A6A"/>
    <w:pPr>
      <w:spacing w:after="120"/>
    </w:pPr>
  </w:style>
  <w:style w:type="character" w:customStyle="1" w:styleId="a4">
    <w:name w:val="Основной текст Знак"/>
    <w:basedOn w:val="a1"/>
    <w:link w:val="a0"/>
    <w:rsid w:val="007A4A6A"/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11">
    <w:name w:val="Абзац списка1"/>
    <w:basedOn w:val="a"/>
    <w:rsid w:val="00B845FB"/>
    <w:pPr>
      <w:spacing w:after="200" w:line="276" w:lineRule="auto"/>
      <w:ind w:left="720" w:right="-22" w:firstLine="709"/>
      <w:jc w:val="both"/>
    </w:pPr>
    <w:rPr>
      <w:rFonts w:ascii="Calibri" w:hAnsi="Calibri" w:cs="Times New Roman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B845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45FB"/>
    <w:pPr>
      <w:widowControl w:val="0"/>
      <w:spacing w:line="360" w:lineRule="auto"/>
      <w:ind w:firstLineChars="200" w:firstLine="420"/>
      <w:jc w:val="both"/>
    </w:pPr>
    <w:rPr>
      <w:rFonts w:ascii="Calibri" w:hAnsi="Calibri" w:cs="Times New Roman"/>
      <w:kern w:val="2"/>
      <w:sz w:val="21"/>
      <w:szCs w:val="22"/>
      <w:lang w:val="en-US" w:eastAsia="zh-CN"/>
    </w:rPr>
  </w:style>
  <w:style w:type="character" w:styleId="a6">
    <w:name w:val="Hyperlink"/>
    <w:basedOn w:val="a1"/>
    <w:uiPriority w:val="99"/>
    <w:rsid w:val="0026560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D63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DD634D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63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D634D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A545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0A5457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A5457"/>
    <w:pPr>
      <w:widowControl w:val="0"/>
      <w:ind w:left="120"/>
      <w:jc w:val="center"/>
    </w:pPr>
    <w:rPr>
      <w:rFonts w:ascii="Arial" w:hAnsi="Arial"/>
      <w:b/>
      <w:snapToGrid w:val="0"/>
      <w:sz w:val="22"/>
      <w:szCs w:val="20"/>
    </w:rPr>
  </w:style>
  <w:style w:type="character" w:customStyle="1" w:styleId="ac">
    <w:name w:val="Название Знак"/>
    <w:basedOn w:val="a1"/>
    <w:link w:val="ab"/>
    <w:rsid w:val="000A5457"/>
    <w:rPr>
      <w:rFonts w:ascii="Arial" w:eastAsia="Times New Roman" w:hAnsi="Arial" w:cs="Courier New"/>
      <w:b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2A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22A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Верещагин Егор Васильевич</cp:lastModifiedBy>
  <cp:revision>14</cp:revision>
  <dcterms:created xsi:type="dcterms:W3CDTF">2021-06-18T09:18:00Z</dcterms:created>
  <dcterms:modified xsi:type="dcterms:W3CDTF">2021-09-09T22:08:00Z</dcterms:modified>
</cp:coreProperties>
</file>