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DB" w:rsidRPr="005A2771" w:rsidRDefault="007E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ГУБЕРНАТОР ЧУКОТСКОГО АВТОНОМНОГО ОКРУГА</w:t>
      </w:r>
    </w:p>
    <w:p w:rsidR="007E19DB" w:rsidRPr="005A2771" w:rsidRDefault="007E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9DB" w:rsidRPr="005A2771" w:rsidRDefault="007E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19DB" w:rsidRPr="005A2771" w:rsidRDefault="007E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9DB" w:rsidRPr="005A2771" w:rsidRDefault="007E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О РЕАЛИЗАЦИИ УКАЗА ПРЕЗИДЕНТА РОССИЙСКОЙ ФЕДЕРАЦИИ</w:t>
      </w:r>
    </w:p>
    <w:p w:rsidR="007E19DB" w:rsidRPr="005A2771" w:rsidRDefault="007E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ОТ 21 ИЮЛЯ 2010 ГОДА N 925 "О МЕРАХ ПО РЕАЛИЗАЦИИ</w:t>
      </w:r>
    </w:p>
    <w:p w:rsidR="007E19DB" w:rsidRPr="005A2771" w:rsidRDefault="007E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ОТДЕЛЬНЫХ ПОЛОЖЕНИЙ ФЕДЕРАЛЬНОГО ЗАКОНА</w:t>
      </w:r>
    </w:p>
    <w:p w:rsidR="007E19DB" w:rsidRPr="005A2771" w:rsidRDefault="007E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</w:p>
    <w:p w:rsidR="007E19DB" w:rsidRPr="005A2771" w:rsidRDefault="007E19D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19DB" w:rsidRPr="005A27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9DB" w:rsidRPr="005A2771" w:rsidRDefault="007E1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9DB" w:rsidRPr="005A2771" w:rsidRDefault="007E1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9DB" w:rsidRPr="005A2771" w:rsidRDefault="007E1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E19DB" w:rsidRPr="005A2771" w:rsidRDefault="007E1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Губернатора Чукотского автономного округа</w:t>
            </w:r>
          </w:p>
          <w:p w:rsidR="007E19DB" w:rsidRPr="005A2771" w:rsidRDefault="007E1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07.03.2011 </w:t>
            </w:r>
            <w:hyperlink r:id="rId4">
              <w:r w:rsidRPr="005A277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</w:t>
              </w:r>
            </w:hyperlink>
            <w:r w:rsidRPr="005A277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14.03.2017 </w:t>
            </w:r>
            <w:hyperlink r:id="rId5">
              <w:r w:rsidRPr="005A277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</w:t>
              </w:r>
            </w:hyperlink>
            <w:r w:rsidRPr="005A277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20.06.2023 </w:t>
            </w:r>
            <w:hyperlink r:id="rId6">
              <w:r w:rsidRPr="005A277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123</w:t>
              </w:r>
            </w:hyperlink>
            <w:r w:rsidRPr="005A277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9DB" w:rsidRPr="005A2771" w:rsidRDefault="007E1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9DB" w:rsidRPr="005A2771" w:rsidRDefault="007E1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9DB" w:rsidRPr="005A2771" w:rsidRDefault="007E1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8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7E19DB" w:rsidRPr="005A2771" w:rsidRDefault="007E1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9DB" w:rsidRPr="005A2771" w:rsidRDefault="007E1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 xml:space="preserve">1. Установить, что гражданин Российской Федерации, замещавший должность государственной гражданской службы Чукотского автономного округа (далее - должность гражданской службы), отнесенную </w:t>
      </w:r>
      <w:hyperlink r:id="rId9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Чукотского автономного округа, установленным </w:t>
      </w:r>
      <w:hyperlink r:id="rId10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31 июля 2007 года N 69-ОЗ "О Реестре должностей государственной гражданской службы Чукотского автономного округа", к высшей группе должностей гражданской службы Чукотского автономного округа или к должности гражданской службы, </w:t>
      </w:r>
      <w:hyperlink r:id="rId11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 коррупционными рисками, утвержденный Постановлением Губернатора Чукотского автономного округа от 15 июля 2015 года N 57, представляющий представителю нанимателя сведения о своих доходах, расходах, имуществе и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в течение двух лет со дня увольнения с государственной гражданской службы Чукотского автономного округа:</w:t>
      </w:r>
    </w:p>
    <w:p w:rsidR="007E19DB" w:rsidRPr="005A2771" w:rsidRDefault="007E1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Чукотского автономного округа от 14.03.2017 </w:t>
      </w:r>
      <w:hyperlink r:id="rId12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N 25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, от 20.06.2023 </w:t>
      </w:r>
      <w:hyperlink r:id="rId13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N 123</w:t>
        </w:r>
      </w:hyperlink>
      <w:r w:rsidRPr="005A2771">
        <w:rPr>
          <w:rFonts w:ascii="Times New Roman" w:hAnsi="Times New Roman" w:cs="Times New Roman"/>
          <w:sz w:val="28"/>
          <w:szCs w:val="28"/>
        </w:rPr>
        <w:t>)</w:t>
      </w:r>
    </w:p>
    <w:p w:rsidR="007E19DB" w:rsidRPr="005A2771" w:rsidRDefault="007E1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5A2771">
        <w:rPr>
          <w:rFonts w:ascii="Times New Roman" w:hAnsi="Times New Roman" w:cs="Times New Roman"/>
          <w:sz w:val="28"/>
          <w:szCs w:val="28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 w:rsidRPr="005A2771">
        <w:rPr>
          <w:rFonts w:ascii="Times New Roman" w:hAnsi="Times New Roman" w:cs="Times New Roman"/>
          <w:sz w:val="28"/>
          <w:szCs w:val="28"/>
        </w:rPr>
        <w:lastRenderedPageBreak/>
        <w:t>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и урегулированию конфликта интересов, утвержденной правовым актом государственного органа Чукотского автономного округа;</w:t>
      </w:r>
    </w:p>
    <w:p w:rsidR="007E19DB" w:rsidRPr="005A2771" w:rsidRDefault="007E1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27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A2771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14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20.06.2023 N 123)</w:t>
      </w:r>
    </w:p>
    <w:p w:rsidR="007E19DB" w:rsidRPr="005A2771" w:rsidRDefault="007E1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 xml:space="preserve">2) обязан при заключении трудовых договоров и (или) гражданско-правовых договоров в случае, предусмотренном </w:t>
      </w:r>
      <w:hyperlink w:anchor="P20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подпунктом 1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государственной гражданской службы Чукотского автономного округа с соблюдением законодательства Российской Федерации о государственной тайне.</w:t>
      </w:r>
    </w:p>
    <w:p w:rsidR="007E19DB" w:rsidRPr="005A2771" w:rsidRDefault="007E1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2. Руководителям органов исполнительной власти Чукотского автономного округа:</w:t>
      </w:r>
    </w:p>
    <w:p w:rsidR="007E19DB" w:rsidRPr="005A2771" w:rsidRDefault="007E1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20.06.2023 N 123)</w:t>
      </w:r>
    </w:p>
    <w:p w:rsidR="007E19DB" w:rsidRPr="005A2771" w:rsidRDefault="007E1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1) принять меры по обеспечению исполнения настоящего постановления;</w:t>
      </w:r>
    </w:p>
    <w:p w:rsidR="007E19DB" w:rsidRPr="005A2771" w:rsidRDefault="007E1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 xml:space="preserve">2) - 3) утратили силу. - </w:t>
      </w:r>
      <w:hyperlink r:id="rId16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07.03.2011 N 13.</w:t>
      </w:r>
    </w:p>
    <w:p w:rsidR="007E19DB" w:rsidRPr="005A2771" w:rsidRDefault="007E1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во исполнение </w:t>
      </w:r>
      <w:hyperlink r:id="rId17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утвердить перечни должностей муниципальной службы, предусмотренные </w:t>
      </w:r>
      <w:hyperlink r:id="rId18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7E19DB" w:rsidRPr="005A2771" w:rsidRDefault="007E1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Аппарат Губернатора и Правительства Чукотского автономного округа (Набиев В.С.).</w:t>
      </w:r>
    </w:p>
    <w:p w:rsidR="007E19DB" w:rsidRPr="005A2771" w:rsidRDefault="007E1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Чукотского автономного округа от 14.03.2017 </w:t>
      </w:r>
      <w:hyperlink r:id="rId19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N 25</w:t>
        </w:r>
      </w:hyperlink>
      <w:r w:rsidRPr="005A2771">
        <w:rPr>
          <w:rFonts w:ascii="Times New Roman" w:hAnsi="Times New Roman" w:cs="Times New Roman"/>
          <w:sz w:val="28"/>
          <w:szCs w:val="28"/>
        </w:rPr>
        <w:t xml:space="preserve">, от 20.06.2023 </w:t>
      </w:r>
      <w:hyperlink r:id="rId20">
        <w:r w:rsidRPr="005A2771">
          <w:rPr>
            <w:rFonts w:ascii="Times New Roman" w:hAnsi="Times New Roman" w:cs="Times New Roman"/>
            <w:color w:val="0000FF"/>
            <w:sz w:val="28"/>
            <w:szCs w:val="28"/>
          </w:rPr>
          <w:t>N 123</w:t>
        </w:r>
      </w:hyperlink>
      <w:r w:rsidRPr="005A2771">
        <w:rPr>
          <w:rFonts w:ascii="Times New Roman" w:hAnsi="Times New Roman" w:cs="Times New Roman"/>
          <w:sz w:val="28"/>
          <w:szCs w:val="28"/>
        </w:rPr>
        <w:t>)</w:t>
      </w:r>
    </w:p>
    <w:p w:rsidR="007E19DB" w:rsidRPr="005A2771" w:rsidRDefault="007E1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E0FC5" w:rsidRPr="005A2771" w:rsidRDefault="007E19DB" w:rsidP="008819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771">
        <w:rPr>
          <w:rFonts w:ascii="Times New Roman" w:hAnsi="Times New Roman" w:cs="Times New Roman"/>
          <w:sz w:val="28"/>
          <w:szCs w:val="28"/>
        </w:rPr>
        <w:t>Р.В.КОПИН</w:t>
      </w:r>
    </w:p>
    <w:sectPr w:rsidR="00EE0FC5" w:rsidRPr="005A2771" w:rsidSect="0030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DB"/>
    <w:rsid w:val="005A2771"/>
    <w:rsid w:val="007E19DB"/>
    <w:rsid w:val="00881999"/>
    <w:rsid w:val="00E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EDD2-7A1F-491F-8389-A91C0CF7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1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19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65D1D0E6A1EBF2D74ADF747AB565FC3237FB65F896B3A52CF19E25C130A76BCC689926AC1FE6276F0DBA222zBe5G" TargetMode="External"/><Relationship Id="rId13" Type="http://schemas.openxmlformats.org/officeDocument/2006/relationships/hyperlink" Target="consultantplus://offline/ref=8B565D1D0E6A1EBF2D74B3FA51C70C56C02823BC558B616B0E9042BF0B1A0021E98988DC2FCAE1627EEED9AB2BE2F3AB4366130A1F9FE306614375z4e7G" TargetMode="External"/><Relationship Id="rId18" Type="http://schemas.openxmlformats.org/officeDocument/2006/relationships/hyperlink" Target="consultantplus://offline/ref=8B565D1D0E6A1EBF2D74ADF747AB565FC6267CB9578E6B3A52CF19E25C130A76AEC6D19E6BC7E1627AE58DF364E3AFEE107512041F9DEB1Az6e0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565D1D0E6A1EBF2D74ADF747AB565FC6267CB9578E6B3A52CF19E25C130A76BCC689926AC1FE6276F0DBA222zBe5G" TargetMode="External"/><Relationship Id="rId12" Type="http://schemas.openxmlformats.org/officeDocument/2006/relationships/hyperlink" Target="consultantplus://offline/ref=8B565D1D0E6A1EBF2D74B3FA51C70C56C02823BC578D666D0F9042BF0B1A0021E98988DC2FCAE1627EEED9AA2BE2F3AB4366130A1F9FE306614375z4e7G" TargetMode="External"/><Relationship Id="rId17" Type="http://schemas.openxmlformats.org/officeDocument/2006/relationships/hyperlink" Target="consultantplus://offline/ref=8B565D1D0E6A1EBF2D74ADF747AB565FC3237FB65F896B3A52CF19E25C130A76BCC689926AC1FE6276F0DBA222zBe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565D1D0E6A1EBF2D74B3FA51C70C56C02823BC508F676B05CD48B752160226E6D69FDB66C6E0627EEFD8A974E7E6BA1B6A14120197F51A6341z7e4G" TargetMode="External"/><Relationship Id="rId20" Type="http://schemas.openxmlformats.org/officeDocument/2006/relationships/hyperlink" Target="consultantplus://offline/ref=8B565D1D0E6A1EBF2D74B3FA51C70C56C02823BC558B616B0E9042BF0B1A0021E98988DC2FCAE1627EEED8A12BE2F3AB4366130A1F9FE306614375z4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65D1D0E6A1EBF2D74B3FA51C70C56C02823BC558B616B0E9042BF0B1A0021E98988DC2FCAE1627EEED9A52BE2F3AB4366130A1F9FE306614375z4e7G" TargetMode="External"/><Relationship Id="rId11" Type="http://schemas.openxmlformats.org/officeDocument/2006/relationships/hyperlink" Target="consultantplus://offline/ref=8B565D1D0E6A1EBF2D74B3FA51C70C56C02823BC558B646D0A9042BF0B1A0021E98988DC2FCAE1627FEBDEAA2BE2F3AB4366130A1F9FE306614375z4e7G" TargetMode="External"/><Relationship Id="rId5" Type="http://schemas.openxmlformats.org/officeDocument/2006/relationships/hyperlink" Target="consultantplus://offline/ref=8B565D1D0E6A1EBF2D74B3FA51C70C56C02823BC578D666D0F9042BF0B1A0021E98988DC2FCAE1627EEED9A52BE2F3AB4366130A1F9FE306614375z4e7G" TargetMode="External"/><Relationship Id="rId15" Type="http://schemas.openxmlformats.org/officeDocument/2006/relationships/hyperlink" Target="consultantplus://offline/ref=8B565D1D0E6A1EBF2D74B3FA51C70C56C02823BC558B616B0E9042BF0B1A0021E98988DC2FCAE1627EEED8A02BE2F3AB4366130A1F9FE306614375z4e7G" TargetMode="External"/><Relationship Id="rId10" Type="http://schemas.openxmlformats.org/officeDocument/2006/relationships/hyperlink" Target="consultantplus://offline/ref=8B565D1D0E6A1EBF2D74B3FA51C70C56C02823BC558B636D099042BF0B1A0021E98988CE2F92ED6378F0D9AA3EB4A2EDz1e5G" TargetMode="External"/><Relationship Id="rId19" Type="http://schemas.openxmlformats.org/officeDocument/2006/relationships/hyperlink" Target="consultantplus://offline/ref=8B565D1D0E6A1EBF2D74B3FA51C70C56C02823BC578D666D0F9042BF0B1A0021E98988DC2FCAE1627EEED8A22BE2F3AB4366130A1F9FE306614375z4e7G" TargetMode="External"/><Relationship Id="rId4" Type="http://schemas.openxmlformats.org/officeDocument/2006/relationships/hyperlink" Target="consultantplus://offline/ref=8B565D1D0E6A1EBF2D74B3FA51C70C56C02823BC508F676B05CD48B752160226E6D69FDB66C6E0627EEEDEA974E7E6BA1B6A14120197F51A6341z7e4G" TargetMode="External"/><Relationship Id="rId9" Type="http://schemas.openxmlformats.org/officeDocument/2006/relationships/hyperlink" Target="consultantplus://offline/ref=8B565D1D0E6A1EBF2D74B3FA51C70C56C02823BC558B636D099042BF0B1A0021E98988DC2FCAE1627EEEDDAA2BE2F3AB4366130A1F9FE306614375z4e7G" TargetMode="External"/><Relationship Id="rId14" Type="http://schemas.openxmlformats.org/officeDocument/2006/relationships/hyperlink" Target="consultantplus://offline/ref=8B565D1D0E6A1EBF2D74B3FA51C70C56C02823BC558B616B0E9042BF0B1A0021E98988DC2FCAE1627EEED8A22BE2F3AB4366130A1F9FE306614375z4e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Юнаковский Павел Валерьевич</cp:lastModifiedBy>
  <cp:revision>3</cp:revision>
  <dcterms:created xsi:type="dcterms:W3CDTF">2023-08-16T06:30:00Z</dcterms:created>
  <dcterms:modified xsi:type="dcterms:W3CDTF">2023-08-16T06:37:00Z</dcterms:modified>
</cp:coreProperties>
</file>