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EA9B" w14:textId="5F5B5806" w:rsidR="00CE2B8B" w:rsidRPr="00957EF3" w:rsidRDefault="003A4E33" w:rsidP="00131143">
      <w:pPr>
        <w:shd w:val="clear" w:color="auto" w:fill="FFFFFF"/>
        <w:spacing w:after="120" w:line="240" w:lineRule="auto"/>
        <w:textAlignment w:val="baseline"/>
        <w:rPr>
          <w:rFonts w:asciiTheme="minorHAnsi" w:hAnsiTheme="minorHAnsi" w:cstheme="minorHAnsi"/>
          <w:b/>
          <w:sz w:val="20"/>
          <w:szCs w:val="18"/>
        </w:rPr>
      </w:pPr>
      <w:r w:rsidRPr="00957EF3">
        <w:rPr>
          <w:rFonts w:asciiTheme="minorHAnsi" w:hAnsiTheme="minorHAnsi" w:cstheme="minorHAnsi"/>
          <w:b/>
          <w:noProof/>
          <w:sz w:val="20"/>
          <w:szCs w:val="18"/>
        </w:rPr>
        <w:drawing>
          <wp:anchor distT="0" distB="0" distL="114300" distR="114300" simplePos="0" relativeHeight="251667456" behindDoc="0" locked="0" layoutInCell="1" allowOverlap="1" wp14:anchorId="05DF360E" wp14:editId="69EC3C21">
            <wp:simplePos x="0" y="0"/>
            <wp:positionH relativeFrom="column">
              <wp:posOffset>2399665</wp:posOffset>
            </wp:positionH>
            <wp:positionV relativeFrom="paragraph">
              <wp:posOffset>10160</wp:posOffset>
            </wp:positionV>
            <wp:extent cx="679450" cy="679450"/>
            <wp:effectExtent l="0" t="0" r="6350" b="6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2E" w:rsidRPr="00957EF3">
        <w:rPr>
          <w:rFonts w:asciiTheme="minorHAnsi" w:hAnsiTheme="minorHAnsi" w:cstheme="minorHAnsi"/>
          <w:b/>
          <w:sz w:val="20"/>
          <w:szCs w:val="18"/>
        </w:rPr>
        <w:t>В ходе подготовки мотивированного заключения рекомендуется:</w:t>
      </w:r>
    </w:p>
    <w:p w14:paraId="7BE14B19" w14:textId="76D393BA" w:rsidR="001D3650" w:rsidRPr="00CE2B8B" w:rsidRDefault="00DC470A" w:rsidP="00131143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textAlignment w:val="baseline"/>
        <w:rPr>
          <w:rFonts w:asciiTheme="minorHAnsi" w:hAnsiTheme="minorHAnsi" w:cstheme="minorHAnsi"/>
          <w:b/>
          <w:color w:val="002060"/>
          <w:sz w:val="20"/>
          <w:szCs w:val="18"/>
        </w:rPr>
      </w:pPr>
      <w:r w:rsidRPr="00CE2B8B">
        <w:rPr>
          <w:rFonts w:asciiTheme="minorHAnsi" w:hAnsiTheme="minorHAnsi" w:cstheme="minorHAnsi"/>
          <w:b/>
          <w:color w:val="002060"/>
          <w:sz w:val="20"/>
          <w:szCs w:val="18"/>
        </w:rPr>
        <w:t>Проанализировать</w:t>
      </w:r>
      <w:r w:rsidRPr="00CE2B8B">
        <w:rPr>
          <w:rFonts w:asciiTheme="minorHAnsi" w:hAnsiTheme="minorHAnsi" w:cstheme="minorHAnsi"/>
          <w:color w:val="002060"/>
          <w:sz w:val="20"/>
          <w:szCs w:val="18"/>
        </w:rPr>
        <w:t xml:space="preserve"> </w:t>
      </w:r>
      <w:r w:rsidRPr="003E5966">
        <w:rPr>
          <w:rFonts w:asciiTheme="minorHAnsi" w:hAnsiTheme="minorHAnsi" w:cstheme="minorHAnsi"/>
          <w:i/>
          <w:color w:val="002060"/>
          <w:sz w:val="20"/>
          <w:szCs w:val="18"/>
        </w:rPr>
        <w:t>функции государственного</w:t>
      </w:r>
      <w:r w:rsidR="00986ED8" w:rsidRPr="003E5966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(</w:t>
      </w:r>
      <w:r w:rsidRPr="003E5966">
        <w:rPr>
          <w:rFonts w:asciiTheme="minorHAnsi" w:hAnsiTheme="minorHAnsi" w:cstheme="minorHAnsi"/>
          <w:i/>
          <w:color w:val="002060"/>
          <w:sz w:val="20"/>
          <w:szCs w:val="18"/>
        </w:rPr>
        <w:t>муниципального</w:t>
      </w:r>
      <w:r w:rsidR="00986ED8" w:rsidRPr="003E5966">
        <w:rPr>
          <w:rFonts w:asciiTheme="minorHAnsi" w:hAnsiTheme="minorHAnsi" w:cstheme="minorHAnsi"/>
          <w:i/>
          <w:color w:val="002060"/>
          <w:sz w:val="20"/>
          <w:szCs w:val="18"/>
        </w:rPr>
        <w:t>)</w:t>
      </w:r>
      <w:r w:rsidRPr="003E5966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административного</w:t>
      </w:r>
      <w:r w:rsidR="00986ED8" w:rsidRPr="003E5966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</w:t>
      </w:r>
      <w:r w:rsidRPr="003E5966">
        <w:rPr>
          <w:rFonts w:asciiTheme="minorHAnsi" w:hAnsiTheme="minorHAnsi" w:cstheme="minorHAnsi"/>
          <w:i/>
          <w:color w:val="002060"/>
          <w:sz w:val="20"/>
          <w:szCs w:val="18"/>
        </w:rPr>
        <w:t>управления</w:t>
      </w:r>
      <w:r w:rsidRPr="00CE2B8B">
        <w:rPr>
          <w:rFonts w:asciiTheme="minorHAnsi" w:hAnsiTheme="minorHAnsi" w:cstheme="minorHAnsi"/>
          <w:color w:val="002060"/>
          <w:sz w:val="20"/>
          <w:szCs w:val="18"/>
        </w:rPr>
        <w:t>, входившие в должностные (служебные) обязанности бывшего государственного (муниципального) служащего</w:t>
      </w:r>
      <w:r w:rsidR="001D3650" w:rsidRPr="00CE2B8B">
        <w:rPr>
          <w:rFonts w:asciiTheme="minorHAnsi" w:hAnsiTheme="minorHAnsi" w:cstheme="minorHAnsi"/>
          <w:color w:val="002060"/>
          <w:sz w:val="20"/>
          <w:szCs w:val="18"/>
        </w:rPr>
        <w:t xml:space="preserve">. </w:t>
      </w:r>
      <w:r w:rsidR="001D3650" w:rsidRPr="003E5966">
        <w:rPr>
          <w:rFonts w:asciiTheme="minorHAnsi" w:hAnsiTheme="minorHAnsi" w:cstheme="minorHAnsi"/>
          <w:color w:val="002060"/>
          <w:sz w:val="20"/>
          <w:szCs w:val="18"/>
        </w:rPr>
        <w:t>Например,</w:t>
      </w:r>
      <w:r w:rsidR="001D3650" w:rsidRPr="003E5966">
        <w:rPr>
          <w:rFonts w:asciiTheme="minorHAnsi" w:hAnsiTheme="minorHAnsi" w:cstheme="minorHAnsi"/>
          <w:b/>
          <w:i/>
          <w:color w:val="002060"/>
          <w:sz w:val="20"/>
          <w:szCs w:val="18"/>
        </w:rPr>
        <w:t xml:space="preserve"> в области:</w:t>
      </w:r>
    </w:p>
    <w:p w14:paraId="0D0AEC15" w14:textId="06F9466F" w:rsidR="001D3650" w:rsidRPr="0087721B" w:rsidRDefault="001D3650" w:rsidP="00131143">
      <w:pPr>
        <w:pStyle w:val="a3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87721B">
        <w:rPr>
          <w:rFonts w:asciiTheme="minorHAnsi" w:hAnsiTheme="minorHAnsi" w:cstheme="minorHAnsi"/>
          <w:color w:val="002060"/>
          <w:sz w:val="20"/>
          <w:szCs w:val="18"/>
        </w:rPr>
        <w:t>лицензирования отдельных видов деятельности, выдачи разрешений</w:t>
      </w:r>
      <w:r w:rsidR="00014EF8">
        <w:rPr>
          <w:rFonts w:asciiTheme="minorHAnsi" w:hAnsiTheme="minorHAnsi" w:cstheme="minorHAnsi"/>
          <w:color w:val="002060"/>
          <w:sz w:val="20"/>
          <w:szCs w:val="18"/>
        </w:rPr>
        <w:t>;</w:t>
      </w:r>
    </w:p>
    <w:p w14:paraId="770F879D" w14:textId="77777777" w:rsidR="001D3650" w:rsidRPr="0087721B" w:rsidRDefault="001D3650" w:rsidP="00131143">
      <w:pPr>
        <w:pStyle w:val="a3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87721B">
        <w:rPr>
          <w:rFonts w:asciiTheme="minorHAnsi" w:hAnsiTheme="minorHAnsi" w:cstheme="minorHAnsi"/>
          <w:color w:val="002060"/>
          <w:sz w:val="20"/>
          <w:szCs w:val="18"/>
        </w:rPr>
        <w:t>на отдельные виды работ;</w:t>
      </w:r>
    </w:p>
    <w:p w14:paraId="29D295C3" w14:textId="77777777" w:rsidR="001D3650" w:rsidRPr="0087721B" w:rsidRDefault="001D3650" w:rsidP="00131143">
      <w:pPr>
        <w:pStyle w:val="a3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87721B">
        <w:rPr>
          <w:rFonts w:asciiTheme="minorHAnsi" w:hAnsiTheme="minorHAnsi" w:cstheme="minorHAnsi"/>
          <w:color w:val="002060"/>
          <w:sz w:val="20"/>
          <w:szCs w:val="18"/>
        </w:rPr>
        <w:t>размещения заказов на поставку товаров, выполнение работ и оказание услуг для государственных нужд;</w:t>
      </w:r>
    </w:p>
    <w:p w14:paraId="0EC819E8" w14:textId="77777777" w:rsidR="001D3650" w:rsidRPr="0087721B" w:rsidRDefault="001D3650" w:rsidP="00131143">
      <w:pPr>
        <w:pStyle w:val="a3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87721B">
        <w:rPr>
          <w:rFonts w:asciiTheme="minorHAnsi" w:hAnsiTheme="minorHAnsi" w:cstheme="minorHAnsi"/>
          <w:color w:val="002060"/>
          <w:sz w:val="20"/>
          <w:szCs w:val="18"/>
        </w:rPr>
        <w:t>регистрации имущества и сделок с ним;</w:t>
      </w:r>
    </w:p>
    <w:p w14:paraId="2D96985F" w14:textId="77777777" w:rsidR="001D3650" w:rsidRPr="0087721B" w:rsidRDefault="001D3650" w:rsidP="00131143">
      <w:pPr>
        <w:pStyle w:val="a3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87721B">
        <w:rPr>
          <w:rFonts w:asciiTheme="minorHAnsi" w:hAnsiTheme="minorHAnsi" w:cstheme="minorHAnsi"/>
          <w:color w:val="002060"/>
          <w:sz w:val="20"/>
          <w:szCs w:val="18"/>
        </w:rPr>
        <w:t>проведения государственной экспертизы и выдачи заключений;</w:t>
      </w:r>
    </w:p>
    <w:p w14:paraId="05604C1B" w14:textId="77777777" w:rsidR="001D3650" w:rsidRPr="0087721B" w:rsidRDefault="001D3650" w:rsidP="00131143">
      <w:pPr>
        <w:pStyle w:val="a3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87721B">
        <w:rPr>
          <w:rFonts w:asciiTheme="minorHAnsi" w:hAnsiTheme="minorHAnsi" w:cstheme="minorHAnsi"/>
          <w:color w:val="002060"/>
          <w:sz w:val="20"/>
          <w:szCs w:val="18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02B54A50" w14:textId="31373C44" w:rsidR="00CE2B8B" w:rsidRPr="00692B1B" w:rsidRDefault="001D3650" w:rsidP="00131143">
      <w:pPr>
        <w:pStyle w:val="a3"/>
        <w:numPr>
          <w:ilvl w:val="0"/>
          <w:numId w:val="16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87721B">
        <w:rPr>
          <w:rFonts w:asciiTheme="minorHAnsi" w:hAnsiTheme="minorHAnsi" w:cstheme="minorHAnsi"/>
          <w:color w:val="002060"/>
          <w:sz w:val="20"/>
          <w:szCs w:val="18"/>
        </w:rPr>
        <w:t>осуществления государственного надзора и (или) контроля</w:t>
      </w:r>
      <w:r w:rsidR="00014EF8">
        <w:rPr>
          <w:rFonts w:asciiTheme="minorHAnsi" w:hAnsiTheme="minorHAnsi" w:cstheme="minorHAnsi"/>
          <w:color w:val="002060"/>
          <w:sz w:val="20"/>
          <w:szCs w:val="18"/>
        </w:rPr>
        <w:t>.</w:t>
      </w:r>
    </w:p>
    <w:p w14:paraId="53D3B55D" w14:textId="156C901D" w:rsidR="003C0AAC" w:rsidRPr="00692B1B" w:rsidRDefault="00BF4418" w:rsidP="00131143">
      <w:pPr>
        <w:pStyle w:val="a3"/>
        <w:numPr>
          <w:ilvl w:val="0"/>
          <w:numId w:val="11"/>
        </w:numPr>
        <w:spacing w:after="120" w:line="240" w:lineRule="auto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>
        <w:rPr>
          <w:rFonts w:asciiTheme="minorHAnsi" w:hAnsiTheme="minorHAnsi" w:cstheme="minorHAnsi"/>
          <w:b/>
          <w:color w:val="002060"/>
          <w:sz w:val="20"/>
          <w:szCs w:val="18"/>
        </w:rPr>
        <w:t>Рассмотреть</w:t>
      </w:r>
      <w:r w:rsidR="0009073B" w:rsidRPr="00CE2B8B">
        <w:rPr>
          <w:rFonts w:asciiTheme="minorHAnsi" w:hAnsiTheme="minorHAnsi" w:cstheme="minorHAnsi"/>
          <w:color w:val="002060"/>
          <w:sz w:val="20"/>
          <w:szCs w:val="18"/>
        </w:rPr>
        <w:t xml:space="preserve"> </w:t>
      </w:r>
      <w:r w:rsidR="0009073B" w:rsidRPr="00281107">
        <w:rPr>
          <w:rFonts w:asciiTheme="minorHAnsi" w:hAnsiTheme="minorHAnsi" w:cstheme="minorHAnsi"/>
          <w:i/>
          <w:color w:val="002060"/>
          <w:sz w:val="20"/>
          <w:szCs w:val="18"/>
        </w:rPr>
        <w:t>содержание</w:t>
      </w:r>
      <w:r w:rsidR="0009073B" w:rsidRPr="00CE2B8B">
        <w:rPr>
          <w:rFonts w:asciiTheme="minorHAnsi" w:hAnsiTheme="minorHAnsi" w:cstheme="minorHAnsi"/>
          <w:color w:val="002060"/>
          <w:sz w:val="20"/>
          <w:szCs w:val="18"/>
        </w:rPr>
        <w:t xml:space="preserve"> принятых бывшим государственным (муниципальным) служащим </w:t>
      </w:r>
      <w:r w:rsidR="001917DA" w:rsidRPr="00281107">
        <w:rPr>
          <w:rFonts w:asciiTheme="minorHAnsi" w:hAnsiTheme="minorHAnsi" w:cstheme="minorHAnsi"/>
          <w:b/>
          <w:i/>
          <w:color w:val="002060"/>
          <w:sz w:val="20"/>
          <w:szCs w:val="18"/>
        </w:rPr>
        <w:t>решени</w:t>
      </w:r>
      <w:r w:rsidR="0009073B" w:rsidRPr="00281107">
        <w:rPr>
          <w:rFonts w:asciiTheme="minorHAnsi" w:hAnsiTheme="minorHAnsi" w:cstheme="minorHAnsi"/>
          <w:b/>
          <w:i/>
          <w:color w:val="002060"/>
          <w:sz w:val="20"/>
          <w:szCs w:val="18"/>
        </w:rPr>
        <w:t>й</w:t>
      </w:r>
      <w:r w:rsidR="001917DA" w:rsidRPr="00CE2B8B">
        <w:rPr>
          <w:rFonts w:asciiTheme="minorHAnsi" w:hAnsiTheme="minorHAnsi" w:cstheme="minorHAnsi"/>
          <w:color w:val="002060"/>
          <w:sz w:val="20"/>
          <w:szCs w:val="18"/>
        </w:rPr>
        <w:t xml:space="preserve"> </w:t>
      </w:r>
      <w:r w:rsidR="001917DA" w:rsidRPr="003E5966">
        <w:rPr>
          <w:rFonts w:asciiTheme="minorHAnsi" w:hAnsiTheme="minorHAnsi" w:cstheme="minorHAnsi"/>
          <w:b/>
          <w:i/>
          <w:color w:val="002060"/>
          <w:sz w:val="20"/>
          <w:szCs w:val="18"/>
        </w:rPr>
        <w:t>в отношении организации</w:t>
      </w:r>
      <w:r w:rsidR="0009073B" w:rsidRPr="00CE2B8B">
        <w:rPr>
          <w:rFonts w:asciiTheme="minorHAnsi" w:hAnsiTheme="minorHAnsi" w:cstheme="minorHAnsi"/>
          <w:color w:val="002060"/>
          <w:sz w:val="20"/>
          <w:szCs w:val="18"/>
        </w:rPr>
        <w:t xml:space="preserve">, </w:t>
      </w:r>
      <w:r w:rsidR="001D3650" w:rsidRPr="00CE2B8B">
        <w:rPr>
          <w:rFonts w:asciiTheme="minorHAnsi" w:hAnsiTheme="minorHAnsi" w:cstheme="minorHAnsi"/>
          <w:color w:val="002060"/>
          <w:sz w:val="20"/>
          <w:szCs w:val="18"/>
        </w:rPr>
        <w:t xml:space="preserve">в которую </w:t>
      </w:r>
      <w:r w:rsidR="0009073B" w:rsidRPr="00CE2B8B">
        <w:rPr>
          <w:rFonts w:asciiTheme="minorHAnsi" w:hAnsiTheme="minorHAnsi" w:cstheme="minorHAnsi"/>
          <w:color w:val="002060"/>
          <w:sz w:val="20"/>
          <w:szCs w:val="18"/>
        </w:rPr>
        <w:t xml:space="preserve">трудоустраивается </w:t>
      </w:r>
      <w:r w:rsidR="001D3650" w:rsidRPr="00CE2B8B">
        <w:rPr>
          <w:rFonts w:asciiTheme="minorHAnsi" w:hAnsiTheme="minorHAnsi" w:cstheme="minorHAnsi"/>
          <w:color w:val="002060"/>
          <w:sz w:val="20"/>
          <w:szCs w:val="18"/>
        </w:rPr>
        <w:t>гражданин</w:t>
      </w:r>
      <w:r w:rsidR="0009073B" w:rsidRPr="00CE2B8B">
        <w:rPr>
          <w:rFonts w:asciiTheme="minorHAnsi" w:hAnsiTheme="minorHAnsi" w:cstheme="minorHAnsi"/>
          <w:color w:val="002060"/>
          <w:sz w:val="20"/>
          <w:szCs w:val="18"/>
        </w:rPr>
        <w:t>,</w:t>
      </w:r>
      <w:r w:rsidR="001D3650" w:rsidRPr="00CE2B8B">
        <w:rPr>
          <w:rFonts w:asciiTheme="minorHAnsi" w:hAnsiTheme="minorHAnsi" w:cstheme="minorHAnsi"/>
          <w:color w:val="002060"/>
          <w:sz w:val="20"/>
          <w:szCs w:val="18"/>
        </w:rPr>
        <w:t xml:space="preserve"> на предмет возможного </w:t>
      </w:r>
      <w:r w:rsidR="001D3650" w:rsidRPr="00E37049">
        <w:rPr>
          <w:rFonts w:asciiTheme="minorHAnsi" w:hAnsiTheme="minorHAnsi" w:cstheme="minorHAnsi"/>
          <w:i/>
          <w:color w:val="C00000"/>
          <w:sz w:val="20"/>
          <w:szCs w:val="18"/>
        </w:rPr>
        <w:t>использования должностного положения в целях оказания организации выгод и преимуществ</w:t>
      </w:r>
      <w:r w:rsidR="001D3650" w:rsidRPr="00E37049">
        <w:rPr>
          <w:rFonts w:asciiTheme="minorHAnsi" w:hAnsiTheme="minorHAnsi" w:cstheme="minorHAnsi"/>
          <w:color w:val="002060"/>
          <w:sz w:val="20"/>
          <w:szCs w:val="18"/>
        </w:rPr>
        <w:t>.</w:t>
      </w:r>
    </w:p>
    <w:p w14:paraId="60A71A3D" w14:textId="219206FE" w:rsidR="003A4E33" w:rsidRPr="0087721B" w:rsidRDefault="00DC470A" w:rsidP="00131143">
      <w:pPr>
        <w:pStyle w:val="a3"/>
        <w:numPr>
          <w:ilvl w:val="0"/>
          <w:numId w:val="11"/>
        </w:numPr>
        <w:spacing w:after="120" w:line="240" w:lineRule="auto"/>
        <w:ind w:left="284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87721B">
        <w:rPr>
          <w:rFonts w:asciiTheme="minorHAnsi" w:hAnsiTheme="minorHAnsi" w:cstheme="minorHAnsi"/>
          <w:b/>
          <w:color w:val="002060"/>
          <w:sz w:val="20"/>
          <w:szCs w:val="18"/>
        </w:rPr>
        <w:t>У</w:t>
      </w:r>
      <w:r w:rsidR="001917DA" w:rsidRPr="0087721B">
        <w:rPr>
          <w:rFonts w:asciiTheme="minorHAnsi" w:hAnsiTheme="minorHAnsi" w:cstheme="minorHAnsi"/>
          <w:b/>
          <w:color w:val="002060"/>
          <w:sz w:val="20"/>
          <w:szCs w:val="18"/>
        </w:rPr>
        <w:t>становить</w:t>
      </w:r>
      <w:r w:rsidR="001917DA" w:rsidRPr="0087721B">
        <w:rPr>
          <w:rFonts w:asciiTheme="minorHAnsi" w:hAnsiTheme="minorHAnsi" w:cstheme="minorHAnsi"/>
          <w:color w:val="002060"/>
          <w:sz w:val="20"/>
          <w:szCs w:val="18"/>
        </w:rPr>
        <w:t xml:space="preserve"> </w:t>
      </w:r>
      <w:r w:rsidR="001917DA" w:rsidRPr="00E37049">
        <w:rPr>
          <w:rFonts w:asciiTheme="minorHAnsi" w:hAnsiTheme="minorHAnsi" w:cstheme="minorHAnsi"/>
          <w:i/>
          <w:color w:val="002060"/>
          <w:sz w:val="20"/>
          <w:szCs w:val="18"/>
        </w:rPr>
        <w:t>наличие либо отсутствие информации</w:t>
      </w:r>
      <w:r w:rsidR="001917DA" w:rsidRPr="0087721B">
        <w:rPr>
          <w:rFonts w:asciiTheme="minorHAnsi" w:hAnsiTheme="minorHAnsi" w:cstheme="minorHAnsi"/>
          <w:color w:val="002060"/>
          <w:sz w:val="20"/>
          <w:szCs w:val="18"/>
        </w:rPr>
        <w:t xml:space="preserve"> или каких-либо признаков, свидетельствующих </w:t>
      </w:r>
      <w:r w:rsidR="001917DA" w:rsidRPr="00E37049">
        <w:rPr>
          <w:rFonts w:asciiTheme="minorHAnsi" w:hAnsiTheme="minorHAnsi" w:cstheme="minorHAnsi"/>
          <w:i/>
          <w:color w:val="C00000"/>
          <w:sz w:val="20"/>
          <w:szCs w:val="18"/>
        </w:rPr>
        <w:t>о выгодах, преимуществах, преференциях, полученных организацией по сравнению с другими юридическими лицами</w:t>
      </w:r>
      <w:r w:rsidR="001917DA" w:rsidRPr="0087721B">
        <w:rPr>
          <w:rFonts w:asciiTheme="minorHAnsi" w:hAnsiTheme="minorHAnsi" w:cstheme="minorHAnsi"/>
          <w:color w:val="002060"/>
          <w:sz w:val="20"/>
          <w:szCs w:val="18"/>
        </w:rPr>
        <w:t xml:space="preserve"> при замещении гражданином должности государственной (муниципальной) службы.</w:t>
      </w:r>
    </w:p>
    <w:p w14:paraId="5B43EAAD" w14:textId="2D4A4A29" w:rsidR="00DC470A" w:rsidRDefault="003A4E33" w:rsidP="00131143">
      <w:pPr>
        <w:spacing w:after="120" w:line="240" w:lineRule="auto"/>
        <w:rPr>
          <w:rFonts w:asciiTheme="minorHAnsi" w:hAnsiTheme="minorHAnsi" w:cstheme="minorHAnsi"/>
          <w:color w:val="002060"/>
          <w:sz w:val="20"/>
          <w:szCs w:val="18"/>
        </w:rPr>
      </w:pPr>
      <w:r w:rsidRPr="003E5966">
        <w:rPr>
          <w:rFonts w:asciiTheme="minorHAnsi" w:hAnsiTheme="minorHAnsi" w:cstheme="minorHAnsi"/>
          <w:noProof/>
          <w:color w:val="C00000"/>
          <w:sz w:val="20"/>
          <w:szCs w:val="18"/>
        </w:rPr>
        <w:drawing>
          <wp:anchor distT="0" distB="0" distL="114300" distR="114300" simplePos="0" relativeHeight="251668480" behindDoc="0" locked="0" layoutInCell="1" allowOverlap="1" wp14:anchorId="0AF4DA30" wp14:editId="3B8463B2">
            <wp:simplePos x="0" y="0"/>
            <wp:positionH relativeFrom="column">
              <wp:align>left</wp:align>
            </wp:positionH>
            <wp:positionV relativeFrom="paragraph">
              <wp:posOffset>5496</wp:posOffset>
            </wp:positionV>
            <wp:extent cx="743585" cy="74358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28" cy="74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66">
        <w:rPr>
          <w:rFonts w:asciiTheme="minorHAnsi" w:hAnsiTheme="minorHAnsi" w:cstheme="minorHAnsi"/>
          <w:color w:val="C00000"/>
          <w:sz w:val="20"/>
          <w:szCs w:val="18"/>
        </w:rPr>
        <w:t xml:space="preserve">Следует обратить </w:t>
      </w:r>
      <w:r w:rsidR="00757B7B" w:rsidRPr="003E5966">
        <w:rPr>
          <w:rFonts w:asciiTheme="minorHAnsi" w:hAnsiTheme="minorHAnsi" w:cstheme="minorHAnsi"/>
          <w:color w:val="C00000"/>
          <w:sz w:val="20"/>
          <w:szCs w:val="18"/>
        </w:rPr>
        <w:t xml:space="preserve">особое </w:t>
      </w:r>
      <w:r w:rsidRPr="003E5966">
        <w:rPr>
          <w:rFonts w:asciiTheme="minorHAnsi" w:hAnsiTheme="minorHAnsi" w:cstheme="minorHAnsi"/>
          <w:color w:val="C00000"/>
          <w:sz w:val="20"/>
          <w:szCs w:val="18"/>
        </w:rPr>
        <w:t>внимание</w:t>
      </w:r>
      <w:r w:rsidRPr="0087721B">
        <w:rPr>
          <w:rFonts w:asciiTheme="minorHAnsi" w:hAnsiTheme="minorHAnsi" w:cstheme="minorHAnsi"/>
          <w:color w:val="002060"/>
          <w:sz w:val="20"/>
          <w:szCs w:val="18"/>
        </w:rPr>
        <w:t xml:space="preserve"> </w:t>
      </w:r>
      <w:r w:rsidRPr="003E5966">
        <w:rPr>
          <w:rFonts w:asciiTheme="minorHAnsi" w:hAnsiTheme="minorHAnsi" w:cstheme="minorHAnsi"/>
          <w:b/>
          <w:color w:val="002060"/>
          <w:sz w:val="20"/>
          <w:szCs w:val="18"/>
        </w:rPr>
        <w:t>на</w:t>
      </w:r>
      <w:r w:rsidR="001917DA" w:rsidRPr="003E5966">
        <w:rPr>
          <w:rFonts w:asciiTheme="minorHAnsi" w:hAnsiTheme="minorHAnsi" w:cstheme="minorHAnsi"/>
          <w:b/>
          <w:color w:val="002060"/>
          <w:sz w:val="20"/>
          <w:szCs w:val="18"/>
        </w:rPr>
        <w:t xml:space="preserve"> сумму оплаты</w:t>
      </w:r>
      <w:r w:rsidR="001917DA" w:rsidRPr="0087721B">
        <w:rPr>
          <w:rFonts w:asciiTheme="minorHAnsi" w:hAnsiTheme="minorHAnsi" w:cstheme="minorHAnsi"/>
          <w:color w:val="002060"/>
          <w:sz w:val="20"/>
          <w:szCs w:val="18"/>
        </w:rPr>
        <w:t xml:space="preserve"> за выполнение (оказание) работ (услуг) по договору</w:t>
      </w:r>
      <w:r w:rsidR="003E5966">
        <w:rPr>
          <w:rFonts w:asciiTheme="minorHAnsi" w:hAnsiTheme="minorHAnsi" w:cstheme="minorHAnsi"/>
          <w:color w:val="002060"/>
          <w:sz w:val="20"/>
          <w:szCs w:val="18"/>
        </w:rPr>
        <w:t>.</w:t>
      </w:r>
      <w:r w:rsidR="003C7AE4">
        <w:rPr>
          <w:rFonts w:asciiTheme="minorHAnsi" w:hAnsiTheme="minorHAnsi" w:cstheme="minorHAnsi"/>
          <w:color w:val="002060"/>
          <w:sz w:val="20"/>
          <w:szCs w:val="18"/>
        </w:rPr>
        <w:t xml:space="preserve"> </w:t>
      </w:r>
      <w:r w:rsidR="003E5966" w:rsidRPr="00E37049">
        <w:rPr>
          <w:rFonts w:asciiTheme="minorHAnsi" w:hAnsiTheme="minorHAnsi" w:cstheme="minorHAnsi"/>
          <w:b/>
          <w:i/>
          <w:color w:val="002060"/>
          <w:sz w:val="20"/>
          <w:szCs w:val="18"/>
        </w:rPr>
        <w:t>Н</w:t>
      </w:r>
      <w:r w:rsidR="001917DA" w:rsidRPr="00E37049">
        <w:rPr>
          <w:rFonts w:asciiTheme="minorHAnsi" w:hAnsiTheme="minorHAnsi" w:cstheme="minorHAnsi"/>
          <w:b/>
          <w:i/>
          <w:color w:val="002060"/>
          <w:sz w:val="20"/>
          <w:szCs w:val="18"/>
        </w:rPr>
        <w:t>еобоснованно высокий размер оплаты</w:t>
      </w:r>
      <w:r w:rsidR="001917DA" w:rsidRPr="0087721B">
        <w:rPr>
          <w:rFonts w:asciiTheme="minorHAnsi" w:hAnsiTheme="minorHAnsi" w:cstheme="minorHAnsi"/>
          <w:color w:val="002060"/>
          <w:sz w:val="20"/>
          <w:szCs w:val="18"/>
        </w:rPr>
        <w:t xml:space="preserve"> за работы (услуги)</w:t>
      </w:r>
      <w:r w:rsidR="003C7AE4">
        <w:rPr>
          <w:rFonts w:asciiTheme="minorHAnsi" w:hAnsiTheme="minorHAnsi" w:cstheme="minorHAnsi"/>
          <w:color w:val="002060"/>
          <w:sz w:val="20"/>
          <w:szCs w:val="18"/>
        </w:rPr>
        <w:t xml:space="preserve"> </w:t>
      </w:r>
      <w:r w:rsidR="001917DA" w:rsidRPr="0087721B">
        <w:rPr>
          <w:rFonts w:asciiTheme="minorHAnsi" w:hAnsiTheme="minorHAnsi" w:cstheme="minorHAnsi"/>
          <w:color w:val="002060"/>
          <w:sz w:val="20"/>
          <w:szCs w:val="18"/>
        </w:rPr>
        <w:t xml:space="preserve">может рассматриваться </w:t>
      </w:r>
      <w:r w:rsidR="003C7AE4">
        <w:rPr>
          <w:rFonts w:asciiTheme="minorHAnsi" w:hAnsiTheme="minorHAnsi" w:cstheme="minorHAnsi"/>
          <w:color w:val="002060"/>
          <w:sz w:val="20"/>
          <w:szCs w:val="18"/>
        </w:rPr>
        <w:t xml:space="preserve">как признак, </w:t>
      </w:r>
      <w:r w:rsidR="001917DA" w:rsidRPr="00E37049">
        <w:rPr>
          <w:rFonts w:asciiTheme="minorHAnsi" w:hAnsiTheme="minorHAnsi" w:cstheme="minorHAnsi"/>
          <w:i/>
          <w:color w:val="C00000"/>
          <w:sz w:val="20"/>
          <w:szCs w:val="18"/>
        </w:rPr>
        <w:t>свидетельствующи</w:t>
      </w:r>
      <w:r w:rsidR="003C7AE4" w:rsidRPr="00E37049">
        <w:rPr>
          <w:rFonts w:asciiTheme="minorHAnsi" w:hAnsiTheme="minorHAnsi" w:cstheme="minorHAnsi"/>
          <w:i/>
          <w:color w:val="C00000"/>
          <w:sz w:val="20"/>
          <w:szCs w:val="18"/>
        </w:rPr>
        <w:t>й</w:t>
      </w:r>
      <w:r w:rsidR="001917DA" w:rsidRPr="00E37049">
        <w:rPr>
          <w:rFonts w:asciiTheme="minorHAnsi" w:hAnsiTheme="minorHAnsi" w:cstheme="minorHAnsi"/>
          <w:i/>
          <w:color w:val="C00000"/>
          <w:sz w:val="20"/>
          <w:szCs w:val="18"/>
        </w:rPr>
        <w:t xml:space="preserve"> о компенсации за ранее совершенные гражданином действия в интересах организации</w:t>
      </w:r>
      <w:r w:rsidR="003C7AE4" w:rsidRPr="00E37049">
        <w:rPr>
          <w:rFonts w:asciiTheme="minorHAnsi" w:hAnsiTheme="minorHAnsi" w:cstheme="minorHAnsi"/>
          <w:color w:val="002060"/>
          <w:sz w:val="20"/>
          <w:szCs w:val="18"/>
        </w:rPr>
        <w:t>.</w:t>
      </w:r>
    </w:p>
    <w:p w14:paraId="160BDAE4" w14:textId="18B62E6B" w:rsidR="00F26BBE" w:rsidRPr="00F26BBE" w:rsidRDefault="00F26BBE" w:rsidP="00131143">
      <w:pPr>
        <w:spacing w:after="120"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F26BBE">
        <w:rPr>
          <w:rFonts w:asciiTheme="minorHAnsi" w:hAnsiTheme="minorHAnsi" w:cstheme="minorHAnsi"/>
          <w:b/>
          <w:sz w:val="20"/>
          <w:szCs w:val="18"/>
        </w:rPr>
        <w:t>ДЕЙСТВИЯ КОМИССИИ:</w:t>
      </w:r>
    </w:p>
    <w:p w14:paraId="794859DA" w14:textId="55147B00" w:rsidR="001917DA" w:rsidRPr="00957EF3" w:rsidRDefault="00B55391" w:rsidP="00131143">
      <w:pPr>
        <w:spacing w:after="120"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957EF3">
        <w:rPr>
          <w:rFonts w:asciiTheme="minorHAnsi" w:hAnsiTheme="minorHAnsi" w:cstheme="minorHAnsi"/>
          <w:b/>
          <w:noProof/>
          <w:sz w:val="20"/>
          <w:szCs w:val="18"/>
        </w:rPr>
        <w:drawing>
          <wp:anchor distT="0" distB="0" distL="114300" distR="114300" simplePos="0" relativeHeight="251669504" behindDoc="0" locked="0" layoutInCell="1" allowOverlap="1" wp14:anchorId="6C400279" wp14:editId="30BD44A4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680085" cy="680085"/>
            <wp:effectExtent l="0" t="0" r="5715" b="571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2E" w:rsidRPr="00957EF3">
        <w:rPr>
          <w:rFonts w:asciiTheme="minorHAnsi" w:hAnsiTheme="minorHAnsi" w:cstheme="minorHAnsi"/>
          <w:b/>
          <w:sz w:val="20"/>
          <w:szCs w:val="18"/>
        </w:rPr>
        <w:t>Основанием для проведения заседания комиссии</w:t>
      </w:r>
      <w:r w:rsidR="00EC3F8B">
        <w:rPr>
          <w:rFonts w:asciiTheme="minorHAnsi" w:hAnsiTheme="minorHAnsi" w:cstheme="minorHAnsi"/>
          <w:b/>
          <w:sz w:val="20"/>
          <w:szCs w:val="18"/>
        </w:rPr>
        <w:t xml:space="preserve"> по указанному вопросу</w:t>
      </w:r>
      <w:r w:rsidR="00E2692E" w:rsidRPr="00957EF3">
        <w:rPr>
          <w:rFonts w:asciiTheme="minorHAnsi" w:hAnsiTheme="minorHAnsi" w:cstheme="minorHAnsi"/>
          <w:b/>
          <w:sz w:val="20"/>
          <w:szCs w:val="18"/>
        </w:rPr>
        <w:t xml:space="preserve"> является:</w:t>
      </w:r>
    </w:p>
    <w:p w14:paraId="42E44A02" w14:textId="43FC471B" w:rsidR="00692B1B" w:rsidRPr="00692B1B" w:rsidRDefault="001917DA" w:rsidP="00131143">
      <w:pPr>
        <w:pStyle w:val="a3"/>
        <w:numPr>
          <w:ilvl w:val="0"/>
          <w:numId w:val="15"/>
        </w:numPr>
        <w:spacing w:after="120" w:line="240" w:lineRule="auto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692B1B">
        <w:rPr>
          <w:rFonts w:asciiTheme="minorHAnsi" w:hAnsiTheme="minorHAnsi" w:cstheme="minorHAnsi"/>
          <w:color w:val="002060"/>
          <w:sz w:val="20"/>
          <w:szCs w:val="18"/>
        </w:rPr>
        <w:t xml:space="preserve">наличие </w:t>
      </w:r>
      <w:r w:rsidRPr="003E5966">
        <w:rPr>
          <w:rFonts w:asciiTheme="minorHAnsi" w:hAnsiTheme="minorHAnsi" w:cstheme="minorHAnsi"/>
          <w:b/>
          <w:color w:val="002060"/>
          <w:sz w:val="20"/>
          <w:szCs w:val="18"/>
        </w:rPr>
        <w:t>обращения</w:t>
      </w:r>
      <w:r w:rsidRPr="00692B1B">
        <w:rPr>
          <w:rFonts w:asciiTheme="minorHAnsi" w:hAnsiTheme="minorHAnsi" w:cstheme="minorHAnsi"/>
          <w:color w:val="002060"/>
          <w:sz w:val="20"/>
          <w:szCs w:val="18"/>
        </w:rPr>
        <w:t xml:space="preserve"> гражданина;</w:t>
      </w:r>
    </w:p>
    <w:p w14:paraId="4AB250BB" w14:textId="1A205A7F" w:rsidR="001917DA" w:rsidRPr="00E37049" w:rsidRDefault="001917DA" w:rsidP="00131143">
      <w:pPr>
        <w:pStyle w:val="a3"/>
        <w:numPr>
          <w:ilvl w:val="0"/>
          <w:numId w:val="15"/>
        </w:numPr>
        <w:spacing w:after="120" w:line="240" w:lineRule="auto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3E5966">
        <w:rPr>
          <w:rFonts w:asciiTheme="minorHAnsi" w:hAnsiTheme="minorHAnsi" w:cstheme="minorHAnsi"/>
          <w:b/>
          <w:color w:val="002060"/>
          <w:sz w:val="20"/>
          <w:szCs w:val="18"/>
        </w:rPr>
        <w:t>мотивированное заключение</w:t>
      </w:r>
      <w:r w:rsidR="003E5966">
        <w:rPr>
          <w:rFonts w:asciiTheme="minorHAnsi" w:hAnsiTheme="minorHAnsi" w:cstheme="minorHAnsi"/>
          <w:color w:val="002060"/>
          <w:sz w:val="20"/>
          <w:szCs w:val="18"/>
        </w:rPr>
        <w:t xml:space="preserve">, </w:t>
      </w:r>
      <w:r w:rsidRPr="00E37049">
        <w:rPr>
          <w:rFonts w:asciiTheme="minorHAnsi" w:hAnsiTheme="minorHAnsi" w:cstheme="minorHAnsi"/>
          <w:color w:val="002060"/>
          <w:sz w:val="20"/>
          <w:szCs w:val="18"/>
        </w:rPr>
        <w:t xml:space="preserve">в котором </w:t>
      </w:r>
      <w:r w:rsidRPr="00E37049">
        <w:rPr>
          <w:rFonts w:asciiTheme="minorHAnsi" w:hAnsiTheme="minorHAnsi" w:cstheme="minorHAnsi"/>
          <w:b/>
          <w:i/>
          <w:color w:val="002060"/>
          <w:sz w:val="20"/>
          <w:szCs w:val="18"/>
        </w:rPr>
        <w:t>содержатся выводы:</w:t>
      </w:r>
    </w:p>
    <w:p w14:paraId="35D0032E" w14:textId="2BCBCFDE" w:rsidR="001917DA" w:rsidRPr="0087721B" w:rsidRDefault="001917DA" w:rsidP="00131143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87721B">
        <w:rPr>
          <w:rFonts w:asciiTheme="minorHAnsi" w:hAnsiTheme="minorHAnsi" w:cstheme="minorHAnsi"/>
          <w:color w:val="002060"/>
          <w:sz w:val="20"/>
          <w:szCs w:val="18"/>
        </w:rPr>
        <w:t>о наличии отдельных функций государственного, муниципального (административного) управления организацией, входивших в должностные (служебные) обязанности государственного (муниципального) служащего;</w:t>
      </w:r>
    </w:p>
    <w:p w14:paraId="3F17821C" w14:textId="18F0E8D5" w:rsidR="00EC3F8B" w:rsidRDefault="001917DA" w:rsidP="00131143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87721B">
        <w:rPr>
          <w:rFonts w:asciiTheme="minorHAnsi" w:hAnsiTheme="minorHAnsi" w:cstheme="minorHAnsi"/>
          <w:color w:val="002060"/>
          <w:sz w:val="20"/>
          <w:szCs w:val="18"/>
        </w:rPr>
        <w:t>о возможности или невозможности дачи гражданину согласия на заключение трудового (гражданско-правового) договора с организацией</w:t>
      </w:r>
      <w:r w:rsidR="00E37049">
        <w:rPr>
          <w:rFonts w:asciiTheme="minorHAnsi" w:hAnsiTheme="minorHAnsi" w:cstheme="minorHAnsi"/>
          <w:color w:val="002060"/>
          <w:sz w:val="20"/>
          <w:szCs w:val="18"/>
        </w:rPr>
        <w:t>.</w:t>
      </w:r>
    </w:p>
    <w:p w14:paraId="3C58E114" w14:textId="7DD83FDF" w:rsidR="00EC3F8B" w:rsidRPr="00F26BBE" w:rsidRDefault="00EC3F8B" w:rsidP="00EC3F8B">
      <w:pPr>
        <w:spacing w:after="120"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F26BBE">
        <w:rPr>
          <w:rFonts w:asciiTheme="minorHAnsi" w:hAnsiTheme="minorHAnsi" w:cstheme="minorHAnsi"/>
          <w:b/>
          <w:sz w:val="20"/>
          <w:szCs w:val="18"/>
        </w:rPr>
        <w:t>По результатам рассмотрения обращения и мотивированного заключения к</w:t>
      </w:r>
      <w:r w:rsidRPr="00F26BBE">
        <w:rPr>
          <w:rFonts w:asciiTheme="minorHAnsi" w:hAnsiTheme="minorHAnsi" w:cstheme="minorHAnsi"/>
          <w:b/>
          <w:sz w:val="20"/>
          <w:szCs w:val="18"/>
        </w:rPr>
        <w:t>омиссия принимает одно из следующих решений:</w:t>
      </w:r>
    </w:p>
    <w:p w14:paraId="27D78807" w14:textId="4CA77E46" w:rsidR="00EC3F8B" w:rsidRPr="00EC3F8B" w:rsidRDefault="00EC3F8B" w:rsidP="00EC3F8B">
      <w:pPr>
        <w:pStyle w:val="a3"/>
        <w:numPr>
          <w:ilvl w:val="0"/>
          <w:numId w:val="21"/>
        </w:numPr>
        <w:spacing w:after="120" w:line="240" w:lineRule="auto"/>
        <w:rPr>
          <w:rFonts w:asciiTheme="minorHAnsi" w:hAnsiTheme="minorHAnsi" w:cstheme="minorHAnsi"/>
          <w:color w:val="002060"/>
          <w:sz w:val="20"/>
          <w:szCs w:val="18"/>
        </w:rPr>
      </w:pPr>
      <w:r w:rsidRPr="00EC3F8B">
        <w:rPr>
          <w:rFonts w:asciiTheme="minorHAnsi" w:hAnsiTheme="minorHAnsi" w:cstheme="minorHAnsi"/>
          <w:color w:val="002060"/>
          <w:sz w:val="20"/>
          <w:szCs w:val="18"/>
        </w:rPr>
        <w:t>дать гражданину согласие на замещение должности</w:t>
      </w:r>
      <w:r w:rsidRPr="00EC3F8B">
        <w:rPr>
          <w:rFonts w:asciiTheme="minorHAnsi" w:hAnsiTheme="minorHAnsi" w:cstheme="minorHAnsi"/>
          <w:color w:val="002060"/>
          <w:sz w:val="20"/>
          <w:szCs w:val="18"/>
        </w:rPr>
        <w:t>;</w:t>
      </w:r>
    </w:p>
    <w:p w14:paraId="6185C9C8" w14:textId="3D30DF2B" w:rsidR="00EC3F8B" w:rsidRDefault="00EC3F8B" w:rsidP="00EC3F8B">
      <w:pPr>
        <w:pStyle w:val="a3"/>
        <w:numPr>
          <w:ilvl w:val="0"/>
          <w:numId w:val="21"/>
        </w:numPr>
        <w:spacing w:after="120" w:line="240" w:lineRule="auto"/>
        <w:rPr>
          <w:rFonts w:asciiTheme="minorHAnsi" w:hAnsiTheme="minorHAnsi" w:cstheme="minorHAnsi"/>
          <w:color w:val="002060"/>
          <w:sz w:val="20"/>
          <w:szCs w:val="18"/>
        </w:rPr>
      </w:pPr>
      <w:r w:rsidRPr="00EC3F8B">
        <w:rPr>
          <w:rFonts w:asciiTheme="minorHAnsi" w:hAnsiTheme="minorHAnsi" w:cstheme="minorHAnsi"/>
          <w:color w:val="002060"/>
          <w:sz w:val="20"/>
          <w:szCs w:val="18"/>
        </w:rPr>
        <w:t>отказать гражданину в замещении должности и мотивировать свой отказ.</w:t>
      </w:r>
    </w:p>
    <w:p w14:paraId="16EE4B51" w14:textId="77777777" w:rsidR="00F26BBE" w:rsidRPr="00F26BBE" w:rsidRDefault="00F26BBE" w:rsidP="00F26BBE">
      <w:pPr>
        <w:spacing w:after="120" w:line="240" w:lineRule="auto"/>
        <w:rPr>
          <w:rFonts w:asciiTheme="minorHAnsi" w:hAnsiTheme="minorHAnsi" w:cstheme="minorHAnsi"/>
          <w:color w:val="002060"/>
          <w:sz w:val="20"/>
          <w:szCs w:val="18"/>
        </w:rPr>
      </w:pPr>
      <w:bookmarkStart w:id="0" w:name="_GoBack"/>
      <w:bookmarkEnd w:id="0"/>
    </w:p>
    <w:p w14:paraId="4C852B0B" w14:textId="2BD1104D" w:rsidR="00EC3F8B" w:rsidRPr="00EC3F8B" w:rsidRDefault="003A4E33" w:rsidP="00EC3F8B">
      <w:pPr>
        <w:pStyle w:val="Standard"/>
        <w:spacing w:after="120"/>
        <w:jc w:val="both"/>
        <w:rPr>
          <w:i/>
          <w:noProof/>
          <w:szCs w:val="28"/>
        </w:rPr>
      </w:pPr>
      <w:r w:rsidRPr="0087721B">
        <w:rPr>
          <w:rFonts w:asciiTheme="minorHAnsi" w:hAnsiTheme="minorHAnsi" w:cstheme="minorHAnsi"/>
          <w:b/>
          <w:color w:val="002060"/>
          <w:sz w:val="20"/>
          <w:szCs w:val="18"/>
        </w:rPr>
        <w:t>Консультации</w:t>
      </w:r>
      <w:r w:rsidRPr="0087721B">
        <w:rPr>
          <w:rFonts w:asciiTheme="minorHAnsi" w:hAnsiTheme="minorHAnsi" w:cstheme="minorHAnsi"/>
          <w:color w:val="002060"/>
          <w:sz w:val="20"/>
          <w:szCs w:val="18"/>
        </w:rPr>
        <w:t xml:space="preserve"> Вы можете получить в Управлении по профилактике коррупционных и иных правонарушений Чукотского автономного округа </w:t>
      </w:r>
      <w:r w:rsidRPr="0087721B">
        <w:rPr>
          <w:rFonts w:asciiTheme="minorHAnsi" w:hAnsiTheme="minorHAnsi" w:cstheme="minorHAnsi"/>
          <w:b/>
          <w:i/>
          <w:color w:val="002060"/>
          <w:sz w:val="20"/>
          <w:szCs w:val="18"/>
        </w:rPr>
        <w:t>по телефонам</w:t>
      </w:r>
      <w:r w:rsidRPr="0087721B">
        <w:rPr>
          <w:rFonts w:asciiTheme="minorHAnsi" w:hAnsiTheme="minorHAnsi" w:cstheme="minorHAnsi"/>
          <w:color w:val="002060"/>
          <w:sz w:val="20"/>
          <w:szCs w:val="18"/>
        </w:rPr>
        <w:t>:</w:t>
      </w:r>
    </w:p>
    <w:p w14:paraId="1BB8BFE9" w14:textId="36A602D1" w:rsidR="003A4E33" w:rsidRPr="00692B1B" w:rsidRDefault="00692B1B" w:rsidP="00014EF8">
      <w:pPr>
        <w:pStyle w:val="Standard"/>
        <w:jc w:val="center"/>
        <w:rPr>
          <w:rFonts w:asciiTheme="minorHAnsi" w:hAnsiTheme="minorHAnsi" w:cstheme="minorHAnsi"/>
          <w:color w:val="002060"/>
          <w:sz w:val="18"/>
          <w:szCs w:val="18"/>
        </w:rPr>
      </w:pPr>
      <w:r>
        <w:rPr>
          <w:rFonts w:cstheme="minorHAnsi"/>
          <w:noProof/>
          <w:sz w:val="16"/>
          <w:szCs w:val="16"/>
        </w:rPr>
        <w:drawing>
          <wp:inline distT="0" distB="0" distL="0" distR="0" wp14:anchorId="00F10D73" wp14:editId="1F419944">
            <wp:extent cx="701142" cy="680792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5" cy="7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C2D">
        <w:rPr>
          <w:i/>
          <w:noProof/>
          <w:szCs w:val="28"/>
        </w:rPr>
        <w:drawing>
          <wp:inline distT="0" distB="0" distL="0" distR="0" wp14:anchorId="645A2882" wp14:editId="12FCE0D1">
            <wp:extent cx="1197236" cy="682790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92" cy="72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CA11E" w14:textId="06F21E87" w:rsidR="00CC0F7A" w:rsidRDefault="0030258B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352FF" wp14:editId="5EF39B6E">
                <wp:simplePos x="0" y="0"/>
                <wp:positionH relativeFrom="column">
                  <wp:posOffset>221401</wp:posOffset>
                </wp:positionH>
                <wp:positionV relativeFrom="paragraph">
                  <wp:posOffset>-689</wp:posOffset>
                </wp:positionV>
                <wp:extent cx="375896" cy="435610"/>
                <wp:effectExtent l="0" t="0" r="5715" b="254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96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A9B13" w14:textId="22FCFE27" w:rsidR="000078BE" w:rsidRPr="00E31CDB" w:rsidRDefault="006C2DC6" w:rsidP="00052A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AEDA8F" wp14:editId="750655CC">
                                  <wp:extent cx="170916" cy="215069"/>
                                  <wp:effectExtent l="0" t="0" r="635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43" cy="216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352FF" id="_x0000_t202" coordsize="21600,21600" o:spt="202" path="m,l,21600r21600,l21600,xe">
                <v:stroke joinstyle="miter"/>
                <v:path gradientshapeok="t" o:connecttype="rect"/>
              </v:shapetype>
              <v:shape id="Надпись 52" o:spid="_x0000_s1026" type="#_x0000_t202" style="position:absolute;left:0;text-align:left;margin-left:17.45pt;margin-top:-.05pt;width:29.6pt;height:3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tFWwIAAIAEAAAOAAAAZHJzL2Uyb0RvYy54bWysVM1u2zAMvg/YOwi6L85/WyNOkaXIMCBo&#10;C6RDz4osxwZkUZOU2Nlt973C3mGHHXbbK6RvNEp20qzbadhFJkWK5MeP9OS6LiXZCWMLUAntdbqU&#10;CMUhLdQmoR8eFm8uKbGOqZRJUCKhe2Hp9fT1q0mlY9GHHGQqDMEgysaVTmjunI6jyPJclMx2QAuF&#10;xgxMyRyqZhOlhlUYvZRRv9sdRxWYVBvgwlq8vWmMdBriZ5ng7i7LrHBEJhRrc+E04Vz7M5pOWLwx&#10;TOcFb8tg/1BFyQqFSU+hbphjZGuKP0KVBTdgIXMdDmUEWVZwETAgml73BZpVzrQIWLA5Vp/aZP9f&#10;WH67uzekSBM66lOiWIkcHb4evh2+H34efjx9fvpC0IBdqrSN0Xml0d3Vb6FGto/3Fi89+Dozpf8i&#10;LIJ27Pf+1GNRO8LxcnAxurwaU8LRNByMxr3AQfT8WBvr3gkoiRcSapDC0Fm2W1qHhaDr0cXnsiCL&#10;dFFIGRQ/NmIuDdkxJFy6UCK++M1LKlIldDwYdUNgBf55E1kqTOChNpC85Op13eJfQ7pH+AaaMbKa&#10;Lwoscsmsu2cG5wYR4y64OzwyCZgEWomSHMynv917f6QTrZRUOIcJtR+3zAhK5HuFRF/1hkM/uEEZ&#10;ji76qJhzy/rcorblHBB5D7dO8yB6fyePYmagfMSVmfmsaGKKY+6EuqM4d8124MpxMZsFJxxVzdxS&#10;rTT3oX2nPQUP9SMzuuXJIcG3cJxYFr+gq/H1LxXMtg6yInDpG9x0te07jnmguF1Jv0fnevB6/nFM&#10;fwEAAP//AwBQSwMEFAAGAAgAAAAhAIc1v0XfAAAABgEAAA8AAABkcnMvZG93bnJldi54bWxMjktP&#10;wzAQhO9I/Q/WVuKCWqekLW3IpkKIh9QbDQ9xc+MliYjtKHaT8O9ZTuU0Gs1o5kt3o2lET52vnUVY&#10;zCMQZAuna1sivOaPsw0IH5TVqnGWEH7Iwy6bXKQq0W6wL9QfQil4xPpEIVQhtImUvqjIKD93LVnO&#10;vlxnVGDblVJ3auBx08jrKFpLo2rLD5Vq6b6i4vtwMgifV+XH3o9Pb0O8ituH5z6/edc54uV0vLsF&#10;EWgM5zL84TM6ZMx0dCervWgQ4uWWmwizBQiOt0vWI8J6swKZpfI/fvYLAAD//wMAUEsBAi0AFAAG&#10;AAgAAAAhALaDOJL+AAAA4QEAABMAAAAAAAAAAAAAAAAAAAAAAFtDb250ZW50X1R5cGVzXS54bWxQ&#10;SwECLQAUAAYACAAAACEAOP0h/9YAAACUAQAACwAAAAAAAAAAAAAAAAAvAQAAX3JlbHMvLnJlbHNQ&#10;SwECLQAUAAYACAAAACEAl/PLRVsCAACABAAADgAAAAAAAAAAAAAAAAAuAgAAZHJzL2Uyb0RvYy54&#10;bWxQSwECLQAUAAYACAAAACEAhzW/Rd8AAAAGAQAADwAAAAAAAAAAAAAAAAC1BAAAZHJzL2Rvd25y&#10;ZXYueG1sUEsFBgAAAAAEAAQA8wAAAMEFAAAAAA==&#10;" fillcolor="white [3201]" stroked="f" strokeweight=".5pt">
                <v:textbox>
                  <w:txbxContent>
                    <w:p w14:paraId="4E6A9B13" w14:textId="22FCFE27" w:rsidR="000078BE" w:rsidRPr="00E31CDB" w:rsidRDefault="006C2DC6" w:rsidP="00052A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EAEDA8F" wp14:editId="750655CC">
                            <wp:extent cx="170916" cy="215069"/>
                            <wp:effectExtent l="0" t="0" r="635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43" cy="216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194C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8E8EA" wp14:editId="07FAB0EB">
                <wp:simplePos x="0" y="0"/>
                <wp:positionH relativeFrom="page">
                  <wp:align>right</wp:align>
                </wp:positionH>
                <wp:positionV relativeFrom="paragraph">
                  <wp:posOffset>-43851</wp:posOffset>
                </wp:positionV>
                <wp:extent cx="2905285" cy="441325"/>
                <wp:effectExtent l="0" t="0" r="9525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285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3BD38" w14:textId="4D64F3FD" w:rsidR="003A4E33" w:rsidRPr="00CC0F7A" w:rsidRDefault="003A4E33" w:rsidP="00CC0F7A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8496B0" w:themeColor="text2" w:themeTint="99"/>
                                <w:sz w:val="18"/>
                                <w:szCs w:val="18"/>
                              </w:rPr>
                            </w:pPr>
                            <w:r w:rsidRPr="00CC0F7A">
                              <w:rPr>
                                <w:rFonts w:asciiTheme="minorHAnsi" w:hAnsiTheme="minorHAnsi" w:cstheme="minorHAnsi"/>
                                <w:color w:val="8496B0" w:themeColor="text2" w:themeTint="99"/>
                                <w:sz w:val="18"/>
                                <w:szCs w:val="18"/>
                              </w:rPr>
                              <w:t>Управление по профилактике коррупционных и иных правонарушений Чукотского автономного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E8EA" id="Надпись 35" o:spid="_x0000_s1027" type="#_x0000_t202" style="position:absolute;left:0;text-align:left;margin-left:177.55pt;margin-top:-3.45pt;width:228.75pt;height:34.7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68XgIAAIgEAAAOAAAAZHJzL2Uyb0RvYy54bWysVM1OGzEQvlfqO1i+l01CQiFig1IQVSUE&#10;SKHi7Hi9ZCWvx7Wd7NJb730F3qGHHnrrK4Q36mdvEijtqerFO+MZz8/3zezxSVtrtlLOV2Ry3t/r&#10;caaMpKIydzn/eHP+5pAzH4QphCajcn6vPD+ZvH513NixGtCCdKEcQxDjx43N+SIEO84yLxeqFn6P&#10;rDIwluRqEaC6u6xwokH0WmeDXu8ga8gV1pFU3uP2rDPySYpflkqGq7L0KjCdc9QW0unSOY9nNjkW&#10;4zsn7KKSmzLEP1RRi8og6S7UmQiCLV31R6i6ko48lWFPUp1RWVZSpR7QTb/3opvZQliVegE43u5g&#10;8v8vrLxcXTtWFTnfH3FmRA2O1g/rb+vv65/rH49fHr8yGIBSY/0YzjML99C+oxZsb+89LmPzbenq&#10;+EVbDHbgfb/DWLWBSVwOjnqjwSFySdiGw/7+IIXPnl5b58N7RTWLQs4dOEzQitWFD6gErluXmMyT&#10;rorzSuukxLlRp9qxlQDjOqQa8eI3L21Yk/OD/VEvBTYUn3eRtUGC2GvXU5RCO28TQrt+51TcAwZH&#10;3Th5K88r1HohfLgWDvODzrET4QpHqQm5aCNxtiD3+W/30R+0wspZg3nMuf+0FE5xpj8YEH7UHw7j&#10;ACdlOHo7gOKeW+bPLWZZnxIA6GP7rExi9A96K5aO6luszjRmhUkYidw5D1vxNHRbgtWTajpNThhZ&#10;K8KFmVkZQ0fAIxM37a1wdkNXANGXtJ1cMX7BWucbXxqaLgOVVaI04tyhuoEf456Y3qxm3KfnevJ6&#10;+oFMfgEAAP//AwBQSwMEFAAGAAgAAAAhAN1KXGTfAAAABgEAAA8AAABkcnMvZG93bnJldi54bWxM&#10;j0tPwzAQhO9I/AdrK3FBrUNLUgjZVAjxkHqj4SFubrxNIuJ1FLtJ+PeYUzmOZjTzTbaZTCsG6l1j&#10;GeFqEYEgLq1uuEJ4K57mNyCcV6xVa5kQfsjBJj8/y1Sq7civNOx8JUIJu1Qh1N53qZSurMkot7Ad&#10;cfAOtjfKB9lXUvdqDOWmlcsoSqRRDYeFWnX0UFP5vTsahK/L6nPrpuf3cRWvuseXoVh/6ALxYjbd&#10;34HwNPlTGP7wAzrkgWlvj6ydaBHCEY8wT25BBPc6Xscg9gjJMgGZZ/I/fv4LAAD//wMAUEsBAi0A&#10;FAAGAAgAAAAhALaDOJL+AAAA4QEAABMAAAAAAAAAAAAAAAAAAAAAAFtDb250ZW50X1R5cGVzXS54&#10;bWxQSwECLQAUAAYACAAAACEAOP0h/9YAAACUAQAACwAAAAAAAAAAAAAAAAAvAQAAX3JlbHMvLnJl&#10;bHNQSwECLQAUAAYACAAAACEAZ81evF4CAACIBAAADgAAAAAAAAAAAAAAAAAuAgAAZHJzL2Uyb0Rv&#10;Yy54bWxQSwECLQAUAAYACAAAACEA3UpcZN8AAAAGAQAADwAAAAAAAAAAAAAAAAC4BAAAZHJzL2Rv&#10;d25yZXYueG1sUEsFBgAAAAAEAAQA8wAAAMQFAAAAAA==&#10;" fillcolor="white [3201]" stroked="f" strokeweight=".5pt">
                <v:textbox>
                  <w:txbxContent>
                    <w:p w14:paraId="5BF3BD38" w14:textId="4D64F3FD" w:rsidR="003A4E33" w:rsidRPr="00CC0F7A" w:rsidRDefault="003A4E33" w:rsidP="00CC0F7A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color w:val="8496B0" w:themeColor="text2" w:themeTint="99"/>
                          <w:sz w:val="18"/>
                          <w:szCs w:val="18"/>
                        </w:rPr>
                      </w:pPr>
                      <w:r w:rsidRPr="00CC0F7A">
                        <w:rPr>
                          <w:rFonts w:asciiTheme="minorHAnsi" w:hAnsiTheme="minorHAnsi" w:cstheme="minorHAnsi"/>
                          <w:color w:val="8496B0" w:themeColor="text2" w:themeTint="99"/>
                          <w:sz w:val="18"/>
                          <w:szCs w:val="18"/>
                        </w:rPr>
                        <w:t>Управление по профилактике коррупционных и иных правонарушений Чукотского автономного округа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2DC6">
        <w:rPr>
          <w:rFonts w:ascii="Calibri" w:hAnsi="Calibri" w:cs="Calibri"/>
          <w:noProof/>
          <w:color w:val="00194C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7A8038" wp14:editId="59F3D95F">
                <wp:simplePos x="0" y="0"/>
                <wp:positionH relativeFrom="column">
                  <wp:posOffset>640513</wp:posOffset>
                </wp:positionH>
                <wp:positionV relativeFrom="paragraph">
                  <wp:posOffset>1938774</wp:posOffset>
                </wp:positionV>
                <wp:extent cx="452927" cy="461473"/>
                <wp:effectExtent l="0" t="0" r="23495" b="1524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27" cy="461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ADF81" w14:textId="77777777" w:rsidR="006C2DC6" w:rsidRDefault="006C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A8038" id="Надпись 19" o:spid="_x0000_s1028" type="#_x0000_t202" style="position:absolute;left:0;text-align:left;margin-left:50.45pt;margin-top:152.65pt;width:35.65pt;height:36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LhaQIAAK8EAAAOAAAAZHJzL2Uyb0RvYy54bWysVL1u2zAQ3gv0HQjutWzHP7VhOXAduChg&#10;JAGcIjNNUZZQiseStCV3655X6Dt06NCtr+C8UY+U5Thpp6ILdeR9/Hj33Z0ml1UhyU4Ym4OKaafV&#10;pkQoDkmuNjH9eLd485YS65hKmAQlYroXll5OX7+alHosupCBTIQhSKLsuNQxzZzT4yiyPBMFsy3Q&#10;QqEzBVMwh1uziRLDSmQvZNRttwdRCSbRBriwFk+vaiedBv40FdzdpKkVjsiYYmwurCasa79G0wkb&#10;bwzTWc6PYbB/iKJgucJHT1RXzDGyNfkfVEXODVhIXYtDEUGa5lyEHDCbTvtFNquMaRFyQXGsPslk&#10;/x8tv97dGpInWLsRJYoVWKPDt8P3w4/Dr8PPx6+PDwQdqFKp7RjBK41wV72DCm805xYPffJVagr/&#10;xbQI+lHv/UljUTnC8bDX7466Q0o4unqDTm944Vmip8vaWPdeQEG8EVODJQzKst3SuhraQPxbFmSe&#10;LHIpw8a3jZhLQ3YMCy5dCBHJn6GkImVMBxf9diB+5vPUp/tryfinY3hnKOSTCmP2ktSpe8tV6yoI&#10;2W1kWUOyR7UM1F1nNV/kSL9k1t0yg22GAuHouBtcUgkYExwtSjIwX/527vFYffRSUmLbxtR+3jIj&#10;KJEfFPbFqNPr+T4Pm15/2MWNOfeszz1qW8wBhergkGoeTI93sjFTA8U9TtjMv4oupji+HVPXmHNX&#10;DxNOKBezWQBhZ2vmlmqluaf2hfGy3lX3zOhjWR32wzU0Dc7GL6pbY/1NBbOtgzQPpfc616oe5cep&#10;CM1znGA/duf7gHr6z0x/AwAA//8DAFBLAwQUAAYACAAAACEAPo51gd0AAAALAQAADwAAAGRycy9k&#10;b3ducmV2LnhtbEyPwU7DMAyG70i8Q2QkbiyhE6wrTSdAgwsnBuKcNVkS0ThVknXl7fFOcPztT78/&#10;t5s5DGwyKfuIEm4XApjBPmqPVsLnx8tNDSwXhVoNEY2EH5Nh011etKrR8YTvZtoVy6gEc6MkuFLG&#10;hvPcOxNUXsTRIO0OMQVVKCbLdVInKg8Dr4S450F5pAtOjebZmf57dwwStk92bftaJbettffT/HV4&#10;s69SXl/Njw/AipnLHwxnfVKHjpz28Yg6s4GyEGtCJSzF3RLYmVhVFbA9TVa1AN61/P8P3S8AAAD/&#10;/wMAUEsBAi0AFAAGAAgAAAAhALaDOJL+AAAA4QEAABMAAAAAAAAAAAAAAAAAAAAAAFtDb250ZW50&#10;X1R5cGVzXS54bWxQSwECLQAUAAYACAAAACEAOP0h/9YAAACUAQAACwAAAAAAAAAAAAAAAAAvAQAA&#10;X3JlbHMvLnJlbHNQSwECLQAUAAYACAAAACEAibuy4WkCAACvBAAADgAAAAAAAAAAAAAAAAAuAgAA&#10;ZHJzL2Uyb0RvYy54bWxQSwECLQAUAAYACAAAACEAPo51gd0AAAALAQAADwAAAAAAAAAAAAAAAADD&#10;BAAAZHJzL2Rvd25yZXYueG1sUEsFBgAAAAAEAAQA8wAAAM0FAAAAAA==&#10;" fillcolor="white [3201]" strokeweight=".5pt">
                <v:textbox>
                  <w:txbxContent>
                    <w:p w14:paraId="578ADF81" w14:textId="77777777" w:rsidR="006C2DC6" w:rsidRDefault="006C2DC6"/>
                  </w:txbxContent>
                </v:textbox>
              </v:shape>
            </w:pict>
          </mc:Fallback>
        </mc:AlternateContent>
      </w:r>
    </w:p>
    <w:p w14:paraId="3BBF7BF0" w14:textId="0E62EF69" w:rsidR="003A4E33" w:rsidRDefault="003A4E33" w:rsidP="00E934BB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6509AFC5" w14:textId="00F8FD7C" w:rsidR="00171371" w:rsidRDefault="00171371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17C1987" w14:textId="3E705F4A" w:rsidR="00171371" w:rsidRDefault="00171371" w:rsidP="00CC0F7A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1FB92D25" w14:textId="0D519758" w:rsidR="00171371" w:rsidRDefault="00171371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E85A382" w14:textId="67DEB68C" w:rsidR="0030258B" w:rsidRDefault="0030258B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6833225" w14:textId="5662DD4D" w:rsidR="00C819A5" w:rsidRDefault="00C819A5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85A6FA8" w14:textId="477485A4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color w:val="00206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761CB6" wp14:editId="13E62F1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82875" cy="2623185"/>
                <wp:effectExtent l="0" t="0" r="3175" b="571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262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E2B36" w14:textId="5E9E9C44" w:rsidR="006C2DC6" w:rsidRDefault="006C2DC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DDD80A" wp14:editId="2AB5AA5C">
                                  <wp:extent cx="2480310" cy="248031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310" cy="2480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1CB6" id="Надпись 10" o:spid="_x0000_s1029" type="#_x0000_t202" style="position:absolute;left:0;text-align:left;margin-left:160.05pt;margin-top:.75pt;width:211.25pt;height:206.5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XRXwIAAIkEAAAOAAAAZHJzL2Uyb0RvYy54bWysVL1u2zAQ3gv0HQjutWz5J65gOXAduCgQ&#10;JAGcIjNNUbYAiseStCV3695XyDt06NCtr+C8UY+U5bhpp6ILdeQdP959350ml3UpyU4YW4BKaa/T&#10;pUQoDlmh1in9eL94M6bEOqYyJkGJlO6FpZfT168mlU5EDBuQmTAEQZRNKp3SjXM6iSLLN6JktgNa&#10;KHTmYErmcGvWUWZYheiljOJudxRVYDJtgAtr8fSqcdJpwM9zwd1tnlvhiEwp5ubCasK68ms0nbBk&#10;bZjeFPyYBvuHLEpWKHz0BHXFHCNbU/wBVRbcgIXcdTiUEeR5wUWoAavpdV9Us9wwLUItSI7VJ5rs&#10;/4PlN7s7Q4oMtUN6FCtRo8Pj4dvh++Hn4cfTl6evBB3IUqVtgsFLjeGufgc13mjPLR764uvclP6L&#10;ZRH0I+D+xLGoHeF4GI/G8fhiSAlHXzyK+73x0ONEz9e1se69gJJ4I6UGRQzcst21dU1oG+JfsyCL&#10;bFFIGTa+ccRcGrJjKLl0IUkE/y1KKlKldNQfdgOwAn+9QZYKc/HFNkV5y9WrOlDUbwteQbZHHgw0&#10;/WQ1XxSY6zWz7o4ZbCAsHYfC3eKSS8C34GhRsgHz+W/nPh51RS8lFTZkSu2nLTOCEvlBoeJve4OB&#10;7+CwGQwvYtyYc8/q3KO25RyQgB6On+bB9PFOtmZuoHzA2Zn5V9HFFMe3U+pac+6aMcHZ42I2C0HY&#10;s5q5a7XU3EN7wr0S9/UDM/ool0Olb6BtXZa8UK2J9TcVzLYO8iJI6nluWD3Sj/0emuI4m36gzvch&#10;6vkPMv0FAAD//wMAUEsDBBQABgAIAAAAIQDhYYWu3gAAAAYBAAAPAAAAZHJzL2Rvd25yZXYueG1s&#10;TI/NTsMwEITvSLyDtUhcEHWa/oDSOBVCQKXeaFpQb268JBHxOordJH17lhPcZndWs9+k69E2osfO&#10;144UTCcRCKTCmZpKBfv89f4RhA+ajG4coYILelhn11epTowb6B37XSgFh5BPtIIqhDaR0hcVWu0n&#10;rkVi78t1Vgceu1KaTg8cbhsZR9FSWl0Tf6h0i88VFt+7s1VwvCs/t358Owyzxax92fT5w4fJlbq9&#10;GZ9WIAKO4e8YfvEZHTJmOrkzGS8aBVwk8HYBgs15HLM4sZjOlyCzVP7Hz34AAAD//wMAUEsBAi0A&#10;FAAGAAgAAAAhALaDOJL+AAAA4QEAABMAAAAAAAAAAAAAAAAAAAAAAFtDb250ZW50X1R5cGVzXS54&#10;bWxQSwECLQAUAAYACAAAACEAOP0h/9YAAACUAQAACwAAAAAAAAAAAAAAAAAvAQAAX3JlbHMvLnJl&#10;bHNQSwECLQAUAAYACAAAACEAHyWF0V8CAACJBAAADgAAAAAAAAAAAAAAAAAuAgAAZHJzL2Uyb0Rv&#10;Yy54bWxQSwECLQAUAAYACAAAACEA4WGFrt4AAAAGAQAADwAAAAAAAAAAAAAAAAC5BAAAZHJzL2Rv&#10;d25yZXYueG1sUEsFBgAAAAAEAAQA8wAAAMQFAAAAAA==&#10;" fillcolor="white [3201]" stroked="f" strokeweight=".5pt">
                <v:textbox>
                  <w:txbxContent>
                    <w:p w14:paraId="742E2B36" w14:textId="5E9E9C44" w:rsidR="006C2DC6" w:rsidRDefault="006C2DC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DDD80A" wp14:editId="2AB5AA5C">
                            <wp:extent cx="2480310" cy="248031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310" cy="2480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E3493" w14:textId="1CA39BCF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B9D14B6" w14:textId="64307304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1B945AF" w14:textId="1C21FD22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EF8B8A6" w14:textId="06D09418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ACE23C1" w14:textId="1C577CF5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0AC2398" w14:textId="16DE6180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6C4F38E6" w14:textId="3646C1BF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3838F55" w14:textId="2BF1BA08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4064479" w14:textId="1F7DA828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2A8C3F9" w14:textId="0F72FF34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9B515E7" w14:textId="4316189B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1BADC68" w14:textId="38A6636A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6240A6FB" w14:textId="6552E457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80ED2CB" w14:textId="2BB992E2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944B97A" w14:textId="2C8C3AD7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ABA0274" w14:textId="6CFCE664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D1F8AC1" w14:textId="7E1AF4D6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6B2FB711" w14:textId="77777777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109025" w14:textId="097695E4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560F304" w14:textId="1357BA38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78FC10D" w14:textId="3490F959" w:rsidR="006C2DC6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95D6204" w14:textId="6399F03F" w:rsidR="000078BE" w:rsidRDefault="000078BE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580CDF2" w14:textId="4401F696" w:rsidR="00B157BE" w:rsidRPr="00CC0F7A" w:rsidRDefault="006C2DC6" w:rsidP="00E934BB">
      <w:pPr>
        <w:spacing w:line="240" w:lineRule="auto"/>
        <w:jc w:val="center"/>
        <w:rPr>
          <w:rFonts w:ascii="Yu Gothic UI Semibold" w:eastAsia="Yu Gothic UI Semibold" w:hAnsi="Yu Gothic UI Semibold" w:cs="Arial"/>
          <w:color w:val="002060"/>
          <w:sz w:val="36"/>
          <w:szCs w:val="36"/>
        </w:rPr>
      </w:pPr>
      <w:r>
        <w:rPr>
          <w:rFonts w:ascii="Yu Gothic UI Semibold" w:eastAsia="Yu Gothic UI Semibold" w:hAnsi="Yu Gothic UI Semibold" w:cs="Cambria"/>
          <w:color w:val="002060"/>
          <w:sz w:val="36"/>
          <w:szCs w:val="36"/>
        </w:rPr>
        <w:t xml:space="preserve">     </w:t>
      </w:r>
      <w:r w:rsidR="00B157BE" w:rsidRPr="00CC0F7A">
        <w:rPr>
          <w:rFonts w:ascii="Yu Gothic UI Semibold" w:eastAsia="Yu Gothic UI Semibold" w:hAnsi="Yu Gothic UI Semibold" w:cs="Cambria"/>
          <w:color w:val="002060"/>
          <w:sz w:val="36"/>
          <w:szCs w:val="36"/>
        </w:rPr>
        <w:t>П</w:t>
      </w:r>
      <w:r w:rsidR="00CC0F7A" w:rsidRPr="00CC0F7A">
        <w:rPr>
          <w:rFonts w:ascii="Yu Gothic UI Semibold" w:eastAsia="Yu Gothic UI Semibold" w:hAnsi="Yu Gothic UI Semibold" w:cs="Cambria"/>
          <w:color w:val="002060"/>
          <w:sz w:val="36"/>
          <w:szCs w:val="36"/>
        </w:rPr>
        <w:t>АМЯТКА</w:t>
      </w:r>
    </w:p>
    <w:p w14:paraId="79FF51A6" w14:textId="37D7468D" w:rsidR="003A4E33" w:rsidRDefault="006C2DC6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DF013" wp14:editId="52A69B90">
                <wp:simplePos x="0" y="0"/>
                <wp:positionH relativeFrom="margin">
                  <wp:posOffset>7136973</wp:posOffset>
                </wp:positionH>
                <wp:positionV relativeFrom="paragraph">
                  <wp:posOffset>13863</wp:posOffset>
                </wp:positionV>
                <wp:extent cx="2962910" cy="1552575"/>
                <wp:effectExtent l="0" t="0" r="8890" b="952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9A800" w14:textId="280F2D04" w:rsidR="00E934BB" w:rsidRPr="00692B1B" w:rsidRDefault="00E934BB" w:rsidP="00692B1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C0F7A">
                              <w:rPr>
                                <w:rFonts w:asciiTheme="minorHAnsi" w:hAnsiTheme="minorHAnsi" w:cstheme="minorHAnsi"/>
                                <w:color w:val="002060"/>
                                <w:sz w:val="25"/>
                                <w:szCs w:val="25"/>
                              </w:rPr>
                              <w:t>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F013" id="Надпись 41" o:spid="_x0000_s1030" type="#_x0000_t202" style="position:absolute;left:0;text-align:left;margin-left:561.95pt;margin-top:1.1pt;width:233.3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DJXgIAAIkEAAAOAAAAZHJzL2Uyb0RvYy54bWysVMGO0zAQvSPxD5bvNG1puzRquipdFSGt&#10;dlfqoj27jt1GcjzGdpuUG3d+gX/gwIEbv9D9I8ZO0y0LJ8TFGXvGzzPvzWRyWZeK7IR1BeiM9jpd&#10;SoTmkBd6ndEP94tXbyhxnumcKdAio3vh6OX05YtJZVLRhw2oXFiCINqllcnoxnuTJonjG1Ey1wEj&#10;NDol2JJ53Np1kltWIXqpkn63O0oqsLmxwIVzeHrVOOk04kspuL+V0glPVEYxNx9XG9dVWJPphKVr&#10;y8ym4Mc02D9kUbJC46MnqCvmGdna4g+osuAWHEjf4VAmIGXBRawBq+l1n1Wz3DAjYi1IjjMnmtz/&#10;g+U3uztLijyjgx4lmpWo0eHr4dvh++Hn4cfj58cvBB3IUmVcisFLg+G+fgs1qt2eOzwMxdfSluGL&#10;ZRH0I9/7E8ei9oTjYX886o976OLo6w2H/eHFMOAkT9eNdf6dgJIEI6MWRYzcst21801oGxJec6CK&#10;fFEoFTehccRcWbJjKLnyMUkE/y1KaVJldPR62I3AGsL1BllpzCUU2xQVLF+v6oaituAV5HvkwULT&#10;T87wRYG5XjPn75jFBsL6cCj8LS5SAb4FR4uSDdhPfzsP8agreimpsCEz6j5umRWUqPcaFR/3BoPQ&#10;wXEzGF70cWPPPatzj96Wc0ACUFTMLpoh3qvWlBbKB5ydWXgVXUxzfDujvjXnvhkTnD0uZrMYhD1r&#10;mL/WS8MDdCA8KHFfPzBrjnJ5VPoG2tZl6TPVmthwU8Ns60EWUdLAc8PqkX7s99gUx9kMA3W+j1FP&#10;f5DpLwAAAP//AwBQSwMEFAAGAAgAAAAhADXJ9vniAAAACwEAAA8AAABkcnMvZG93bnJldi54bWxM&#10;j01Pg0AQhu8m/ofNmHgxdilIa5GlMcaPxJvFj3jbsiMQ2VnCbgH/vdOTHt+ZJ+88k29n24kRB986&#10;UrBcRCCQKmdaqhW8lg+X1yB80GR05wgV/KCHbXF6kuvMuIlecNyFWnAJ+UwraELoMyl91aDVfuF6&#10;JN59ucHqwHGopRn0xOW2k3EUraTVLfGFRvd412D1vTtYBZ8X9ceznx/fpiRN+vunsVy/m1Kp87P5&#10;9gZEwDn8wXDUZ3Uo2GnvDmS86Dgv42TDrII4BnEE0k2Ugtjz4Gq1Blnk8v8PxS8AAAD//wMAUEsB&#10;Ai0AFAAGAAgAAAAhALaDOJL+AAAA4QEAABMAAAAAAAAAAAAAAAAAAAAAAFtDb250ZW50X1R5cGVz&#10;XS54bWxQSwECLQAUAAYACAAAACEAOP0h/9YAAACUAQAACwAAAAAAAAAAAAAAAAAvAQAAX3JlbHMv&#10;LnJlbHNQSwECLQAUAAYACAAAACEAgFFwyV4CAACJBAAADgAAAAAAAAAAAAAAAAAuAgAAZHJzL2Uy&#10;b0RvYy54bWxQSwECLQAUAAYACAAAACEANcn2+eIAAAALAQAADwAAAAAAAAAAAAAAAAC4BAAAZHJz&#10;L2Rvd25yZXYueG1sUEsFBgAAAAAEAAQA8wAAAMcFAAAAAA==&#10;" fillcolor="white [3201]" stroked="f" strokeweight=".5pt">
                <v:textbox>
                  <w:txbxContent>
                    <w:p w14:paraId="5D29A800" w14:textId="280F2D04" w:rsidR="00E934BB" w:rsidRPr="00692B1B" w:rsidRDefault="00E934BB" w:rsidP="00692B1B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25"/>
                          <w:szCs w:val="25"/>
                        </w:rPr>
                      </w:pPr>
                      <w:r w:rsidRPr="00CC0F7A">
                        <w:rPr>
                          <w:rFonts w:asciiTheme="minorHAnsi" w:hAnsiTheme="minorHAnsi" w:cstheme="minorHAnsi"/>
                          <w:color w:val="002060"/>
                          <w:sz w:val="25"/>
                          <w:szCs w:val="25"/>
                        </w:rPr>
                        <w:t>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E22AA" w14:textId="08A5304F" w:rsidR="003A4E33" w:rsidRDefault="003A4E33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DF22435" w14:textId="704D9EFD" w:rsidR="003A4E33" w:rsidRDefault="003A4E33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9BA56EE" w14:textId="341AD47E" w:rsidR="002A4958" w:rsidRPr="00615717" w:rsidRDefault="002A4958" w:rsidP="006157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415055A" w14:textId="52E193AD" w:rsidR="0024061B" w:rsidRDefault="00DB49DF" w:rsidP="0024061B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  <w:r w:rsidRPr="001917DA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0C741961" w14:textId="29E0A9CD" w:rsidR="00675F2F" w:rsidRPr="00200B72" w:rsidRDefault="0024061B" w:rsidP="006A5270">
      <w:pPr>
        <w:spacing w:after="120" w:line="240" w:lineRule="auto"/>
        <w:rPr>
          <w:rFonts w:asciiTheme="minorHAnsi" w:hAnsiTheme="minorHAnsi" w:cstheme="minorHAnsi"/>
          <w:b/>
          <w:i/>
          <w:color w:val="002060"/>
          <w:sz w:val="20"/>
        </w:rPr>
      </w:pPr>
      <w:r w:rsidRPr="00BF4418">
        <w:rPr>
          <w:rFonts w:asciiTheme="minorHAnsi" w:hAnsiTheme="minorHAnsi" w:cstheme="minorHAnsi"/>
          <w:noProof/>
          <w:color w:val="002060"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1EBE282B" wp14:editId="434D31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4680" cy="6146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C1" w:rsidRPr="00BF4418">
        <w:rPr>
          <w:rFonts w:asciiTheme="minorHAnsi" w:hAnsiTheme="minorHAnsi" w:cstheme="minorHAnsi"/>
          <w:color w:val="002060"/>
          <w:sz w:val="20"/>
        </w:rPr>
        <w:t xml:space="preserve">В соответствии со </w:t>
      </w:r>
      <w:r w:rsidR="001A31C1" w:rsidRPr="008E7A34">
        <w:rPr>
          <w:rFonts w:asciiTheme="minorHAnsi" w:hAnsiTheme="minorHAnsi" w:cstheme="minorHAnsi"/>
          <w:b/>
          <w:color w:val="002060"/>
          <w:sz w:val="20"/>
        </w:rPr>
        <w:t>стать</w:t>
      </w:r>
      <w:r w:rsidR="008E7A34">
        <w:rPr>
          <w:rFonts w:asciiTheme="minorHAnsi" w:hAnsiTheme="minorHAnsi" w:cstheme="minorHAnsi"/>
          <w:b/>
          <w:color w:val="002060"/>
          <w:sz w:val="20"/>
        </w:rPr>
        <w:t>е</w:t>
      </w:r>
      <w:r w:rsidR="001A31C1" w:rsidRPr="008E7A34">
        <w:rPr>
          <w:rFonts w:asciiTheme="minorHAnsi" w:hAnsiTheme="minorHAnsi" w:cstheme="minorHAnsi"/>
          <w:b/>
          <w:color w:val="002060"/>
          <w:sz w:val="20"/>
        </w:rPr>
        <w:t>й 12</w:t>
      </w:r>
      <w:r w:rsidR="001A31C1" w:rsidRPr="00BF4418">
        <w:rPr>
          <w:rFonts w:asciiTheme="minorHAnsi" w:hAnsiTheme="minorHAnsi" w:cstheme="minorHAnsi"/>
          <w:color w:val="002060"/>
          <w:sz w:val="20"/>
        </w:rPr>
        <w:t xml:space="preserve"> Федерального закона №273-ФЗ «О противодействии коррупции»</w:t>
      </w:r>
      <w:r w:rsidR="005203CB" w:rsidRPr="00BF4418">
        <w:rPr>
          <w:rFonts w:asciiTheme="minorHAnsi" w:hAnsiTheme="minorHAnsi" w:cstheme="minorHAnsi"/>
          <w:color w:val="002060"/>
          <w:sz w:val="20"/>
        </w:rPr>
        <w:t xml:space="preserve"> (далее </w:t>
      </w:r>
      <w:r w:rsidR="003843D8" w:rsidRPr="00BF4418">
        <w:rPr>
          <w:rFonts w:asciiTheme="minorHAnsi" w:hAnsiTheme="minorHAnsi" w:cstheme="minorHAnsi"/>
          <w:color w:val="002060"/>
          <w:sz w:val="20"/>
        </w:rPr>
        <w:t>–</w:t>
      </w:r>
      <w:r w:rsidR="005203CB" w:rsidRPr="00BF4418">
        <w:rPr>
          <w:rFonts w:asciiTheme="minorHAnsi" w:hAnsiTheme="minorHAnsi" w:cstheme="minorHAnsi"/>
          <w:color w:val="002060"/>
          <w:sz w:val="20"/>
        </w:rPr>
        <w:t xml:space="preserve"> ФЗ</w:t>
      </w:r>
      <w:r w:rsidR="003843D8" w:rsidRPr="00BF4418">
        <w:rPr>
          <w:rFonts w:asciiTheme="minorHAnsi" w:hAnsiTheme="minorHAnsi" w:cstheme="minorHAnsi"/>
          <w:color w:val="002060"/>
          <w:sz w:val="20"/>
        </w:rPr>
        <w:t xml:space="preserve"> №273-ФЗ</w:t>
      </w:r>
      <w:r w:rsidR="005203CB" w:rsidRPr="00BF4418">
        <w:rPr>
          <w:rFonts w:asciiTheme="minorHAnsi" w:hAnsiTheme="minorHAnsi" w:cstheme="minorHAnsi"/>
          <w:color w:val="002060"/>
          <w:sz w:val="20"/>
        </w:rPr>
        <w:t>)</w:t>
      </w:r>
      <w:r w:rsidR="001A31C1" w:rsidRPr="00BF4418">
        <w:rPr>
          <w:rFonts w:asciiTheme="minorHAnsi" w:hAnsiTheme="minorHAnsi" w:cstheme="minorHAnsi"/>
          <w:color w:val="002060"/>
          <w:sz w:val="20"/>
        </w:rPr>
        <w:t xml:space="preserve"> </w:t>
      </w:r>
      <w:r w:rsidR="001A31C1" w:rsidRPr="00200B72">
        <w:rPr>
          <w:rFonts w:asciiTheme="minorHAnsi" w:hAnsiTheme="minorHAnsi" w:cstheme="minorHAnsi"/>
          <w:b/>
          <w:color w:val="002060"/>
          <w:sz w:val="20"/>
        </w:rPr>
        <w:t>б</w:t>
      </w:r>
      <w:r w:rsidR="00F32088" w:rsidRPr="00200B72">
        <w:rPr>
          <w:rFonts w:asciiTheme="minorHAnsi" w:hAnsiTheme="minorHAnsi" w:cstheme="minorHAnsi"/>
          <w:b/>
          <w:color w:val="002060"/>
          <w:sz w:val="20"/>
        </w:rPr>
        <w:t>ывший</w:t>
      </w:r>
      <w:r w:rsidR="00F32088" w:rsidRPr="00200B72">
        <w:rPr>
          <w:rFonts w:asciiTheme="minorHAnsi" w:hAnsiTheme="minorHAnsi" w:cstheme="minorHAnsi"/>
          <w:color w:val="002060"/>
          <w:sz w:val="20"/>
        </w:rPr>
        <w:t xml:space="preserve"> государственный (муниципальный) служащий </w:t>
      </w:r>
      <w:r w:rsidR="00F32088" w:rsidRPr="00200B72">
        <w:rPr>
          <w:rFonts w:asciiTheme="minorHAnsi" w:hAnsiTheme="minorHAnsi" w:cstheme="minorHAnsi"/>
          <w:b/>
          <w:color w:val="002060"/>
          <w:sz w:val="20"/>
        </w:rPr>
        <w:t>обязан</w:t>
      </w:r>
      <w:r w:rsidR="00F32088" w:rsidRPr="00200B72">
        <w:rPr>
          <w:rFonts w:asciiTheme="minorHAnsi" w:hAnsiTheme="minorHAnsi" w:cstheme="minorHAnsi"/>
          <w:color w:val="002060"/>
          <w:sz w:val="20"/>
        </w:rPr>
        <w:t xml:space="preserve"> при заключении трудовых или гражданско-правовых договоров на выполнение работ (оказание услуг), в течение месяца стоимостью более 100 000</w:t>
      </w:r>
      <w:r w:rsidR="00F32088" w:rsidRPr="00200B72">
        <w:rPr>
          <w:color w:val="002060"/>
          <w:sz w:val="20"/>
        </w:rPr>
        <w:t xml:space="preserve"> </w:t>
      </w:r>
      <w:r w:rsidRPr="00200B72">
        <w:rPr>
          <w:rFonts w:asciiTheme="minorHAnsi" w:hAnsiTheme="minorHAnsi" w:cstheme="minorHAnsi"/>
          <w:color w:val="002060"/>
          <w:sz w:val="20"/>
        </w:rPr>
        <w:t xml:space="preserve">рублей </w:t>
      </w:r>
      <w:r w:rsidRPr="00200B72">
        <w:rPr>
          <w:rFonts w:asciiTheme="minorHAnsi" w:hAnsiTheme="minorHAnsi" w:cstheme="minorHAnsi"/>
          <w:b/>
          <w:color w:val="002060"/>
          <w:sz w:val="20"/>
        </w:rPr>
        <w:t>сообщать</w:t>
      </w:r>
      <w:r w:rsidRPr="00200B72">
        <w:rPr>
          <w:rFonts w:asciiTheme="minorHAnsi" w:hAnsiTheme="minorHAnsi" w:cstheme="minorHAnsi"/>
          <w:color w:val="002060"/>
          <w:sz w:val="20"/>
        </w:rPr>
        <w:t xml:space="preserve"> работодателю сведения </w:t>
      </w:r>
      <w:r w:rsidRPr="00200B72">
        <w:rPr>
          <w:rFonts w:asciiTheme="minorHAnsi" w:hAnsiTheme="minorHAnsi" w:cstheme="minorHAnsi"/>
          <w:b/>
          <w:i/>
          <w:color w:val="002060"/>
          <w:sz w:val="20"/>
        </w:rPr>
        <w:t>о последнем месте своей службы</w:t>
      </w:r>
      <w:r w:rsidR="00675F2F" w:rsidRPr="00200B72">
        <w:rPr>
          <w:rFonts w:asciiTheme="minorHAnsi" w:hAnsiTheme="minorHAnsi" w:cstheme="minorHAnsi"/>
          <w:b/>
          <w:i/>
          <w:color w:val="002060"/>
          <w:sz w:val="20"/>
        </w:rPr>
        <w:t>.</w:t>
      </w:r>
    </w:p>
    <w:p w14:paraId="7BDD9A62" w14:textId="0493FFB4" w:rsidR="00251181" w:rsidRPr="003E5966" w:rsidRDefault="00602745" w:rsidP="006A5270">
      <w:pPr>
        <w:spacing w:after="120" w:line="240" w:lineRule="auto"/>
        <w:rPr>
          <w:rFonts w:asciiTheme="minorHAnsi" w:hAnsiTheme="minorHAnsi" w:cstheme="minorHAnsi"/>
          <w:b/>
          <w:sz w:val="20"/>
        </w:rPr>
      </w:pPr>
      <w:r w:rsidRPr="003E5966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1E8C8C6" wp14:editId="6F413EC6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560705" cy="5607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38" w:rsidRPr="003E5966">
        <w:rPr>
          <w:rFonts w:asciiTheme="minorHAnsi" w:hAnsiTheme="minorHAnsi" w:cstheme="minorHAnsi"/>
          <w:b/>
          <w:sz w:val="20"/>
        </w:rPr>
        <w:t xml:space="preserve">На кого распространяются нормы статьи 12 </w:t>
      </w:r>
      <w:r w:rsidR="00E2692E" w:rsidRPr="003E5966">
        <w:rPr>
          <w:rFonts w:asciiTheme="minorHAnsi" w:hAnsiTheme="minorHAnsi" w:cstheme="minorHAnsi"/>
          <w:b/>
          <w:sz w:val="20"/>
        </w:rPr>
        <w:t>ФЗ</w:t>
      </w:r>
      <w:r w:rsidR="00F62D38" w:rsidRPr="003E5966">
        <w:rPr>
          <w:rFonts w:asciiTheme="minorHAnsi" w:hAnsiTheme="minorHAnsi" w:cstheme="minorHAnsi"/>
          <w:b/>
          <w:sz w:val="20"/>
        </w:rPr>
        <w:t xml:space="preserve"> №273-</w:t>
      </w:r>
      <w:r w:rsidR="00E2692E" w:rsidRPr="003E5966">
        <w:rPr>
          <w:rFonts w:asciiTheme="minorHAnsi" w:hAnsiTheme="minorHAnsi" w:cstheme="minorHAnsi"/>
          <w:b/>
          <w:sz w:val="20"/>
        </w:rPr>
        <w:t>ФЗ</w:t>
      </w:r>
      <w:r w:rsidR="00F62D38" w:rsidRPr="003E5966">
        <w:rPr>
          <w:rFonts w:asciiTheme="minorHAnsi" w:hAnsiTheme="minorHAnsi" w:cstheme="minorHAnsi"/>
          <w:b/>
          <w:sz w:val="20"/>
        </w:rPr>
        <w:t>?</w:t>
      </w:r>
    </w:p>
    <w:p w14:paraId="40D69984" w14:textId="23B9D478" w:rsidR="00F32088" w:rsidRPr="00B50FA9" w:rsidRDefault="00B82011" w:rsidP="006A5270">
      <w:pPr>
        <w:pStyle w:val="a3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</w:rPr>
      </w:pPr>
      <w:r>
        <w:rPr>
          <w:rFonts w:asciiTheme="minorHAnsi" w:hAnsiTheme="minorHAnsi" w:cstheme="minorHAnsi"/>
          <w:b/>
          <w:i/>
          <w:color w:val="002060"/>
          <w:sz w:val="20"/>
        </w:rPr>
        <w:t>Бывший г</w:t>
      </w:r>
      <w:r w:rsidR="00B844AF" w:rsidRPr="003C7AE4">
        <w:rPr>
          <w:rFonts w:asciiTheme="minorHAnsi" w:hAnsiTheme="minorHAnsi" w:cstheme="minorHAnsi"/>
          <w:b/>
          <w:i/>
          <w:color w:val="002060"/>
          <w:sz w:val="20"/>
        </w:rPr>
        <w:t>осударственный (муниципальный) служащи</w:t>
      </w:r>
      <w:r w:rsidR="00B31FE0" w:rsidRPr="003C7AE4">
        <w:rPr>
          <w:rFonts w:asciiTheme="minorHAnsi" w:hAnsiTheme="minorHAnsi" w:cstheme="minorHAnsi"/>
          <w:b/>
          <w:i/>
          <w:color w:val="002060"/>
          <w:sz w:val="20"/>
        </w:rPr>
        <w:t>й</w:t>
      </w:r>
      <w:r w:rsidR="00127AA4" w:rsidRPr="00B50FA9">
        <w:rPr>
          <w:rFonts w:asciiTheme="minorHAnsi" w:hAnsiTheme="minorHAnsi" w:cstheme="minorHAnsi"/>
          <w:color w:val="002060"/>
          <w:sz w:val="20"/>
        </w:rPr>
        <w:t xml:space="preserve">, должность которого включена в </w:t>
      </w:r>
      <w:r w:rsidR="00086ECB" w:rsidRPr="00B50FA9">
        <w:rPr>
          <w:rFonts w:asciiTheme="minorHAnsi" w:hAnsiTheme="minorHAnsi" w:cstheme="minorHAnsi"/>
          <w:color w:val="002060"/>
          <w:sz w:val="20"/>
        </w:rPr>
        <w:t>п</w:t>
      </w:r>
      <w:r w:rsidR="00127AA4" w:rsidRPr="00B50FA9">
        <w:rPr>
          <w:rFonts w:asciiTheme="minorHAnsi" w:hAnsiTheme="minorHAnsi" w:cstheme="minorHAnsi"/>
          <w:color w:val="002060"/>
          <w:sz w:val="20"/>
        </w:rPr>
        <w:t>еречень должностей государственной гражданской (муниципальной) службы</w:t>
      </w:r>
      <w:r w:rsidR="00086ECB" w:rsidRPr="00B50FA9">
        <w:rPr>
          <w:rFonts w:asciiTheme="minorHAnsi" w:hAnsiTheme="minorHAnsi" w:cstheme="minorHAnsi"/>
          <w:color w:val="002060"/>
          <w:sz w:val="20"/>
        </w:rPr>
        <w:t>, установленный</w:t>
      </w:r>
      <w:r w:rsidR="00127AA4" w:rsidRPr="00B50FA9">
        <w:rPr>
          <w:rFonts w:asciiTheme="minorHAnsi" w:hAnsiTheme="minorHAnsi" w:cstheme="minorHAnsi"/>
          <w:color w:val="002060"/>
          <w:sz w:val="20"/>
        </w:rPr>
        <w:t xml:space="preserve"> нормативными правовыми актами Российской Федерации</w:t>
      </w:r>
      <w:r w:rsidR="00B844AF" w:rsidRPr="00B50FA9">
        <w:rPr>
          <w:rFonts w:asciiTheme="minorHAnsi" w:hAnsiTheme="minorHAnsi" w:cstheme="minorHAnsi"/>
          <w:color w:val="002060"/>
          <w:sz w:val="20"/>
        </w:rPr>
        <w:t>;</w:t>
      </w:r>
    </w:p>
    <w:p w14:paraId="1076348A" w14:textId="764DCE7F" w:rsidR="00F32088" w:rsidRPr="00200B72" w:rsidRDefault="00B844AF" w:rsidP="006A5270">
      <w:pPr>
        <w:pStyle w:val="a3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</w:rPr>
      </w:pPr>
      <w:r w:rsidRPr="003C7AE4">
        <w:rPr>
          <w:rFonts w:asciiTheme="minorHAnsi" w:hAnsiTheme="minorHAnsi" w:cstheme="minorHAnsi"/>
          <w:b/>
          <w:i/>
          <w:color w:val="002060"/>
          <w:sz w:val="20"/>
        </w:rPr>
        <w:t>Бывший представитель работодателя</w:t>
      </w:r>
      <w:r w:rsidRPr="00200B72">
        <w:rPr>
          <w:rFonts w:asciiTheme="minorHAnsi" w:hAnsiTheme="minorHAnsi" w:cstheme="minorHAnsi"/>
          <w:color w:val="002060"/>
          <w:sz w:val="20"/>
        </w:rPr>
        <w:t xml:space="preserve"> (руководитель органа, в котором гражданин замещал должность государственной (муниципальной) службы);</w:t>
      </w:r>
    </w:p>
    <w:p w14:paraId="18EA9BF8" w14:textId="07B85C7A" w:rsidR="00F32088" w:rsidRPr="00200B72" w:rsidRDefault="00B844AF" w:rsidP="006A5270">
      <w:pPr>
        <w:pStyle w:val="a3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</w:rPr>
      </w:pPr>
      <w:r w:rsidRPr="003C7AE4">
        <w:rPr>
          <w:rFonts w:asciiTheme="minorHAnsi" w:hAnsiTheme="minorHAnsi" w:cstheme="minorHAnsi"/>
          <w:b/>
          <w:i/>
          <w:color w:val="002060"/>
          <w:sz w:val="20"/>
        </w:rPr>
        <w:t>Новый работодатель</w:t>
      </w:r>
      <w:r w:rsidRPr="00200B72">
        <w:rPr>
          <w:rFonts w:asciiTheme="minorHAnsi" w:hAnsiTheme="minorHAnsi" w:cstheme="minorHAnsi"/>
          <w:color w:val="002060"/>
          <w:sz w:val="20"/>
        </w:rPr>
        <w:t xml:space="preserve"> (юридическое лицо</w:t>
      </w:r>
      <w:r w:rsidR="008C3C6B" w:rsidRPr="00200B72">
        <w:rPr>
          <w:rFonts w:asciiTheme="minorHAnsi" w:hAnsiTheme="minorHAnsi" w:cstheme="minorHAnsi"/>
          <w:color w:val="002060"/>
          <w:sz w:val="20"/>
        </w:rPr>
        <w:t xml:space="preserve">, </w:t>
      </w:r>
      <w:r w:rsidRPr="00200B72">
        <w:rPr>
          <w:rFonts w:asciiTheme="minorHAnsi" w:hAnsiTheme="minorHAnsi" w:cstheme="minorHAnsi"/>
          <w:color w:val="002060"/>
          <w:sz w:val="20"/>
        </w:rPr>
        <w:t>с которым гражданин планирует заключить трудовой или гражданско-правовой договор)</w:t>
      </w:r>
      <w:r w:rsidR="00C60A58" w:rsidRPr="00200B72">
        <w:rPr>
          <w:rFonts w:asciiTheme="minorHAnsi" w:hAnsiTheme="minorHAnsi" w:cstheme="minorHAnsi"/>
          <w:color w:val="002060"/>
          <w:sz w:val="20"/>
        </w:rPr>
        <w:t>.</w:t>
      </w:r>
    </w:p>
    <w:p w14:paraId="225A7CF3" w14:textId="3C7A440E" w:rsidR="00C60A58" w:rsidRPr="003E5966" w:rsidRDefault="00946026" w:rsidP="006A5270">
      <w:pPr>
        <w:spacing w:after="120" w:line="240" w:lineRule="auto"/>
        <w:rPr>
          <w:rFonts w:asciiTheme="minorHAnsi" w:hAnsiTheme="minorHAnsi" w:cstheme="minorHAnsi"/>
          <w:sz w:val="20"/>
        </w:rPr>
      </w:pPr>
      <w:r w:rsidRPr="003E5966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4CA8EC44" wp14:editId="15012D2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98805" cy="5988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38" w:rsidRPr="003E5966">
        <w:rPr>
          <w:rFonts w:asciiTheme="minorHAnsi" w:hAnsiTheme="minorHAnsi" w:cstheme="minorHAnsi"/>
          <w:b/>
          <w:sz w:val="20"/>
        </w:rPr>
        <w:t>На какой срок распространяются ограничения?</w:t>
      </w:r>
    </w:p>
    <w:p w14:paraId="74C367B2" w14:textId="019FC8ED" w:rsidR="00D00114" w:rsidRPr="00200B72" w:rsidRDefault="00C60A58" w:rsidP="006A5270">
      <w:pPr>
        <w:spacing w:after="120" w:line="240" w:lineRule="auto"/>
        <w:rPr>
          <w:rFonts w:asciiTheme="minorHAnsi" w:hAnsiTheme="minorHAnsi" w:cstheme="minorHAnsi"/>
          <w:color w:val="002060"/>
          <w:sz w:val="20"/>
        </w:rPr>
      </w:pPr>
      <w:r w:rsidRPr="00200B72">
        <w:rPr>
          <w:rFonts w:asciiTheme="minorHAnsi" w:hAnsiTheme="minorHAnsi" w:cstheme="minorHAnsi"/>
          <w:color w:val="002060"/>
          <w:sz w:val="20"/>
        </w:rPr>
        <w:t>Период, в течение которого действует указанное ограничение, начинается со дня увольнения с государственной</w:t>
      </w:r>
      <w:r w:rsidR="00A847F9" w:rsidRPr="00200B72">
        <w:rPr>
          <w:rFonts w:asciiTheme="minorHAnsi" w:hAnsiTheme="minorHAnsi" w:cstheme="minorHAnsi"/>
          <w:color w:val="002060"/>
          <w:sz w:val="20"/>
        </w:rPr>
        <w:t xml:space="preserve"> (муниципальной)</w:t>
      </w:r>
      <w:r w:rsidRPr="00200B72">
        <w:rPr>
          <w:rFonts w:asciiTheme="minorHAnsi" w:hAnsiTheme="minorHAnsi" w:cstheme="minorHAnsi"/>
          <w:color w:val="002060"/>
          <w:sz w:val="20"/>
        </w:rPr>
        <w:t xml:space="preserve"> службы и заканчивается через два года.</w:t>
      </w:r>
    </w:p>
    <w:p w14:paraId="30178AEE" w14:textId="531E747F" w:rsidR="00086ECB" w:rsidRPr="003E5966" w:rsidRDefault="00C60A58" w:rsidP="006A5270">
      <w:pPr>
        <w:spacing w:after="120" w:line="240" w:lineRule="auto"/>
        <w:rPr>
          <w:rFonts w:asciiTheme="minorHAnsi" w:hAnsiTheme="minorHAnsi" w:cstheme="minorHAnsi"/>
          <w:i/>
          <w:color w:val="C00000"/>
          <w:sz w:val="20"/>
          <w:bdr w:val="none" w:sz="0" w:space="0" w:color="auto" w:frame="1"/>
        </w:rPr>
      </w:pPr>
      <w:r w:rsidRPr="003E5966">
        <w:rPr>
          <w:rFonts w:asciiTheme="minorHAnsi" w:hAnsiTheme="minorHAnsi" w:cstheme="minorHAnsi"/>
          <w:i/>
          <w:color w:val="C00000"/>
          <w:sz w:val="20"/>
          <w:bdr w:val="none" w:sz="0" w:space="0" w:color="auto" w:frame="1"/>
        </w:rPr>
        <w:t>Ограничения, предусмотренные ст</w:t>
      </w:r>
      <w:r w:rsidR="00200B72" w:rsidRPr="003E5966">
        <w:rPr>
          <w:rFonts w:asciiTheme="minorHAnsi" w:hAnsiTheme="minorHAnsi" w:cstheme="minorHAnsi"/>
          <w:i/>
          <w:color w:val="C00000"/>
          <w:sz w:val="20"/>
          <w:bdr w:val="none" w:sz="0" w:space="0" w:color="auto" w:frame="1"/>
        </w:rPr>
        <w:t>.</w:t>
      </w:r>
      <w:r w:rsidRPr="003E5966">
        <w:rPr>
          <w:rFonts w:asciiTheme="minorHAnsi" w:hAnsiTheme="minorHAnsi" w:cstheme="minorHAnsi"/>
          <w:i/>
          <w:color w:val="C00000"/>
          <w:sz w:val="20"/>
          <w:bdr w:val="none" w:sz="0" w:space="0" w:color="auto" w:frame="1"/>
        </w:rPr>
        <w:t xml:space="preserve"> 12 </w:t>
      </w:r>
      <w:r w:rsidR="000922FA" w:rsidRPr="003E5966">
        <w:rPr>
          <w:rFonts w:asciiTheme="minorHAnsi" w:hAnsiTheme="minorHAnsi" w:cstheme="minorHAnsi"/>
          <w:i/>
          <w:color w:val="C00000"/>
          <w:sz w:val="20"/>
          <w:bdr w:val="none" w:sz="0" w:space="0" w:color="auto" w:frame="1"/>
        </w:rPr>
        <w:t>ФЗ</w:t>
      </w:r>
      <w:r w:rsidRPr="003E5966">
        <w:rPr>
          <w:rFonts w:asciiTheme="minorHAnsi" w:hAnsiTheme="minorHAnsi" w:cstheme="minorHAnsi"/>
          <w:i/>
          <w:color w:val="C00000"/>
          <w:sz w:val="20"/>
          <w:bdr w:val="none" w:sz="0" w:space="0" w:color="auto" w:frame="1"/>
        </w:rPr>
        <w:t xml:space="preserve"> №273-ФЗ, распространяются на гражданина независимо от оснований его увольнения с государственной (муниципальной) службы</w:t>
      </w:r>
      <w:r w:rsidR="00F47B17" w:rsidRPr="003E5966">
        <w:rPr>
          <w:rFonts w:asciiTheme="minorHAnsi" w:hAnsiTheme="minorHAnsi" w:cstheme="minorHAnsi"/>
          <w:i/>
          <w:color w:val="C00000"/>
          <w:sz w:val="20"/>
          <w:bdr w:val="none" w:sz="0" w:space="0" w:color="auto" w:frame="1"/>
        </w:rPr>
        <w:t>.</w:t>
      </w:r>
    </w:p>
    <w:p w14:paraId="249AD938" w14:textId="54012D1F" w:rsidR="000B074C" w:rsidRPr="000B074C" w:rsidRDefault="000B074C" w:rsidP="006A5270">
      <w:pPr>
        <w:spacing w:after="120" w:line="240" w:lineRule="auto"/>
        <w:rPr>
          <w:rFonts w:asciiTheme="minorHAnsi" w:hAnsiTheme="minorHAnsi" w:cstheme="minorHAnsi"/>
          <w:color w:val="002060"/>
          <w:sz w:val="20"/>
        </w:rPr>
      </w:pPr>
      <w:r>
        <w:rPr>
          <w:rFonts w:asciiTheme="minorHAnsi" w:hAnsiTheme="minorHAnsi" w:cstheme="minorHAnsi"/>
          <w:color w:val="002060"/>
          <w:sz w:val="20"/>
        </w:rPr>
        <w:t>П</w:t>
      </w:r>
      <w:r w:rsidRPr="00200B72">
        <w:rPr>
          <w:rFonts w:asciiTheme="minorHAnsi" w:hAnsiTheme="minorHAnsi" w:cstheme="minorHAnsi"/>
          <w:color w:val="002060"/>
          <w:sz w:val="20"/>
        </w:rPr>
        <w:t xml:space="preserve">орядок сообщения </w:t>
      </w:r>
      <w:r>
        <w:rPr>
          <w:rFonts w:asciiTheme="minorHAnsi" w:hAnsiTheme="minorHAnsi" w:cstheme="minorHAnsi"/>
          <w:color w:val="002060"/>
          <w:sz w:val="20"/>
        </w:rPr>
        <w:t xml:space="preserve">и рассмотрения обращения </w:t>
      </w:r>
      <w:r w:rsidR="003C7AE4">
        <w:rPr>
          <w:rFonts w:asciiTheme="minorHAnsi" w:hAnsiTheme="minorHAnsi" w:cstheme="minorHAnsi"/>
          <w:color w:val="002060"/>
          <w:sz w:val="20"/>
        </w:rPr>
        <w:t xml:space="preserve">гражданина </w:t>
      </w:r>
      <w:r w:rsidRPr="00200B72">
        <w:rPr>
          <w:rFonts w:asciiTheme="minorHAnsi" w:hAnsiTheme="minorHAnsi" w:cstheme="minorHAnsi"/>
          <w:color w:val="002060"/>
          <w:sz w:val="20"/>
        </w:rPr>
        <w:t xml:space="preserve">регламентируется </w:t>
      </w:r>
      <w:r w:rsidRPr="003E5966">
        <w:rPr>
          <w:rFonts w:asciiTheme="minorHAnsi" w:hAnsiTheme="minorHAnsi" w:cstheme="minorHAnsi"/>
          <w:b/>
          <w:i/>
          <w:color w:val="002060"/>
          <w:sz w:val="20"/>
        </w:rPr>
        <w:t>Распоряжением Губернатора Чукотского автономного округа от 11 июля 2016 года № 184-рг</w:t>
      </w:r>
      <w:r>
        <w:rPr>
          <w:rFonts w:asciiTheme="minorHAnsi" w:hAnsiTheme="minorHAnsi" w:cstheme="minorHAnsi"/>
          <w:color w:val="002060"/>
          <w:sz w:val="20"/>
        </w:rPr>
        <w:t xml:space="preserve"> (далее - Распоряжение).</w:t>
      </w:r>
    </w:p>
    <w:p w14:paraId="5D225411" w14:textId="5A41764F" w:rsidR="00957EF3" w:rsidRDefault="00946026" w:rsidP="00957EF3">
      <w:pPr>
        <w:spacing w:after="120" w:line="240" w:lineRule="auto"/>
        <w:rPr>
          <w:rFonts w:asciiTheme="minorHAnsi" w:hAnsiTheme="minorHAnsi" w:cstheme="minorHAnsi"/>
          <w:b/>
          <w:sz w:val="20"/>
          <w:szCs w:val="18"/>
          <w:bdr w:val="none" w:sz="0" w:space="0" w:color="auto" w:frame="1"/>
        </w:rPr>
      </w:pPr>
      <w:r w:rsidRPr="00D433CA">
        <w:rPr>
          <w:rFonts w:asciiTheme="minorHAnsi" w:hAnsiTheme="minorHAnsi" w:cstheme="minorHAnsi"/>
          <w:b/>
          <w:noProof/>
          <w:sz w:val="20"/>
          <w:szCs w:val="18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6E74560E" wp14:editId="1DE8F915">
            <wp:simplePos x="0" y="0"/>
            <wp:positionH relativeFrom="column">
              <wp:posOffset>2477135</wp:posOffset>
            </wp:positionH>
            <wp:positionV relativeFrom="paragraph">
              <wp:posOffset>0</wp:posOffset>
            </wp:positionV>
            <wp:extent cx="597535" cy="59753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EF3">
        <w:rPr>
          <w:rFonts w:asciiTheme="minorHAnsi" w:hAnsiTheme="minorHAnsi" w:cstheme="minorHAnsi"/>
          <w:b/>
          <w:noProof/>
          <w:sz w:val="20"/>
          <w:szCs w:val="18"/>
          <w:bdr w:val="none" w:sz="0" w:space="0" w:color="auto" w:frame="1"/>
        </w:rPr>
        <w:t>ДЕЙСТВИЯ БЫВШЕГО ГОСУДАРСТВЕННОГО (МУНИЦИПАЛЬНОГО) СЛУЖАЩЕГО:</w:t>
      </w:r>
    </w:p>
    <w:p w14:paraId="364010CD" w14:textId="1CFE26C7" w:rsidR="00D433CA" w:rsidRPr="00957EF3" w:rsidRDefault="006A5270" w:rsidP="006A5270">
      <w:pPr>
        <w:spacing w:after="120" w:line="240" w:lineRule="auto"/>
        <w:rPr>
          <w:rFonts w:asciiTheme="minorHAnsi" w:hAnsiTheme="minorHAnsi" w:cstheme="minorHAnsi"/>
          <w:b/>
          <w:color w:val="002060"/>
          <w:sz w:val="20"/>
          <w:szCs w:val="18"/>
          <w:bdr w:val="none" w:sz="0" w:space="0" w:color="auto" w:frame="1"/>
        </w:rPr>
      </w:pPr>
      <w:r w:rsidRPr="00957EF3">
        <w:rPr>
          <w:rFonts w:asciiTheme="minorHAnsi" w:hAnsiTheme="minorHAnsi" w:cstheme="minorHAnsi"/>
          <w:b/>
          <w:color w:val="002060"/>
          <w:sz w:val="20"/>
          <w:szCs w:val="18"/>
          <w:bdr w:val="none" w:sz="0" w:space="0" w:color="auto" w:frame="1"/>
        </w:rPr>
        <w:t>Направление гражданином обращения бывшему работодателю</w:t>
      </w:r>
      <w:r w:rsidR="00D433CA" w:rsidRPr="00957EF3">
        <w:rPr>
          <w:rFonts w:asciiTheme="minorHAnsi" w:hAnsiTheme="minorHAnsi" w:cstheme="minorHAnsi"/>
          <w:b/>
          <w:color w:val="002060"/>
          <w:sz w:val="20"/>
          <w:szCs w:val="18"/>
          <w:bdr w:val="none" w:sz="0" w:space="0" w:color="auto" w:frame="1"/>
        </w:rPr>
        <w:t>:</w:t>
      </w:r>
    </w:p>
    <w:p w14:paraId="7C6493E1" w14:textId="480B9E1E" w:rsidR="00014EF8" w:rsidRPr="00014EF8" w:rsidRDefault="00F62D38" w:rsidP="006A5270">
      <w:pPr>
        <w:spacing w:after="120" w:line="240" w:lineRule="auto"/>
        <w:rPr>
          <w:rFonts w:asciiTheme="minorHAnsi" w:hAnsiTheme="minorHAnsi" w:cstheme="minorHAnsi"/>
          <w:i/>
          <w:color w:val="C00000"/>
          <w:sz w:val="20"/>
          <w:szCs w:val="18"/>
        </w:rPr>
      </w:pPr>
      <w:r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В обращении указываются следующие сведения:</w:t>
      </w:r>
    </w:p>
    <w:p w14:paraId="1BEFDDDA" w14:textId="564050B2" w:rsidR="005B57B0" w:rsidRPr="009E1D97" w:rsidRDefault="00F62D38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ФИО</w:t>
      </w:r>
      <w:r w:rsidR="005B57B0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 гражданина, дата рождения, адрес места жительства;</w:t>
      </w:r>
    </w:p>
    <w:p w14:paraId="5C1EA546" w14:textId="5FFB3AD5" w:rsidR="005B57B0" w:rsidRPr="009E1D97" w:rsidRDefault="00B82011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ранее </w:t>
      </w:r>
      <w:r w:rsidR="005B57B0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замещаемые должности в течение последних двух лет до дня увольнения с государственной (муниципальной) службы;</w:t>
      </w:r>
    </w:p>
    <w:p w14:paraId="1EB7474C" w14:textId="2F0FBC3E" w:rsidR="005B57B0" w:rsidRPr="009E1D97" w:rsidRDefault="005B57B0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наименование организации;</w:t>
      </w:r>
    </w:p>
    <w:p w14:paraId="7836F26B" w14:textId="09B57191" w:rsidR="005B57B0" w:rsidRPr="009E1D97" w:rsidRDefault="005B57B0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местонахождение организации;</w:t>
      </w:r>
    </w:p>
    <w:p w14:paraId="6EFEDB78" w14:textId="03E94D8F" w:rsidR="005B57B0" w:rsidRPr="009E1D97" w:rsidRDefault="005B57B0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характер деятельности организации;</w:t>
      </w:r>
    </w:p>
    <w:p w14:paraId="42367A50" w14:textId="330A5E6C" w:rsidR="005B57B0" w:rsidRPr="009E1D97" w:rsidRDefault="005B57B0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должностные обязанности, исполняемые гражданином во время замещения им должности государственной (муниципальной) службы;</w:t>
      </w:r>
    </w:p>
    <w:p w14:paraId="3EFF224F" w14:textId="69D7EB86" w:rsidR="005B57B0" w:rsidRPr="009E1D97" w:rsidRDefault="005B57B0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функции по государственному, муниципальному (административному) управлению в отношении</w:t>
      </w:r>
      <w:r w:rsidR="00014EF8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 </w:t>
      </w: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организации;</w:t>
      </w:r>
    </w:p>
    <w:p w14:paraId="5CD402F8" w14:textId="205D3490" w:rsidR="005B57B0" w:rsidRPr="009E1D97" w:rsidRDefault="005B57B0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вид договора (трудовой или гражданско-правовой);</w:t>
      </w:r>
    </w:p>
    <w:p w14:paraId="4C82CEDE" w14:textId="6456DFAE" w:rsidR="005B57B0" w:rsidRPr="009E1D97" w:rsidRDefault="005B57B0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предполагаемый срок действия договора (срочный либо заключенный на неопределенный срок);</w:t>
      </w:r>
    </w:p>
    <w:p w14:paraId="5146EE45" w14:textId="2B8FACE8" w:rsidR="005B57B0" w:rsidRPr="009E1D97" w:rsidRDefault="005B57B0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сумма оплаты за выполнение (оказание) по договору работ (услуг) (предполагаемая сумма в рублях в течение месяца);</w:t>
      </w:r>
    </w:p>
    <w:p w14:paraId="430ECE65" w14:textId="1EC785D6" w:rsidR="00D00114" w:rsidRPr="009E1D97" w:rsidRDefault="005B57B0" w:rsidP="006A5270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обращение о намерении лично присутствовать на заседании комиссии</w:t>
      </w:r>
      <w:r w:rsidR="00F47B17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.</w:t>
      </w:r>
    </w:p>
    <w:p w14:paraId="203F2251" w14:textId="0CF18365" w:rsidR="00D433CA" w:rsidRPr="003E5966" w:rsidRDefault="00D433CA" w:rsidP="006A5270">
      <w:pPr>
        <w:spacing w:after="120" w:line="240" w:lineRule="auto"/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</w:pPr>
      <w:r w:rsidRPr="003E5966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Обращение подается до заключения трудового (гражданско-правового) договора.</w:t>
      </w:r>
    </w:p>
    <w:p w14:paraId="377673AC" w14:textId="0DBAA226" w:rsidR="00014EF8" w:rsidRPr="00957EF3" w:rsidRDefault="00701B9A" w:rsidP="00131143">
      <w:pPr>
        <w:spacing w:after="120" w:line="240" w:lineRule="auto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E2692E">
        <w:rPr>
          <w:rFonts w:asciiTheme="minorHAnsi" w:hAnsiTheme="minorHAnsi" w:cstheme="minorHAnsi"/>
          <w:b/>
          <w:noProof/>
          <w:color w:val="C00000"/>
          <w:sz w:val="20"/>
          <w:szCs w:val="18"/>
        </w:rPr>
        <w:drawing>
          <wp:anchor distT="0" distB="0" distL="114300" distR="114300" simplePos="0" relativeHeight="251688960" behindDoc="0" locked="0" layoutInCell="1" allowOverlap="1" wp14:anchorId="2041C3CA" wp14:editId="6D85888E">
            <wp:simplePos x="0" y="0"/>
            <wp:positionH relativeFrom="column">
              <wp:align>left</wp:align>
            </wp:positionH>
            <wp:positionV relativeFrom="paragraph">
              <wp:posOffset>13626</wp:posOffset>
            </wp:positionV>
            <wp:extent cx="661670" cy="661670"/>
            <wp:effectExtent l="0" t="0" r="508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43">
        <w:rPr>
          <w:rFonts w:asciiTheme="minorHAnsi" w:hAnsiTheme="minorHAnsi" w:cstheme="minorHAnsi"/>
          <w:b/>
          <w:color w:val="C00000"/>
          <w:sz w:val="20"/>
          <w:szCs w:val="18"/>
          <w:bdr w:val="none" w:sz="0" w:space="0" w:color="auto" w:frame="1"/>
        </w:rPr>
        <w:t>РЕКОМЕНДУЕМ:</w:t>
      </w:r>
      <w:r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 </w:t>
      </w:r>
      <w:r w:rsidRPr="000B074C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государственн</w:t>
      </w:r>
      <w:r w:rsidR="00131143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ому</w:t>
      </w:r>
      <w:r w:rsidRPr="000B074C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 (муниципальн</w:t>
      </w:r>
      <w:r w:rsidR="00131143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ому</w:t>
      </w:r>
      <w:r w:rsidRPr="000B074C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) служащ</w:t>
      </w:r>
      <w:r w:rsidR="00131143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ему</w:t>
      </w:r>
      <w:r w:rsidRPr="000B074C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, </w:t>
      </w:r>
      <w:r w:rsidRPr="000B074C">
        <w:rPr>
          <w:rFonts w:asciiTheme="minorHAnsi" w:hAnsiTheme="minorHAnsi" w:cstheme="minorHAnsi"/>
          <w:b/>
          <w:color w:val="002060"/>
          <w:sz w:val="20"/>
          <w:szCs w:val="18"/>
          <w:bdr w:val="none" w:sz="0" w:space="0" w:color="auto" w:frame="1"/>
        </w:rPr>
        <w:t>планирующ</w:t>
      </w:r>
      <w:r w:rsidR="00131143">
        <w:rPr>
          <w:rFonts w:asciiTheme="minorHAnsi" w:hAnsiTheme="minorHAnsi" w:cstheme="minorHAnsi"/>
          <w:b/>
          <w:color w:val="002060"/>
          <w:sz w:val="20"/>
          <w:szCs w:val="18"/>
          <w:bdr w:val="none" w:sz="0" w:space="0" w:color="auto" w:frame="1"/>
        </w:rPr>
        <w:t>ему</w:t>
      </w:r>
      <w:r w:rsidRPr="000B074C">
        <w:rPr>
          <w:rFonts w:asciiTheme="minorHAnsi" w:hAnsiTheme="minorHAnsi" w:cstheme="minorHAnsi"/>
          <w:b/>
          <w:color w:val="002060"/>
          <w:sz w:val="20"/>
          <w:szCs w:val="18"/>
          <w:bdr w:val="none" w:sz="0" w:space="0" w:color="auto" w:frame="1"/>
        </w:rPr>
        <w:t xml:space="preserve"> свое увольнение</w:t>
      </w:r>
      <w:r w:rsidR="00131143">
        <w:rPr>
          <w:rFonts w:asciiTheme="minorHAnsi" w:hAnsiTheme="minorHAnsi" w:cstheme="minorHAnsi"/>
          <w:b/>
          <w:color w:val="002060"/>
          <w:sz w:val="20"/>
          <w:szCs w:val="18"/>
          <w:bdr w:val="none" w:sz="0" w:space="0" w:color="auto" w:frame="1"/>
        </w:rPr>
        <w:t xml:space="preserve">, </w:t>
      </w:r>
      <w:r w:rsidR="00154515">
        <w:rPr>
          <w:rFonts w:asciiTheme="minorHAnsi" w:hAnsiTheme="minorHAnsi" w:cstheme="minorHAnsi"/>
          <w:b/>
          <w:color w:val="002060"/>
          <w:sz w:val="20"/>
          <w:szCs w:val="18"/>
          <w:bdr w:val="none" w:sz="0" w:space="0" w:color="auto" w:frame="1"/>
        </w:rPr>
        <w:t xml:space="preserve">заранее </w:t>
      </w:r>
      <w:r w:rsidR="00131143" w:rsidRPr="00154515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обратиться в комиссию за согласием на трудоустройство</w:t>
      </w:r>
      <w:r w:rsidRPr="000B074C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. Такое обращение подлежит оформлению и рассмотрению </w:t>
      </w:r>
      <w:r w:rsidRPr="000B074C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комиссией </w:t>
      </w:r>
      <w:r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в порядке, аналогичном рассмотрению обращения гражданина</w:t>
      </w:r>
      <w:r w:rsidRPr="003E5966">
        <w:rPr>
          <w:rFonts w:asciiTheme="minorHAnsi" w:hAnsiTheme="minorHAnsi" w:cstheme="minorHAnsi"/>
          <w:color w:val="C00000"/>
          <w:sz w:val="20"/>
          <w:szCs w:val="18"/>
          <w:bdr w:val="none" w:sz="0" w:space="0" w:color="auto" w:frame="1"/>
        </w:rPr>
        <w:t>.</w:t>
      </w:r>
      <w:r w:rsidR="00131143" w:rsidRPr="00131143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 </w:t>
      </w:r>
    </w:p>
    <w:p w14:paraId="35D177E0" w14:textId="6D600C7B" w:rsidR="00D433CA" w:rsidRDefault="00D433CA" w:rsidP="00131143">
      <w:pPr>
        <w:spacing w:after="120" w:line="240" w:lineRule="auto"/>
        <w:rPr>
          <w:rFonts w:asciiTheme="minorHAnsi" w:hAnsiTheme="minorHAnsi" w:cstheme="minorHAnsi"/>
          <w:b/>
          <w:noProof/>
          <w:sz w:val="20"/>
          <w:szCs w:val="18"/>
        </w:rPr>
      </w:pPr>
      <w:r w:rsidRPr="00957EF3">
        <w:rPr>
          <w:rFonts w:asciiTheme="minorHAnsi" w:hAnsiTheme="minorHAnsi" w:cstheme="minorHAnsi"/>
          <w:b/>
          <w:noProof/>
          <w:sz w:val="20"/>
          <w:szCs w:val="18"/>
        </w:rPr>
        <w:drawing>
          <wp:anchor distT="0" distB="0" distL="114300" distR="114300" simplePos="0" relativeHeight="251682816" behindDoc="0" locked="0" layoutInCell="1" allowOverlap="1" wp14:anchorId="09B94E2C" wp14:editId="24F89792">
            <wp:simplePos x="0" y="0"/>
            <wp:positionH relativeFrom="column">
              <wp:align>right</wp:align>
            </wp:positionH>
            <wp:positionV relativeFrom="paragraph">
              <wp:posOffset>611</wp:posOffset>
            </wp:positionV>
            <wp:extent cx="605790" cy="605790"/>
            <wp:effectExtent l="0" t="0" r="381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EF3" w:rsidRPr="00957EF3">
        <w:rPr>
          <w:rFonts w:asciiTheme="minorHAnsi" w:hAnsiTheme="minorHAnsi" w:cstheme="minorHAnsi"/>
          <w:b/>
          <w:noProof/>
          <w:sz w:val="20"/>
          <w:szCs w:val="18"/>
        </w:rPr>
        <w:t>ДЕЙСТВИЯ КАДРОВОГО ПОДРАЗДЕЛЕНИЯ:</w:t>
      </w:r>
    </w:p>
    <w:p w14:paraId="1E08074D" w14:textId="234321CB" w:rsidR="00957EF3" w:rsidRPr="00957EF3" w:rsidRDefault="00957EF3" w:rsidP="00131143">
      <w:pPr>
        <w:spacing w:after="120"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957EF3">
        <w:rPr>
          <w:rFonts w:asciiTheme="minorHAnsi" w:hAnsiTheme="minorHAnsi" w:cstheme="minorHAnsi"/>
          <w:b/>
          <w:sz w:val="20"/>
          <w:szCs w:val="18"/>
        </w:rPr>
        <w:t>Поступление обращения:</w:t>
      </w:r>
    </w:p>
    <w:p w14:paraId="707CA89B" w14:textId="77777777" w:rsidR="00D433CA" w:rsidRPr="009E1D97" w:rsidRDefault="00D433CA" w:rsidP="00131143">
      <w:pPr>
        <w:pStyle w:val="a3"/>
        <w:numPr>
          <w:ilvl w:val="0"/>
          <w:numId w:val="20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</w:rPr>
        <w:t xml:space="preserve">Поступившее в письменной форме в орган государственной (муниципальной) власти обращение от гражданина (бывшего гражданского (муниципального) служащего) </w:t>
      </w:r>
      <w:r w:rsidRPr="009E1D97">
        <w:rPr>
          <w:rFonts w:asciiTheme="minorHAnsi" w:hAnsiTheme="minorHAnsi" w:cstheme="minorHAnsi"/>
          <w:b/>
          <w:color w:val="002060"/>
          <w:sz w:val="20"/>
          <w:szCs w:val="18"/>
        </w:rPr>
        <w:t>регистрируется</w:t>
      </w:r>
      <w:r w:rsidRPr="009E1D97">
        <w:rPr>
          <w:rFonts w:asciiTheme="minorHAnsi" w:hAnsiTheme="minorHAnsi" w:cstheme="minorHAnsi"/>
          <w:color w:val="002060"/>
          <w:sz w:val="20"/>
          <w:szCs w:val="18"/>
        </w:rPr>
        <w:t xml:space="preserve"> в соответствии с установленными правилами делопроизводства;</w:t>
      </w:r>
    </w:p>
    <w:p w14:paraId="3F22299C" w14:textId="77777777" w:rsidR="00957EF3" w:rsidRDefault="00D433CA" w:rsidP="00957EF3">
      <w:pPr>
        <w:pStyle w:val="a3"/>
        <w:numPr>
          <w:ilvl w:val="0"/>
          <w:numId w:val="20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2060"/>
          <w:sz w:val="20"/>
          <w:szCs w:val="18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</w:rPr>
        <w:t xml:space="preserve">Далее обращение </w:t>
      </w:r>
      <w:r w:rsidRPr="009E1D97">
        <w:rPr>
          <w:rFonts w:asciiTheme="minorHAnsi" w:hAnsiTheme="minorHAnsi" w:cstheme="minorHAnsi"/>
          <w:b/>
          <w:color w:val="002060"/>
          <w:sz w:val="20"/>
          <w:szCs w:val="18"/>
        </w:rPr>
        <w:t>передается должностному лицу кадрового подразделения</w:t>
      </w:r>
      <w:r w:rsidRPr="009E1D97">
        <w:rPr>
          <w:rFonts w:asciiTheme="minorHAnsi" w:hAnsiTheme="minorHAnsi" w:cstheme="minorHAnsi"/>
          <w:color w:val="002060"/>
          <w:sz w:val="20"/>
          <w:szCs w:val="18"/>
        </w:rPr>
        <w:t xml:space="preserve"> органа государственной (муниципальной) власти, ответственному за профилактику коррупционных и иных правонарушений.</w:t>
      </w:r>
    </w:p>
    <w:p w14:paraId="382B23C6" w14:textId="2FD515F9" w:rsidR="00D00114" w:rsidRPr="00957EF3" w:rsidRDefault="00957EF3" w:rsidP="00957EF3">
      <w:pPr>
        <w:pStyle w:val="a3"/>
        <w:spacing w:after="120" w:line="240" w:lineRule="auto"/>
        <w:ind w:left="357"/>
        <w:contextualSpacing w:val="0"/>
        <w:rPr>
          <w:rFonts w:asciiTheme="minorHAnsi" w:hAnsiTheme="minorHAnsi" w:cstheme="minorHAnsi"/>
          <w:sz w:val="20"/>
          <w:szCs w:val="18"/>
        </w:rPr>
      </w:pPr>
      <w:r w:rsidRPr="00957EF3">
        <w:rPr>
          <w:noProof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070DD4FD" wp14:editId="04E2074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597535" cy="59753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CA" w:rsidRPr="00957EF3">
        <w:rPr>
          <w:rFonts w:asciiTheme="minorHAnsi" w:hAnsiTheme="minorHAnsi" w:cstheme="minorHAnsi"/>
          <w:b/>
          <w:sz w:val="20"/>
          <w:szCs w:val="18"/>
          <w:bdr w:val="none" w:sz="0" w:space="0" w:color="auto" w:frame="1"/>
        </w:rPr>
        <w:t>Рассмотрение</w:t>
      </w:r>
      <w:r w:rsidR="00F62D38" w:rsidRPr="00957EF3">
        <w:rPr>
          <w:rFonts w:asciiTheme="minorHAnsi" w:hAnsiTheme="minorHAnsi" w:cstheme="minorHAnsi"/>
          <w:b/>
          <w:sz w:val="20"/>
          <w:szCs w:val="18"/>
          <w:bdr w:val="none" w:sz="0" w:space="0" w:color="auto" w:frame="1"/>
        </w:rPr>
        <w:t xml:space="preserve"> обращения:</w:t>
      </w:r>
    </w:p>
    <w:p w14:paraId="72DF4BD5" w14:textId="77777777" w:rsidR="00F62D38" w:rsidRPr="00E37049" w:rsidRDefault="00CF7533" w:rsidP="00131143">
      <w:pPr>
        <w:shd w:val="clear" w:color="auto" w:fill="FFFFFF"/>
        <w:spacing w:after="120" w:line="240" w:lineRule="auto"/>
        <w:textAlignment w:val="baseline"/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</w:pPr>
      <w:r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Первоначальное рассмотрение обращения осуществляется</w:t>
      </w:r>
      <w:r w:rsidR="00F62D38"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:</w:t>
      </w:r>
    </w:p>
    <w:p w14:paraId="6E342F10" w14:textId="60DD2A07" w:rsidR="00F62D38" w:rsidRPr="009E1D97" w:rsidRDefault="00326E87" w:rsidP="00131143">
      <w:pPr>
        <w:pStyle w:val="a3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В кадровом подразделении</w:t>
      </w:r>
      <w:r w:rsidR="00CF7533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 государственного (муниципального) органа </w:t>
      </w:r>
      <w:r w:rsidR="00B31FE0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Чукотского автономного округа</w:t>
      </w:r>
      <w:r w:rsidR="00CF7533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 (</w:t>
      </w:r>
      <w:r w:rsidR="00D433CA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согласно</w:t>
      </w:r>
      <w:r w:rsidR="00B31FE0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 Распоряжени</w:t>
      </w:r>
      <w:r w:rsidR="006A534F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ю</w:t>
      </w:r>
      <w:r w:rsidR="00CF7533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)</w:t>
      </w:r>
      <w:r w:rsidR="00D433CA" w:rsidRPr="009E1D97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;</w:t>
      </w:r>
    </w:p>
    <w:p w14:paraId="37EC7343" w14:textId="6FF51BD4" w:rsidR="00F62D38" w:rsidRPr="009E1D97" w:rsidRDefault="00CF7533" w:rsidP="00131143">
      <w:pPr>
        <w:pStyle w:val="a3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</w:rPr>
        <w:t xml:space="preserve">в порядке, установленном </w:t>
      </w:r>
      <w:r w:rsidR="003C7AE4" w:rsidRPr="009E1D97">
        <w:rPr>
          <w:rFonts w:asciiTheme="minorHAnsi" w:hAnsiTheme="minorHAnsi" w:cstheme="minorHAnsi"/>
          <w:b/>
          <w:i/>
          <w:color w:val="002060"/>
          <w:sz w:val="20"/>
          <w:szCs w:val="18"/>
        </w:rPr>
        <w:t>локальным положением о комиссии</w:t>
      </w:r>
      <w:r w:rsidR="00E37049" w:rsidRPr="009E1D97">
        <w:rPr>
          <w:rFonts w:asciiTheme="minorHAnsi" w:hAnsiTheme="minorHAnsi" w:cstheme="minorHAnsi"/>
          <w:b/>
          <w:color w:val="002060"/>
          <w:sz w:val="20"/>
          <w:szCs w:val="18"/>
        </w:rPr>
        <w:t>;</w:t>
      </w:r>
    </w:p>
    <w:p w14:paraId="506202D6" w14:textId="33C7A711" w:rsidR="00CF7533" w:rsidRPr="009E1D97" w:rsidRDefault="00CF7533" w:rsidP="00131143">
      <w:pPr>
        <w:pStyle w:val="a3"/>
        <w:numPr>
          <w:ilvl w:val="0"/>
          <w:numId w:val="19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</w:rPr>
      </w:pPr>
      <w:r w:rsidRPr="009E1D97">
        <w:rPr>
          <w:rFonts w:asciiTheme="minorHAnsi" w:hAnsiTheme="minorHAnsi" w:cstheme="minorHAnsi"/>
          <w:color w:val="002060"/>
          <w:sz w:val="20"/>
          <w:szCs w:val="18"/>
        </w:rPr>
        <w:t xml:space="preserve">о принятом решении гражданину </w:t>
      </w:r>
      <w:r w:rsidR="00F62D38" w:rsidRPr="009E1D97">
        <w:rPr>
          <w:rFonts w:asciiTheme="minorHAnsi" w:hAnsiTheme="minorHAnsi" w:cstheme="minorHAnsi"/>
          <w:color w:val="002060"/>
          <w:sz w:val="20"/>
          <w:szCs w:val="18"/>
        </w:rPr>
        <w:t xml:space="preserve">направляется </w:t>
      </w:r>
      <w:r w:rsidRPr="009E1D97">
        <w:rPr>
          <w:rFonts w:asciiTheme="minorHAnsi" w:hAnsiTheme="minorHAnsi" w:cstheme="minorHAnsi"/>
          <w:color w:val="002060"/>
          <w:sz w:val="20"/>
          <w:szCs w:val="18"/>
        </w:rPr>
        <w:t xml:space="preserve">письменное уведомление </w:t>
      </w:r>
      <w:r w:rsidRPr="009E1D97">
        <w:rPr>
          <w:rFonts w:asciiTheme="minorHAnsi" w:hAnsiTheme="minorHAnsi" w:cstheme="minorHAnsi"/>
          <w:b/>
          <w:i/>
          <w:color w:val="002060"/>
          <w:sz w:val="20"/>
          <w:szCs w:val="18"/>
        </w:rPr>
        <w:t>в течение одного рабочего дня</w:t>
      </w:r>
      <w:r w:rsidR="004A03F9" w:rsidRPr="009E1D97">
        <w:rPr>
          <w:rFonts w:asciiTheme="minorHAnsi" w:hAnsiTheme="minorHAnsi" w:cstheme="minorHAnsi"/>
          <w:color w:val="002060"/>
          <w:sz w:val="20"/>
          <w:szCs w:val="18"/>
        </w:rPr>
        <w:t>.</w:t>
      </w:r>
    </w:p>
    <w:p w14:paraId="48AFE8B6" w14:textId="77777777" w:rsidR="00F62D38" w:rsidRPr="00E37049" w:rsidRDefault="00CF7533" w:rsidP="00131143">
      <w:pPr>
        <w:shd w:val="clear" w:color="auto" w:fill="FFFFFF"/>
        <w:spacing w:after="120" w:line="240" w:lineRule="auto"/>
        <w:textAlignment w:val="baseline"/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</w:pPr>
      <w:r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При подготовке мотивированного заключения</w:t>
      </w:r>
      <w:r w:rsidR="00F62D38"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 xml:space="preserve"> </w:t>
      </w:r>
      <w:r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кадрово</w:t>
      </w:r>
      <w:r w:rsidR="00F62D38"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е</w:t>
      </w:r>
      <w:r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 xml:space="preserve"> подразделени</w:t>
      </w:r>
      <w:r w:rsidR="00F62D38"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е</w:t>
      </w:r>
      <w:r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 xml:space="preserve"> име</w:t>
      </w:r>
      <w:r w:rsidR="00F62D38"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е</w:t>
      </w:r>
      <w:r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т право</w:t>
      </w:r>
      <w:r w:rsidR="00F62D38"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>:</w:t>
      </w:r>
      <w:r w:rsidRPr="00E37049">
        <w:rPr>
          <w:rFonts w:asciiTheme="minorHAnsi" w:hAnsiTheme="minorHAnsi" w:cstheme="minorHAnsi"/>
          <w:i/>
          <w:color w:val="C00000"/>
          <w:sz w:val="20"/>
          <w:szCs w:val="18"/>
          <w:bdr w:val="none" w:sz="0" w:space="0" w:color="auto" w:frame="1"/>
        </w:rPr>
        <w:t xml:space="preserve"> </w:t>
      </w:r>
    </w:p>
    <w:p w14:paraId="75EC31DD" w14:textId="422ADDC0" w:rsidR="00F62D38" w:rsidRPr="00F62D38" w:rsidRDefault="00CF7533" w:rsidP="00131143">
      <w:pPr>
        <w:pStyle w:val="a3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F62D38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проводить собеседование с государственным (муниципальным) служащим, представившим обращение</w:t>
      </w:r>
      <w:r w:rsidR="00F62D38" w:rsidRPr="00F62D38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;</w:t>
      </w:r>
    </w:p>
    <w:p w14:paraId="2C128CB5" w14:textId="3C37551C" w:rsidR="003F7942" w:rsidRDefault="00CF7533" w:rsidP="00131143">
      <w:pPr>
        <w:pStyle w:val="a3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</w:pPr>
      <w:r w:rsidRPr="00F62D38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получать от него письменные пояснения</w:t>
      </w:r>
      <w:r w:rsidR="00D76C2D" w:rsidRPr="00F62D38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.</w:t>
      </w:r>
    </w:p>
    <w:p w14:paraId="07CBA9CD" w14:textId="3E9B0EB4" w:rsidR="00E2692E" w:rsidRPr="00E2692E" w:rsidRDefault="006A534F" w:rsidP="00131143">
      <w:pPr>
        <w:pStyle w:val="a3"/>
        <w:shd w:val="clear" w:color="auto" w:fill="FFFFFF"/>
        <w:spacing w:after="120" w:line="240" w:lineRule="auto"/>
        <w:ind w:left="0"/>
        <w:contextualSpacing w:val="0"/>
        <w:textAlignment w:val="baseline"/>
        <w:rPr>
          <w:rFonts w:asciiTheme="minorHAnsi" w:hAnsiTheme="minorHAnsi" w:cstheme="minorHAnsi"/>
          <w:color w:val="002060"/>
          <w:sz w:val="20"/>
          <w:szCs w:val="18"/>
          <w:u w:val="single"/>
          <w:bdr w:val="none" w:sz="0" w:space="0" w:color="auto" w:frame="1"/>
        </w:rPr>
      </w:pPr>
      <w:r w:rsidRPr="0087721B">
        <w:rPr>
          <w:noProof/>
        </w:rPr>
        <w:drawing>
          <wp:anchor distT="0" distB="0" distL="114300" distR="114300" simplePos="0" relativeHeight="251680768" behindDoc="0" locked="0" layoutInCell="1" allowOverlap="1" wp14:anchorId="7F7CD550" wp14:editId="7234286F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577215" cy="57721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2E" w:rsidRPr="00E2692E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Обращение гражданина, а также мотивированное заключение и другие материалы в течение </w:t>
      </w:r>
      <w:r w:rsidR="00E2692E" w:rsidRPr="003E5966">
        <w:rPr>
          <w:rFonts w:asciiTheme="minorHAnsi" w:hAnsiTheme="minorHAnsi" w:cstheme="minorHAnsi"/>
          <w:b/>
          <w:color w:val="002060"/>
          <w:sz w:val="20"/>
          <w:szCs w:val="18"/>
          <w:bdr w:val="none" w:sz="0" w:space="0" w:color="auto" w:frame="1"/>
        </w:rPr>
        <w:t>трех рабочих</w:t>
      </w:r>
      <w:r w:rsidR="00E2692E" w:rsidRPr="00E2692E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 xml:space="preserve"> дней со дня поступления обращения </w:t>
      </w:r>
      <w:r w:rsidR="00E2692E" w:rsidRPr="003E5966">
        <w:rPr>
          <w:rFonts w:asciiTheme="minorHAnsi" w:hAnsiTheme="minorHAnsi" w:cstheme="minorHAnsi"/>
          <w:b/>
          <w:i/>
          <w:color w:val="002060"/>
          <w:sz w:val="20"/>
          <w:szCs w:val="18"/>
          <w:bdr w:val="none" w:sz="0" w:space="0" w:color="auto" w:frame="1"/>
        </w:rPr>
        <w:t>представляются председателю комиссии</w:t>
      </w:r>
      <w:r w:rsidR="003E5966">
        <w:rPr>
          <w:rFonts w:asciiTheme="minorHAnsi" w:hAnsiTheme="minorHAnsi" w:cstheme="minorHAnsi"/>
          <w:color w:val="002060"/>
          <w:sz w:val="20"/>
          <w:szCs w:val="18"/>
          <w:bdr w:val="none" w:sz="0" w:space="0" w:color="auto" w:frame="1"/>
        </w:rPr>
        <w:t>.</w:t>
      </w:r>
    </w:p>
    <w:sectPr w:rsidR="00E2692E" w:rsidRPr="00E2692E" w:rsidSect="00323715">
      <w:pgSz w:w="16838" w:h="11906" w:orient="landscape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225"/>
    <w:multiLevelType w:val="hybridMultilevel"/>
    <w:tmpl w:val="311E920C"/>
    <w:lvl w:ilvl="0" w:tplc="2F88EB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891"/>
    <w:multiLevelType w:val="hybridMultilevel"/>
    <w:tmpl w:val="AFFCC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53DEA"/>
    <w:multiLevelType w:val="hybridMultilevel"/>
    <w:tmpl w:val="D1309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7B1"/>
    <w:multiLevelType w:val="hybridMultilevel"/>
    <w:tmpl w:val="6AF47E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C0896"/>
    <w:multiLevelType w:val="hybridMultilevel"/>
    <w:tmpl w:val="64161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1E12"/>
    <w:multiLevelType w:val="hybridMultilevel"/>
    <w:tmpl w:val="9DD22E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11AF1"/>
    <w:multiLevelType w:val="hybridMultilevel"/>
    <w:tmpl w:val="8CB0E8A6"/>
    <w:lvl w:ilvl="0" w:tplc="2F88EB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211F7F"/>
    <w:multiLevelType w:val="hybridMultilevel"/>
    <w:tmpl w:val="22A4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132B7"/>
    <w:multiLevelType w:val="hybridMultilevel"/>
    <w:tmpl w:val="A4EA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FAB27E1"/>
    <w:multiLevelType w:val="hybridMultilevel"/>
    <w:tmpl w:val="33140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562409"/>
    <w:multiLevelType w:val="hybridMultilevel"/>
    <w:tmpl w:val="BF8E4414"/>
    <w:lvl w:ilvl="0" w:tplc="2CBA59E2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E696D"/>
    <w:multiLevelType w:val="hybridMultilevel"/>
    <w:tmpl w:val="7F149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911EF"/>
    <w:multiLevelType w:val="hybridMultilevel"/>
    <w:tmpl w:val="560EE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752448"/>
    <w:multiLevelType w:val="hybridMultilevel"/>
    <w:tmpl w:val="3EACB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7A0F"/>
    <w:multiLevelType w:val="hybridMultilevel"/>
    <w:tmpl w:val="BA164C4C"/>
    <w:lvl w:ilvl="0" w:tplc="2F88EB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BDF"/>
    <w:multiLevelType w:val="hybridMultilevel"/>
    <w:tmpl w:val="29F88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F792F"/>
    <w:multiLevelType w:val="hybridMultilevel"/>
    <w:tmpl w:val="D3026DBC"/>
    <w:lvl w:ilvl="0" w:tplc="492C9AD2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35A1"/>
    <w:multiLevelType w:val="hybridMultilevel"/>
    <w:tmpl w:val="6954345C"/>
    <w:lvl w:ilvl="0" w:tplc="2F88EB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430B6F"/>
    <w:multiLevelType w:val="hybridMultilevel"/>
    <w:tmpl w:val="5BAC6918"/>
    <w:lvl w:ilvl="0" w:tplc="2556B56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0800BF"/>
    <w:multiLevelType w:val="hybridMultilevel"/>
    <w:tmpl w:val="C0C28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47F95"/>
    <w:multiLevelType w:val="hybridMultilevel"/>
    <w:tmpl w:val="7E9EF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"/>
  </w:num>
  <w:num w:numId="5">
    <w:abstractNumId w:val="18"/>
  </w:num>
  <w:num w:numId="6">
    <w:abstractNumId w:val="9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5"/>
  </w:num>
  <w:num w:numId="16">
    <w:abstractNumId w:val="20"/>
  </w:num>
  <w:num w:numId="17">
    <w:abstractNumId w:val="13"/>
  </w:num>
  <w:num w:numId="18">
    <w:abstractNumId w:val="6"/>
  </w:num>
  <w:num w:numId="19">
    <w:abstractNumId w:val="1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89"/>
    <w:rsid w:val="000078BE"/>
    <w:rsid w:val="00012700"/>
    <w:rsid w:val="00014EF8"/>
    <w:rsid w:val="00052A03"/>
    <w:rsid w:val="0008391E"/>
    <w:rsid w:val="00086ECB"/>
    <w:rsid w:val="0009073B"/>
    <w:rsid w:val="000922FA"/>
    <w:rsid w:val="000B074C"/>
    <w:rsid w:val="000B688D"/>
    <w:rsid w:val="000E1517"/>
    <w:rsid w:val="00127AA4"/>
    <w:rsid w:val="00131143"/>
    <w:rsid w:val="00154515"/>
    <w:rsid w:val="00171371"/>
    <w:rsid w:val="00181889"/>
    <w:rsid w:val="001917DA"/>
    <w:rsid w:val="001952E6"/>
    <w:rsid w:val="001A0E5F"/>
    <w:rsid w:val="001A31C1"/>
    <w:rsid w:val="001D1BB1"/>
    <w:rsid w:val="001D3650"/>
    <w:rsid w:val="001D3C40"/>
    <w:rsid w:val="00200B72"/>
    <w:rsid w:val="00226E69"/>
    <w:rsid w:val="0024061B"/>
    <w:rsid w:val="0024495B"/>
    <w:rsid w:val="00251181"/>
    <w:rsid w:val="00281107"/>
    <w:rsid w:val="00282F56"/>
    <w:rsid w:val="002913D9"/>
    <w:rsid w:val="00295257"/>
    <w:rsid w:val="002A263B"/>
    <w:rsid w:val="002A4958"/>
    <w:rsid w:val="002C2503"/>
    <w:rsid w:val="002E6317"/>
    <w:rsid w:val="002F6B0F"/>
    <w:rsid w:val="003023C6"/>
    <w:rsid w:val="0030258B"/>
    <w:rsid w:val="00315515"/>
    <w:rsid w:val="00323715"/>
    <w:rsid w:val="00326E87"/>
    <w:rsid w:val="00354B60"/>
    <w:rsid w:val="003843D8"/>
    <w:rsid w:val="00397188"/>
    <w:rsid w:val="003A4E33"/>
    <w:rsid w:val="003C0AAC"/>
    <w:rsid w:val="003C7AE4"/>
    <w:rsid w:val="003E5966"/>
    <w:rsid w:val="003F7942"/>
    <w:rsid w:val="00400711"/>
    <w:rsid w:val="00496B6F"/>
    <w:rsid w:val="004A03F9"/>
    <w:rsid w:val="004E3CFC"/>
    <w:rsid w:val="004F3DA9"/>
    <w:rsid w:val="005203CB"/>
    <w:rsid w:val="005204F4"/>
    <w:rsid w:val="00520AC0"/>
    <w:rsid w:val="0055360C"/>
    <w:rsid w:val="005A6527"/>
    <w:rsid w:val="005B57B0"/>
    <w:rsid w:val="005E1DAB"/>
    <w:rsid w:val="00602745"/>
    <w:rsid w:val="00615717"/>
    <w:rsid w:val="00630FE4"/>
    <w:rsid w:val="006659BE"/>
    <w:rsid w:val="00675F2F"/>
    <w:rsid w:val="00692B1B"/>
    <w:rsid w:val="006A2544"/>
    <w:rsid w:val="006A5270"/>
    <w:rsid w:val="006A534F"/>
    <w:rsid w:val="006B2914"/>
    <w:rsid w:val="006C2DC6"/>
    <w:rsid w:val="006E3F64"/>
    <w:rsid w:val="006F509E"/>
    <w:rsid w:val="00701B9A"/>
    <w:rsid w:val="0073023F"/>
    <w:rsid w:val="00757B7B"/>
    <w:rsid w:val="00786948"/>
    <w:rsid w:val="00792C21"/>
    <w:rsid w:val="007B600A"/>
    <w:rsid w:val="007C5AD1"/>
    <w:rsid w:val="007D6FD0"/>
    <w:rsid w:val="008307FD"/>
    <w:rsid w:val="0086215A"/>
    <w:rsid w:val="00867236"/>
    <w:rsid w:val="0087721B"/>
    <w:rsid w:val="008A2C42"/>
    <w:rsid w:val="008A70C8"/>
    <w:rsid w:val="008C3C6B"/>
    <w:rsid w:val="008E7A34"/>
    <w:rsid w:val="008F259B"/>
    <w:rsid w:val="008F549D"/>
    <w:rsid w:val="00912DC0"/>
    <w:rsid w:val="00946026"/>
    <w:rsid w:val="00957EF3"/>
    <w:rsid w:val="00980A95"/>
    <w:rsid w:val="00983605"/>
    <w:rsid w:val="00986ED8"/>
    <w:rsid w:val="009C579F"/>
    <w:rsid w:val="009E1D97"/>
    <w:rsid w:val="00A847F9"/>
    <w:rsid w:val="00AB377A"/>
    <w:rsid w:val="00AE2BA0"/>
    <w:rsid w:val="00B157BE"/>
    <w:rsid w:val="00B31FE0"/>
    <w:rsid w:val="00B36F47"/>
    <w:rsid w:val="00B42271"/>
    <w:rsid w:val="00B50FA9"/>
    <w:rsid w:val="00B55391"/>
    <w:rsid w:val="00B71737"/>
    <w:rsid w:val="00B720FA"/>
    <w:rsid w:val="00B82011"/>
    <w:rsid w:val="00B844AF"/>
    <w:rsid w:val="00B84EDC"/>
    <w:rsid w:val="00BD6D20"/>
    <w:rsid w:val="00BF4418"/>
    <w:rsid w:val="00C06A70"/>
    <w:rsid w:val="00C24BE7"/>
    <w:rsid w:val="00C60A58"/>
    <w:rsid w:val="00C675C8"/>
    <w:rsid w:val="00C819A5"/>
    <w:rsid w:val="00C94F96"/>
    <w:rsid w:val="00CC0F7A"/>
    <w:rsid w:val="00CE2B8B"/>
    <w:rsid w:val="00CE5957"/>
    <w:rsid w:val="00CF7533"/>
    <w:rsid w:val="00D00114"/>
    <w:rsid w:val="00D40D05"/>
    <w:rsid w:val="00D433CA"/>
    <w:rsid w:val="00D50C0D"/>
    <w:rsid w:val="00D76C2D"/>
    <w:rsid w:val="00D771E3"/>
    <w:rsid w:val="00DB49DF"/>
    <w:rsid w:val="00DB7F7A"/>
    <w:rsid w:val="00DC470A"/>
    <w:rsid w:val="00DE422B"/>
    <w:rsid w:val="00E01694"/>
    <w:rsid w:val="00E2692E"/>
    <w:rsid w:val="00E31CDB"/>
    <w:rsid w:val="00E368D2"/>
    <w:rsid w:val="00E37049"/>
    <w:rsid w:val="00E76F45"/>
    <w:rsid w:val="00E934BB"/>
    <w:rsid w:val="00E9489E"/>
    <w:rsid w:val="00EC3F8B"/>
    <w:rsid w:val="00F00C3D"/>
    <w:rsid w:val="00F0701E"/>
    <w:rsid w:val="00F24406"/>
    <w:rsid w:val="00F26BBE"/>
    <w:rsid w:val="00F32088"/>
    <w:rsid w:val="00F47B17"/>
    <w:rsid w:val="00F62D38"/>
    <w:rsid w:val="00F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E6A2"/>
  <w15:chartTrackingRefBased/>
  <w15:docId w15:val="{0580023E-C05F-473E-90A6-1421EE75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8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7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A4E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F878-E146-45B8-864E-E40D4733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Юнаковский Павел Валерьевич</dc:creator>
  <cp:keywords/>
  <dc:description/>
  <cp:lastModifiedBy>Юнаковский Павел Валерьевич</cp:lastModifiedBy>
  <cp:revision>121</cp:revision>
  <cp:lastPrinted>2023-03-08T22:19:00Z</cp:lastPrinted>
  <dcterms:created xsi:type="dcterms:W3CDTF">2023-03-02T00:12:00Z</dcterms:created>
  <dcterms:modified xsi:type="dcterms:W3CDTF">2023-03-08T22:34:00Z</dcterms:modified>
</cp:coreProperties>
</file>