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A7" w:rsidRPr="00EE5FA7" w:rsidRDefault="005A617B" w:rsidP="00EE5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FA7">
        <w:rPr>
          <w:rFonts w:ascii="Times New Roman" w:hAnsi="Times New Roman" w:cs="Times New Roman"/>
          <w:b/>
          <w:sz w:val="28"/>
          <w:szCs w:val="28"/>
        </w:rPr>
        <w:t xml:space="preserve">Перечень объектов </w:t>
      </w:r>
      <w:r w:rsidR="00EE5FA7" w:rsidRPr="00EE5FA7">
        <w:rPr>
          <w:rFonts w:ascii="Times New Roman" w:hAnsi="Times New Roman" w:cs="Times New Roman"/>
          <w:b/>
          <w:sz w:val="28"/>
          <w:szCs w:val="28"/>
        </w:rPr>
        <w:t>контрольных (надзорных) мероприятий, с указанием категории риска</w:t>
      </w:r>
      <w:r w:rsidR="00EE5FA7" w:rsidRPr="00EE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FA7" w:rsidRPr="00EE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контролю осуществления регионального государственного строительного надзора в Чукотском автономном округе</w:t>
      </w:r>
    </w:p>
    <w:p w:rsidR="005A617B" w:rsidRPr="00EE5FA7" w:rsidRDefault="005A617B" w:rsidP="00EE5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17B" w:rsidRDefault="005A617B" w:rsidP="00EE5F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A617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 основании </w:t>
      </w:r>
      <w:hyperlink r:id="rId5" w:history="1">
        <w:r w:rsidRPr="00EE5FA7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ст. 16</w:t>
        </w:r>
      </w:hyperlink>
      <w:r w:rsidRPr="005A617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Закона № 248-ФЗ с 01.07.2021 объектами госконтроля и надзора, муниципального контроля являются:</w:t>
      </w:r>
    </w:p>
    <w:p w:rsidR="00EE5FA7" w:rsidRPr="005A617B" w:rsidRDefault="00EE5FA7" w:rsidP="00EE5F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tbl>
      <w:tblPr>
        <w:tblW w:w="9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237"/>
      </w:tblGrid>
      <w:tr w:rsidR="005A617B" w:rsidRPr="005A617B" w:rsidTr="005A617B">
        <w:tc>
          <w:tcPr>
            <w:tcW w:w="307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617B" w:rsidRPr="005A617B" w:rsidRDefault="005A617B" w:rsidP="005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E5FA7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bdr w:val="none" w:sz="0" w:space="0" w:color="auto" w:frame="1"/>
                <w:lang w:eastAsia="ru-RU"/>
              </w:rPr>
              <w:t>ВИД ОБЪЕКТА</w:t>
            </w:r>
          </w:p>
        </w:tc>
        <w:tc>
          <w:tcPr>
            <w:tcW w:w="623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617B" w:rsidRPr="005A617B" w:rsidRDefault="005A617B" w:rsidP="005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E5FA7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bdr w:val="none" w:sz="0" w:space="0" w:color="auto" w:frame="1"/>
                <w:lang w:eastAsia="ru-RU"/>
              </w:rPr>
              <w:t>ПОЯСНЕНИЕ</w:t>
            </w:r>
          </w:p>
        </w:tc>
      </w:tr>
      <w:tr w:rsidR="005A617B" w:rsidRPr="005A617B" w:rsidTr="005A617B">
        <w:tc>
          <w:tcPr>
            <w:tcW w:w="307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617B" w:rsidRPr="005A617B" w:rsidRDefault="005A617B" w:rsidP="005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623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617B" w:rsidRPr="005A617B" w:rsidRDefault="005A617B" w:rsidP="005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 рамках которых должны соблюдаться обязательные требования, в том числе предъявляемые к гражданам и организациям, ведущим деятельность, действия (бездействие)</w:t>
            </w:r>
          </w:p>
        </w:tc>
      </w:tr>
      <w:tr w:rsidR="005A617B" w:rsidRPr="005A617B" w:rsidTr="005A617B">
        <w:tc>
          <w:tcPr>
            <w:tcW w:w="307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617B" w:rsidRPr="005A617B" w:rsidRDefault="005A617B" w:rsidP="005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Результаты деятельности граждан и организаций</w:t>
            </w:r>
          </w:p>
        </w:tc>
        <w:tc>
          <w:tcPr>
            <w:tcW w:w="623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617B" w:rsidRPr="005A617B" w:rsidRDefault="005A617B" w:rsidP="005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 том числе продукция (товары), работы и услуги, к которым предъявляются обязательные требования</w:t>
            </w:r>
          </w:p>
        </w:tc>
      </w:tr>
      <w:tr w:rsidR="005A617B" w:rsidRPr="005A617B" w:rsidTr="005A617B">
        <w:tc>
          <w:tcPr>
            <w:tcW w:w="307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617B" w:rsidRPr="005A617B" w:rsidRDefault="005A617B" w:rsidP="005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Здания</w:t>
            </w:r>
          </w:p>
          <w:p w:rsidR="005A617B" w:rsidRPr="00EE5FA7" w:rsidRDefault="005A617B" w:rsidP="005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5A617B" w:rsidRPr="005A617B" w:rsidRDefault="005A617B" w:rsidP="005A61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Помещения</w:t>
            </w:r>
          </w:p>
          <w:p w:rsidR="005A617B" w:rsidRPr="005A617B" w:rsidRDefault="005A617B" w:rsidP="005A61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Сооружения</w:t>
            </w:r>
          </w:p>
          <w:p w:rsidR="005A617B" w:rsidRPr="005A617B" w:rsidRDefault="005A617B" w:rsidP="005A61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Линейные объекты</w:t>
            </w:r>
          </w:p>
          <w:p w:rsidR="005A617B" w:rsidRPr="005A617B" w:rsidRDefault="005A617B" w:rsidP="005A61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Территории, вкл. водные, земельные и лесные участки</w:t>
            </w:r>
          </w:p>
          <w:p w:rsidR="005A617B" w:rsidRPr="005A617B" w:rsidRDefault="005A617B" w:rsidP="005A61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Оборудование, устройства, предметы, материалы</w:t>
            </w:r>
          </w:p>
          <w:p w:rsidR="005A617B" w:rsidRPr="005A617B" w:rsidRDefault="005A617B" w:rsidP="005A61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Транспортные средства</w:t>
            </w:r>
          </w:p>
          <w:p w:rsidR="005A617B" w:rsidRPr="005A617B" w:rsidRDefault="005A617B" w:rsidP="005A61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Компоненты природной среды</w:t>
            </w:r>
          </w:p>
          <w:p w:rsidR="005A617B" w:rsidRPr="005A617B" w:rsidRDefault="005A617B" w:rsidP="005A61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Природные и природно-антропогенные объекты</w:t>
            </w:r>
          </w:p>
        </w:tc>
        <w:tc>
          <w:tcPr>
            <w:tcW w:w="623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A617B" w:rsidRPr="005A617B" w:rsidRDefault="005A617B" w:rsidP="005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Другие объекты, которыми граждане и организации владеют и/или пользуются</w:t>
            </w:r>
          </w:p>
          <w:p w:rsidR="005A617B" w:rsidRPr="005A617B" w:rsidRDefault="005A617B" w:rsidP="005A61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A61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Компоненты природной среды, природные и природно-антропогенные объекты, не находящиеся во владении и/или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</w:tbl>
    <w:p w:rsidR="00EE5FA7" w:rsidRDefault="00EE5FA7" w:rsidP="00EE5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FA7" w:rsidRPr="00EE5FA7" w:rsidRDefault="00EE5FA7" w:rsidP="00EE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в соответствии с частью 1 статьи 54 Градостроительного кодекса Российской Федерации (далее – ГрК РФ) осуществляется за:</w:t>
      </w:r>
    </w:p>
    <w:p w:rsidR="00EE5FA7" w:rsidRPr="00EE5FA7" w:rsidRDefault="00EE5FA7" w:rsidP="00EE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соответствием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утверждённой в соответствии с частями 15, 15.2 и 15.3 статьи 48 ГрК РФ </w:t>
      </w:r>
      <w:r w:rsidRPr="00EE5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документации) и(или) информационной модели (в случае, если формирование и ведение информационной модели являются обязательными);</w:t>
      </w:r>
    </w:p>
    <w:p w:rsidR="00EE5FA7" w:rsidRPr="00EE5FA7" w:rsidRDefault="00EE5FA7" w:rsidP="00EE5F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7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требованиями наличия разрешения на строительство;</w:t>
      </w:r>
    </w:p>
    <w:p w:rsidR="00EE5FA7" w:rsidRPr="00EE5FA7" w:rsidRDefault="00EE5FA7" w:rsidP="00EE5F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требованиями, установленными частями 2 и 3.1 статьи 52 ГрК РФ;</w:t>
      </w:r>
    </w:p>
    <w:p w:rsidR="00EE5FA7" w:rsidRPr="00EE5FA7" w:rsidRDefault="00EE5FA7" w:rsidP="00EE5F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7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требованиями, установленными частью 4 статьи 52 ГрК РФ к обеспечению консервации объекта капитального строительства;</w:t>
      </w:r>
    </w:p>
    <w:p w:rsidR="00EE5FA7" w:rsidRPr="00EE5FA7" w:rsidRDefault="00EE5FA7" w:rsidP="00EE5F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7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требованиями к порядку осуществления строительного контроля, установленных ГрК РФ, иными нормативно правовыми актами.</w:t>
      </w:r>
    </w:p>
    <w:p w:rsidR="00EE5FA7" w:rsidRPr="00EE5FA7" w:rsidRDefault="00EE5FA7" w:rsidP="00EE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распространяется на деятельность юридических и физических лиц и индивидуальных предпринимателей, являющиеся застройщиками, техническими заказчиками, лицами, осуществляющим строительство на основании договора с застройщиком или техническим заказчиком (далее – контролируемые лица), осуществляющих:</w:t>
      </w:r>
    </w:p>
    <w:p w:rsidR="00EE5FA7" w:rsidRPr="00EE5FA7" w:rsidRDefault="00EE5FA7" w:rsidP="00EE5F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строительство объектов капитального строительства, проектная документация которых подлежит экспертизе в соответствии со статьей 49 ГрК РФ, за исключением случая, предусмотренного частью 3.3 статьи 49 ГрК РФ;</w:t>
      </w:r>
    </w:p>
    <w:p w:rsidR="00EE5FA7" w:rsidRPr="00EE5FA7" w:rsidRDefault="00EE5FA7" w:rsidP="00EE5F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реконструкцию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ГрК РФ, за исключением случая, предусмотренного частью 3.3 статьи 49 ГрК РФ.</w:t>
      </w:r>
    </w:p>
    <w:p w:rsidR="00EE5FA7" w:rsidRPr="00EE5FA7" w:rsidRDefault="00EE5F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FA7" w:rsidRPr="00EE5FA7" w:rsidRDefault="00EE5FA7" w:rsidP="00EE5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A7">
        <w:rPr>
          <w:rFonts w:ascii="Times New Roman" w:hAnsi="Times New Roman" w:cs="Times New Roman"/>
          <w:b/>
          <w:sz w:val="28"/>
          <w:szCs w:val="28"/>
        </w:rPr>
        <w:t>Критерии отнесения строящихся, реконструируемых объектов капитального строительства к определенной категории риска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 w:rsidRPr="00EE5FA7">
        <w:rPr>
          <w:rFonts w:ascii="Times New Roman" w:hAnsi="Times New Roman" w:cs="Times New Roman"/>
          <w:sz w:val="28"/>
          <w:szCs w:val="28"/>
        </w:rPr>
        <w:t>1. В соответствии с критериями тяжести потенциальных негативных последствий возможного несоблюдения при строительстве, реконструкции подлежащих государственному строительному надзору объектов капитального строительства обязательных требований, с учетом конструктивных, объемно-планировочных особенностей, временных затрат на их строительство, реконструкцию, а также социальной значимости, объекты относятс</w:t>
      </w:r>
      <w:r>
        <w:rPr>
          <w:rFonts w:ascii="Times New Roman" w:hAnsi="Times New Roman" w:cs="Times New Roman"/>
          <w:sz w:val="28"/>
          <w:szCs w:val="28"/>
        </w:rPr>
        <w:t>я к следующим категориям риска: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FA7">
        <w:rPr>
          <w:rFonts w:ascii="Times New Roman" w:hAnsi="Times New Roman" w:cs="Times New Roman"/>
          <w:sz w:val="28"/>
          <w:szCs w:val="28"/>
        </w:rPr>
        <w:t>к категории значительного рис</w:t>
      </w:r>
      <w:r>
        <w:rPr>
          <w:rFonts w:ascii="Times New Roman" w:hAnsi="Times New Roman" w:cs="Times New Roman"/>
          <w:sz w:val="28"/>
          <w:szCs w:val="28"/>
        </w:rPr>
        <w:t>ка – объекты жилого назначения;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FA7">
        <w:rPr>
          <w:rFonts w:ascii="Times New Roman" w:hAnsi="Times New Roman" w:cs="Times New Roman"/>
          <w:sz w:val="28"/>
          <w:szCs w:val="28"/>
        </w:rPr>
        <w:t>к категории среднего риска</w:t>
      </w:r>
      <w:r>
        <w:rPr>
          <w:rFonts w:ascii="Times New Roman" w:hAnsi="Times New Roman" w:cs="Times New Roman"/>
          <w:sz w:val="28"/>
          <w:szCs w:val="28"/>
        </w:rPr>
        <w:t xml:space="preserve"> – объекты нежилого назначения;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E5FA7">
        <w:rPr>
          <w:rFonts w:ascii="Times New Roman" w:hAnsi="Times New Roman" w:cs="Times New Roman"/>
          <w:sz w:val="28"/>
          <w:szCs w:val="28"/>
        </w:rPr>
        <w:t>к категории умере</w:t>
      </w:r>
      <w:r>
        <w:rPr>
          <w:rFonts w:ascii="Times New Roman" w:hAnsi="Times New Roman" w:cs="Times New Roman"/>
          <w:sz w:val="28"/>
          <w:szCs w:val="28"/>
        </w:rPr>
        <w:t>нного риска – линейные объекты.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 w:rsidRPr="00EE5FA7">
        <w:rPr>
          <w:rFonts w:ascii="Times New Roman" w:hAnsi="Times New Roman" w:cs="Times New Roman"/>
          <w:sz w:val="28"/>
          <w:szCs w:val="28"/>
        </w:rPr>
        <w:t>2. При осуществлении государственного строительного надзора программа проверок разрабатывается исходя из установленной категории риска строящегося, реконструируемого объе</w:t>
      </w:r>
      <w:r>
        <w:rPr>
          <w:rFonts w:ascii="Times New Roman" w:hAnsi="Times New Roman" w:cs="Times New Roman"/>
          <w:sz w:val="28"/>
          <w:szCs w:val="28"/>
        </w:rPr>
        <w:t>кта капитального строительства: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FA7">
        <w:rPr>
          <w:rFonts w:ascii="Times New Roman" w:hAnsi="Times New Roman" w:cs="Times New Roman"/>
          <w:sz w:val="28"/>
          <w:szCs w:val="28"/>
        </w:rPr>
        <w:t>для категории значительного риска – не более 10 проверок за перио</w:t>
      </w:r>
      <w:r>
        <w:rPr>
          <w:rFonts w:ascii="Times New Roman" w:hAnsi="Times New Roman" w:cs="Times New Roman"/>
          <w:sz w:val="28"/>
          <w:szCs w:val="28"/>
        </w:rPr>
        <w:t>д строительства, реконструкции;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FA7">
        <w:rPr>
          <w:rFonts w:ascii="Times New Roman" w:hAnsi="Times New Roman" w:cs="Times New Roman"/>
          <w:sz w:val="28"/>
          <w:szCs w:val="28"/>
        </w:rPr>
        <w:t>для категории среднего риска – не более 7 проверок за перио</w:t>
      </w:r>
      <w:r>
        <w:rPr>
          <w:rFonts w:ascii="Times New Roman" w:hAnsi="Times New Roman" w:cs="Times New Roman"/>
          <w:sz w:val="28"/>
          <w:szCs w:val="28"/>
        </w:rPr>
        <w:t>д строительства, реконструкции;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FA7">
        <w:rPr>
          <w:rFonts w:ascii="Times New Roman" w:hAnsi="Times New Roman" w:cs="Times New Roman"/>
          <w:sz w:val="28"/>
          <w:szCs w:val="28"/>
        </w:rPr>
        <w:t>для категории умеренного риска – не более 5 проверок за период ст</w:t>
      </w:r>
      <w:r>
        <w:rPr>
          <w:rFonts w:ascii="Times New Roman" w:hAnsi="Times New Roman" w:cs="Times New Roman"/>
          <w:sz w:val="28"/>
          <w:szCs w:val="28"/>
        </w:rPr>
        <w:t>роительства, реконструкции.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 w:rsidRPr="00EE5FA7">
        <w:rPr>
          <w:rFonts w:ascii="Times New Roman" w:hAnsi="Times New Roman" w:cs="Times New Roman"/>
          <w:sz w:val="28"/>
          <w:szCs w:val="28"/>
        </w:rPr>
        <w:t xml:space="preserve">3. При наличии конструктивных, объемно-планировочных особенностей строящегося, реконструируемого объекта капитального строительства, его социальной значимости, значительных временных затратах по его строительству, реконструкции, программа проверок может предусматривать </w:t>
      </w:r>
      <w:r>
        <w:rPr>
          <w:rFonts w:ascii="Times New Roman" w:hAnsi="Times New Roman" w:cs="Times New Roman"/>
          <w:sz w:val="28"/>
          <w:szCs w:val="28"/>
        </w:rPr>
        <w:t>увеличение количества проверок: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FA7">
        <w:rPr>
          <w:rFonts w:ascii="Times New Roman" w:hAnsi="Times New Roman" w:cs="Times New Roman"/>
          <w:sz w:val="28"/>
          <w:szCs w:val="28"/>
        </w:rPr>
        <w:t>для категории значительного риска – свыше 10 проверок, но не более 20 проверок за перио</w:t>
      </w:r>
      <w:r>
        <w:rPr>
          <w:rFonts w:ascii="Times New Roman" w:hAnsi="Times New Roman" w:cs="Times New Roman"/>
          <w:sz w:val="28"/>
          <w:szCs w:val="28"/>
        </w:rPr>
        <w:t>д строительства, реконструкции;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FA7">
        <w:rPr>
          <w:rFonts w:ascii="Times New Roman" w:hAnsi="Times New Roman" w:cs="Times New Roman"/>
          <w:sz w:val="28"/>
          <w:szCs w:val="28"/>
        </w:rPr>
        <w:t>для категории среднего риска – свыше 7 проверок, но не более 15 проверок за перио</w:t>
      </w:r>
      <w:r>
        <w:rPr>
          <w:rFonts w:ascii="Times New Roman" w:hAnsi="Times New Roman" w:cs="Times New Roman"/>
          <w:sz w:val="28"/>
          <w:szCs w:val="28"/>
        </w:rPr>
        <w:t>д строительства, реконструкции;</w:t>
      </w:r>
    </w:p>
    <w:p w:rsidR="00EE5FA7" w:rsidRPr="00EE5FA7" w:rsidRDefault="00EE5FA7" w:rsidP="00EE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FA7">
        <w:rPr>
          <w:rFonts w:ascii="Times New Roman" w:hAnsi="Times New Roman" w:cs="Times New Roman"/>
          <w:sz w:val="28"/>
          <w:szCs w:val="28"/>
        </w:rPr>
        <w:t>для категории умеренного риска – свыше 5 проверок, но не более 10 проверок за период строительства, реконструкции.</w:t>
      </w:r>
    </w:p>
    <w:sectPr w:rsidR="00EE5FA7" w:rsidRPr="00EE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A1"/>
    <w:rsid w:val="005A617B"/>
    <w:rsid w:val="006C24C7"/>
    <w:rsid w:val="00C370A1"/>
    <w:rsid w:val="00E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17B"/>
    <w:rPr>
      <w:color w:val="0000FF"/>
      <w:u w:val="single"/>
    </w:rPr>
  </w:style>
  <w:style w:type="character" w:styleId="a5">
    <w:name w:val="Strong"/>
    <w:basedOn w:val="a0"/>
    <w:uiPriority w:val="22"/>
    <w:qFormat/>
    <w:rsid w:val="005A6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17B"/>
    <w:rPr>
      <w:color w:val="0000FF"/>
      <w:u w:val="single"/>
    </w:rPr>
  </w:style>
  <w:style w:type="character" w:styleId="a5">
    <w:name w:val="Strong"/>
    <w:basedOn w:val="a0"/>
    <w:uiPriority w:val="22"/>
    <w:qFormat/>
    <w:rsid w:val="005A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hguru.com/away2.php?req=doc&amp;base=LAW&amp;n=386954&amp;dst=100168&amp;date=28.06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Злата Владимировна</dc:creator>
  <cp:keywords/>
  <dc:description/>
  <cp:lastModifiedBy>Сидорова Злата Владимировна</cp:lastModifiedBy>
  <cp:revision>3</cp:revision>
  <dcterms:created xsi:type="dcterms:W3CDTF">2021-12-14T05:04:00Z</dcterms:created>
  <dcterms:modified xsi:type="dcterms:W3CDTF">2021-12-14T05:15:00Z</dcterms:modified>
</cp:coreProperties>
</file>