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4" w:rsidRPr="00375420" w:rsidRDefault="00653EC4" w:rsidP="00653EC4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375420">
        <w:rPr>
          <w:rFonts w:ascii="Times New Roman" w:hAnsi="Times New Roman" w:cs="Times New Roman"/>
          <w:sz w:val="24"/>
          <w:szCs w:val="24"/>
        </w:rPr>
        <w:t>Утверждено приказом Комитета государственного регулирования цен и тарифов Чукотского автономного округа от 21 ноября 2016 года № 52-од (с изменениями от 03.03.2017, 21.03.2018</w:t>
      </w:r>
      <w:r w:rsidR="00375420" w:rsidRPr="00375420">
        <w:rPr>
          <w:rFonts w:ascii="Times New Roman" w:hAnsi="Times New Roman" w:cs="Times New Roman"/>
          <w:sz w:val="24"/>
          <w:szCs w:val="24"/>
        </w:rPr>
        <w:t xml:space="preserve">, </w:t>
      </w:r>
      <w:r w:rsidR="00375420" w:rsidRPr="00375420">
        <w:rPr>
          <w:rFonts w:ascii="Times New Roman" w:hAnsi="Times New Roman" w:cs="Times New Roman"/>
          <w:sz w:val="24"/>
          <w:szCs w:val="24"/>
        </w:rPr>
        <w:t>30.12.2019</w:t>
      </w:r>
      <w:r w:rsidRPr="00375420">
        <w:rPr>
          <w:rFonts w:ascii="Times New Roman" w:hAnsi="Times New Roman" w:cs="Times New Roman"/>
          <w:sz w:val="24"/>
          <w:szCs w:val="24"/>
        </w:rPr>
        <w:t>)</w:t>
      </w:r>
    </w:p>
    <w:p w:rsidR="00653EC4" w:rsidRPr="00375420" w:rsidRDefault="00653EC4" w:rsidP="00653EC4">
      <w:pPr>
        <w:pStyle w:val="a3"/>
        <w:ind w:left="5220"/>
        <w:jc w:val="center"/>
        <w:rPr>
          <w:rFonts w:ascii="Times New Roman" w:hAnsi="Times New Roman" w:cs="Times New Roman"/>
          <w:sz w:val="24"/>
          <w:szCs w:val="28"/>
        </w:rPr>
      </w:pPr>
    </w:p>
    <w:p w:rsidR="00653EC4" w:rsidRPr="00375420" w:rsidRDefault="00653EC4" w:rsidP="00653EC4">
      <w:pPr>
        <w:pStyle w:val="a3"/>
        <w:ind w:left="5220"/>
        <w:jc w:val="center"/>
        <w:rPr>
          <w:rFonts w:ascii="Times New Roman" w:hAnsi="Times New Roman" w:cs="Times New Roman"/>
          <w:sz w:val="24"/>
          <w:szCs w:val="28"/>
        </w:rPr>
      </w:pPr>
    </w:p>
    <w:p w:rsidR="00375420" w:rsidRPr="00375420" w:rsidRDefault="00375420" w:rsidP="003754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542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75420" w:rsidRPr="00375420" w:rsidRDefault="00375420" w:rsidP="003754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5420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государственных гражданских служащих Комитета государственного регулирования цен и тарифов Чукотского автономного округа и урегулированию конфликта интересов</w:t>
      </w:r>
    </w:p>
    <w:p w:rsidR="00375420" w:rsidRPr="00375420" w:rsidRDefault="00375420" w:rsidP="003754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5420" w:rsidRPr="00375420" w:rsidRDefault="00375420" w:rsidP="0037542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754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5420">
        <w:rPr>
          <w:rFonts w:ascii="Times New Roman" w:hAnsi="Times New Roman" w:cs="Times New Roman"/>
          <w:sz w:val="28"/>
          <w:szCs w:val="28"/>
        </w:rPr>
        <w:t>. Общие положения.</w:t>
      </w:r>
      <w:proofErr w:type="gramEnd"/>
    </w:p>
    <w:p w:rsidR="00375420" w:rsidRPr="00375420" w:rsidRDefault="00375420" w:rsidP="003754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Комитета государственного регулирования цен и тарифов Чукотского автономного округа и урегулированию конфликта интересов (далее – Комиссии).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2"/>
      <w:r w:rsidRPr="00375420">
        <w:rPr>
          <w:sz w:val="28"/>
          <w:szCs w:val="28"/>
        </w:rPr>
        <w:t xml:space="preserve">2. Комиссии в своей деятельности руководствуются </w:t>
      </w:r>
      <w:hyperlink r:id="rId7" w:history="1">
        <w:r w:rsidRPr="00375420">
          <w:rPr>
            <w:sz w:val="28"/>
            <w:szCs w:val="28"/>
          </w:rPr>
          <w:t>Конституцией</w:t>
        </w:r>
      </w:hyperlink>
      <w:r w:rsidRPr="00375420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законами Чукотского автономного округа, актами Президента Российской Федерации и Правительства Российской Федерации, актами Губернатора и Правительства Чукотского автономного округа, актами федеральных органов исполнительной власти, иных государственных органов, а также настоящим Положением.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03"/>
      <w:bookmarkEnd w:id="0"/>
      <w:r w:rsidRPr="00375420">
        <w:rPr>
          <w:sz w:val="28"/>
          <w:szCs w:val="28"/>
        </w:rPr>
        <w:t>3. Основными задачами Комиссии являются: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31"/>
      <w:bookmarkEnd w:id="1"/>
      <w:r w:rsidRPr="00375420">
        <w:rPr>
          <w:sz w:val="28"/>
          <w:szCs w:val="28"/>
        </w:rPr>
        <w:t xml:space="preserve">3.1. </w:t>
      </w:r>
      <w:proofErr w:type="gramStart"/>
      <w:r w:rsidRPr="00375420">
        <w:rPr>
          <w:sz w:val="28"/>
          <w:szCs w:val="28"/>
        </w:rPr>
        <w:t xml:space="preserve">Обеспечении соблюдения государственными гражданскими служащими Комитета государственного регулирования цен и тарифов Чукотского автономного округа (далее – Комитет)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375420">
          <w:rPr>
            <w:sz w:val="28"/>
            <w:szCs w:val="28"/>
          </w:rPr>
          <w:t>Федеральным законом</w:t>
        </w:r>
      </w:hyperlink>
      <w:r w:rsidRPr="00375420">
        <w:rPr>
          <w:sz w:val="28"/>
          <w:szCs w:val="28"/>
        </w:rPr>
        <w:t xml:space="preserve"> от 25 декабря 2008 года № 273-ФЗ «О противодействии коррупции» (далее – Федеральный закон «О противодействии коррупции»), другими федеральными законами (далее – требования к служебному поведению и</w:t>
      </w:r>
      <w:proofErr w:type="gramEnd"/>
      <w:r w:rsidRPr="00375420">
        <w:rPr>
          <w:sz w:val="28"/>
          <w:szCs w:val="28"/>
        </w:rPr>
        <w:t xml:space="preserve"> (</w:t>
      </w:r>
      <w:proofErr w:type="gramStart"/>
      <w:r w:rsidRPr="00375420">
        <w:rPr>
          <w:sz w:val="28"/>
          <w:szCs w:val="28"/>
        </w:rPr>
        <w:t>или) требования об урегулировании конфликта интересов).</w:t>
      </w:r>
      <w:proofErr w:type="gramEnd"/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32"/>
      <w:bookmarkEnd w:id="2"/>
      <w:r w:rsidRPr="00375420">
        <w:rPr>
          <w:sz w:val="28"/>
          <w:szCs w:val="28"/>
        </w:rPr>
        <w:t>3.2. Осуществление в Комитете мер по предупреждению коррупции.</w:t>
      </w:r>
    </w:p>
    <w:bookmarkStart w:id="4" w:name="sub_10004"/>
    <w:bookmarkEnd w:id="3"/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fldChar w:fldCharType="begin"/>
      </w:r>
      <w:r w:rsidRPr="00375420">
        <w:rPr>
          <w:sz w:val="28"/>
          <w:szCs w:val="28"/>
        </w:rPr>
        <w:instrText>HYPERLINK "garantF1://55071568.0"</w:instrText>
      </w:r>
      <w:r w:rsidRPr="00375420">
        <w:rPr>
          <w:sz w:val="28"/>
          <w:szCs w:val="28"/>
        </w:rPr>
        <w:fldChar w:fldCharType="separate"/>
      </w:r>
      <w:r w:rsidRPr="00375420">
        <w:rPr>
          <w:sz w:val="28"/>
          <w:szCs w:val="28"/>
        </w:rPr>
        <w:t>4.</w:t>
      </w:r>
      <w:r w:rsidRPr="00375420">
        <w:rPr>
          <w:sz w:val="28"/>
          <w:szCs w:val="28"/>
        </w:rPr>
        <w:fldChar w:fldCharType="end"/>
      </w:r>
      <w:r w:rsidRPr="00375420">
        <w:rPr>
          <w:sz w:val="28"/>
          <w:szCs w:val="28"/>
        </w:rPr>
        <w:t xml:space="preserve"> Комиссия рассматривает вопросы, связанные с соблюдением </w:t>
      </w:r>
      <w:hyperlink r:id="rId9" w:history="1">
        <w:r w:rsidRPr="00375420">
          <w:rPr>
            <w:sz w:val="28"/>
            <w:szCs w:val="28"/>
          </w:rPr>
          <w:t>требований</w:t>
        </w:r>
      </w:hyperlink>
      <w:r w:rsidRPr="00375420"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государственной гражданской службы в Комитете.</w:t>
      </w:r>
    </w:p>
    <w:bookmarkEnd w:id="4"/>
    <w:p w:rsidR="00375420" w:rsidRPr="00375420" w:rsidRDefault="00375420" w:rsidP="0037542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75420" w:rsidRPr="00375420" w:rsidRDefault="00375420" w:rsidP="0037542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 w:rsidRPr="003754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5420">
        <w:rPr>
          <w:rFonts w:ascii="Times New Roman" w:hAnsi="Times New Roman" w:cs="Times New Roman"/>
          <w:sz w:val="28"/>
          <w:szCs w:val="28"/>
        </w:rPr>
        <w:t>. Состав Комиссии.</w:t>
      </w:r>
    </w:p>
    <w:p w:rsidR="00375420" w:rsidRPr="00375420" w:rsidRDefault="00375420" w:rsidP="003754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 xml:space="preserve">5. В состав Комиссии входят председатель комиссии, его заместитель, назначаемый председателем Комитета из числа членов комиссии, </w:t>
      </w:r>
      <w:r w:rsidRPr="00375420">
        <w:rPr>
          <w:sz w:val="28"/>
          <w:szCs w:val="28"/>
        </w:rPr>
        <w:lastRenderedPageBreak/>
        <w:t>замещающих должности государственной службы в Комитете,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8"/>
      <w:r w:rsidRPr="00375420">
        <w:rPr>
          <w:sz w:val="28"/>
          <w:szCs w:val="28"/>
        </w:rPr>
        <w:t>6. В состав комиссии входят: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81"/>
      <w:bookmarkEnd w:id="5"/>
      <w:r w:rsidRPr="00375420">
        <w:rPr>
          <w:sz w:val="28"/>
          <w:szCs w:val="28"/>
        </w:rPr>
        <w:t>6.1. Заместитель председателя Комитета (председатель комиссии), ведущий юрисконсульт (секретарь комиссии), государственные гражданские служащие Комитета, определяемые председателем Комитета.</w:t>
      </w:r>
    </w:p>
    <w:bookmarkEnd w:id="6"/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>6.2. Представитель Управления по профилактике коррупционных и иных правонарушений или Управления государственной службы, кадровой работы и государственных наград Аппарата Губернатора и Правительства Чукотского автономного округа (по согласованию).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83"/>
      <w:r w:rsidRPr="00375420">
        <w:rPr>
          <w:sz w:val="28"/>
          <w:szCs w:val="28"/>
        </w:rPr>
        <w:t>6.3. Представитель образовательного учреждения высшего и дополнительного профессионального образования, деятельность которого связана с государственной службой.</w:t>
      </w:r>
    </w:p>
    <w:bookmarkEnd w:id="7"/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>7. Число членов Комиссии, не замещающих должности государственной гражданской службы в Комитете, должно составлять не менее одной четверти от общего числа членов Комиссии.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2"/>
      <w:r w:rsidRPr="00375420"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75420" w:rsidRPr="00375420" w:rsidRDefault="00375420" w:rsidP="003754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20" w:rsidRPr="00375420" w:rsidRDefault="00375420" w:rsidP="003754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420" w:rsidRPr="00375420" w:rsidRDefault="00375420" w:rsidP="00375420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  <w:r w:rsidRPr="003754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75420">
        <w:rPr>
          <w:rFonts w:ascii="Times New Roman" w:hAnsi="Times New Roman" w:cs="Times New Roman"/>
          <w:sz w:val="28"/>
          <w:szCs w:val="28"/>
        </w:rPr>
        <w:t>. Порядок работы Комиссии.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8"/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>9. В заседаниях Комиссии с правом совещательного голоса участвуют: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31"/>
      <w:r w:rsidRPr="00375420">
        <w:rPr>
          <w:sz w:val="28"/>
          <w:szCs w:val="28"/>
        </w:rPr>
        <w:t xml:space="preserve">9.1. </w:t>
      </w:r>
      <w:proofErr w:type="gramStart"/>
      <w:r w:rsidRPr="00375420">
        <w:rPr>
          <w:sz w:val="28"/>
          <w:szCs w:val="28"/>
        </w:rPr>
        <w:t>Непосредственный руководитель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гражданских служащих, замещающих в Комитете должности государственной гражданской службы, аналогичные должности, замещаемой государственным гражданским служащим, в отношении которого Комиссией рассматривается этот вопрос.</w:t>
      </w:r>
      <w:proofErr w:type="gramEnd"/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32"/>
      <w:bookmarkEnd w:id="9"/>
      <w:r w:rsidRPr="00375420">
        <w:rPr>
          <w:sz w:val="28"/>
          <w:szCs w:val="28"/>
        </w:rPr>
        <w:t xml:space="preserve">9.2. Другие государственные служащие, замещающие должности государственной гражданской службы в Комитете;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органов государственной власти, органов местного самоуправления; представители заинтересованных организаций; </w:t>
      </w:r>
      <w:proofErr w:type="gramStart"/>
      <w:r w:rsidRPr="00375420">
        <w:rPr>
          <w:sz w:val="28"/>
          <w:szCs w:val="28"/>
        </w:rPr>
        <w:t xml:space="preserve">представитель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Pr="00375420">
        <w:rPr>
          <w:sz w:val="28"/>
          <w:szCs w:val="28"/>
        </w:rPr>
        <w:lastRenderedPageBreak/>
        <w:t>государственного гражданского служащего, в отношении которого Комиссией рассматривается этот вопрос, или любого члена Комиссии</w:t>
      </w:r>
      <w:proofErr w:type="gramEnd"/>
      <w:r w:rsidRPr="00375420">
        <w:rPr>
          <w:sz w:val="28"/>
          <w:szCs w:val="28"/>
        </w:rPr>
        <w:t>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4"/>
      <w:bookmarkEnd w:id="10"/>
      <w:r w:rsidRPr="00375420">
        <w:rPr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Комитете, недопустимо.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15"/>
      <w:bookmarkEnd w:id="11"/>
      <w:r w:rsidRPr="00375420">
        <w:rPr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16"/>
      <w:bookmarkEnd w:id="12"/>
      <w:r w:rsidRPr="00375420">
        <w:rPr>
          <w:sz w:val="28"/>
          <w:szCs w:val="28"/>
        </w:rPr>
        <w:t>12. Основаниями для проведения заседания Комиссии являются: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161"/>
      <w:bookmarkEnd w:id="13"/>
      <w:r w:rsidRPr="00375420">
        <w:rPr>
          <w:sz w:val="28"/>
          <w:szCs w:val="28"/>
        </w:rPr>
        <w:t>12.1. Представление председателем Комитета материалов проверки, свидетельствующих: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1612"/>
      <w:bookmarkEnd w:id="14"/>
      <w:r w:rsidRPr="00375420">
        <w:rPr>
          <w:sz w:val="28"/>
          <w:szCs w:val="28"/>
        </w:rPr>
        <w:t>1) о представлении гражданами, претендующими на замещение должностей государственной гражданской службы, и</w:t>
      </w:r>
      <w:bookmarkStart w:id="16" w:name="_GoBack"/>
      <w:r w:rsidRPr="00375420">
        <w:rPr>
          <w:rStyle w:val="ac"/>
          <w:sz w:val="28"/>
          <w:szCs w:val="28"/>
        </w:rPr>
        <w:footnoteReference w:id="1"/>
      </w:r>
      <w:bookmarkEnd w:id="16"/>
      <w:r w:rsidRPr="00375420">
        <w:rPr>
          <w:sz w:val="28"/>
          <w:szCs w:val="28"/>
        </w:rPr>
        <w:t xml:space="preserve"> государственным гражданским служащим недостоверных или неполных сведений, предусмотренных статьей 13.1 Кодекса Чукотского автономного округа от 24 декабря 1998 года № 46-ОЗ «О государственной гражданской службе Чукотского автономного округа»;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1613"/>
      <w:bookmarkEnd w:id="15"/>
      <w:r w:rsidRPr="00375420">
        <w:rPr>
          <w:sz w:val="28"/>
          <w:szCs w:val="28"/>
        </w:rPr>
        <w:t>2) о несоблюдении государственным гражданским служащим требований к служебному поведению и (или) требований об урегулировании конфликта интересов.</w:t>
      </w:r>
    </w:p>
    <w:bookmarkEnd w:id="17"/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 xml:space="preserve">12.2. </w:t>
      </w:r>
      <w:proofErr w:type="gramStart"/>
      <w:r w:rsidRPr="00375420">
        <w:rPr>
          <w:sz w:val="28"/>
          <w:szCs w:val="28"/>
        </w:rPr>
        <w:t>Поступившее</w:t>
      </w:r>
      <w:proofErr w:type="gramEnd"/>
      <w:r w:rsidRPr="00375420">
        <w:rPr>
          <w:sz w:val="28"/>
          <w:szCs w:val="28"/>
        </w:rPr>
        <w:t xml:space="preserve"> ведущему юрисконсульту, ответственному за работу по профилактике коррупционных и иных правонарушений, в порядке, установленном распоряжением Губернатора Чукотского автономного округа</w:t>
      </w:r>
      <w:r w:rsidRPr="00375420">
        <w:rPr>
          <w:rStyle w:val="ac"/>
          <w:sz w:val="28"/>
          <w:szCs w:val="28"/>
        </w:rPr>
        <w:footnoteReference w:id="2"/>
      </w:r>
      <w:r w:rsidRPr="00375420">
        <w:rPr>
          <w:sz w:val="28"/>
          <w:szCs w:val="28"/>
        </w:rPr>
        <w:t>: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1622"/>
      <w:proofErr w:type="gramStart"/>
      <w:r w:rsidRPr="00375420">
        <w:rPr>
          <w:sz w:val="28"/>
          <w:szCs w:val="28"/>
        </w:rPr>
        <w:t>1) обращение гражданина, замещавшего в Комитете должность государственной гражданской службы, включенную в перечень должностей, утвержденный постановлением Губернатора Чукотского автономного округа</w:t>
      </w:r>
      <w:r w:rsidRPr="00375420">
        <w:rPr>
          <w:rStyle w:val="ac"/>
          <w:sz w:val="28"/>
          <w:szCs w:val="28"/>
        </w:rPr>
        <w:footnoteReference w:id="3"/>
      </w:r>
      <w:r w:rsidRPr="00375420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Pr="00375420">
        <w:rPr>
          <w:sz w:val="28"/>
          <w:szCs w:val="28"/>
        </w:rPr>
        <w:t xml:space="preserve"> двух лет со дня увольнения с государственной гражданской службы;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623"/>
      <w:bookmarkEnd w:id="18"/>
      <w:r w:rsidRPr="00375420">
        <w:rPr>
          <w:sz w:val="28"/>
          <w:szCs w:val="28"/>
        </w:rPr>
        <w:t>2) заявление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75420" w:rsidRPr="00375420" w:rsidRDefault="00375420" w:rsidP="00375420">
      <w:pPr>
        <w:ind w:firstLine="709"/>
        <w:jc w:val="both"/>
        <w:rPr>
          <w:sz w:val="28"/>
          <w:szCs w:val="28"/>
        </w:rPr>
      </w:pPr>
      <w:bookmarkStart w:id="20" w:name="sub_101624"/>
      <w:bookmarkEnd w:id="19"/>
      <w:proofErr w:type="gramStart"/>
      <w:r w:rsidRPr="00375420">
        <w:rPr>
          <w:sz w:val="28"/>
          <w:szCs w:val="28"/>
        </w:rPr>
        <w:t xml:space="preserve">3) </w:t>
      </w:r>
      <w:bookmarkStart w:id="21" w:name="sub_101625"/>
      <w:bookmarkEnd w:id="20"/>
      <w:r w:rsidRPr="00375420">
        <w:rPr>
          <w:sz w:val="28"/>
          <w:szCs w:val="28"/>
        </w:rPr>
        <w:t xml:space="preserve">заявление государственного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</w:t>
      </w:r>
      <w:r w:rsidRPr="00375420">
        <w:rPr>
          <w:sz w:val="28"/>
          <w:szCs w:val="28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</w:t>
      </w:r>
      <w:proofErr w:type="gramEnd"/>
      <w:r w:rsidRPr="00375420">
        <w:rPr>
          <w:sz w:val="28"/>
          <w:szCs w:val="28"/>
        </w:rPr>
        <w:t xml:space="preserve"> (</w:t>
      </w:r>
      <w:proofErr w:type="gramStart"/>
      <w:r w:rsidRPr="00375420">
        <w:rPr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375420">
        <w:rPr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>4) уведомление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63"/>
      <w:bookmarkEnd w:id="21"/>
      <w:r w:rsidRPr="00375420">
        <w:rPr>
          <w:sz w:val="28"/>
          <w:szCs w:val="28"/>
        </w:rPr>
        <w:t>12.3. Представление председателя Комитета или любого члена Комиссии, касающееся обеспечения соблюдения государственным гражданским служащим требований к служебному поведению и (или) требований об урегулировании конфликта интересов либо осуществления в Комитете мер по предупреждению коррупции.</w:t>
      </w:r>
    </w:p>
    <w:bookmarkEnd w:id="22"/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 xml:space="preserve">12.4. </w:t>
      </w:r>
      <w:proofErr w:type="gramStart"/>
      <w:r w:rsidRPr="00375420">
        <w:rPr>
          <w:sz w:val="28"/>
          <w:szCs w:val="28"/>
        </w:rPr>
        <w:t xml:space="preserve">Поступившее в соответствии с </w:t>
      </w:r>
      <w:hyperlink r:id="rId10" w:history="1">
        <w:r w:rsidRPr="00375420">
          <w:rPr>
            <w:sz w:val="28"/>
            <w:szCs w:val="28"/>
          </w:rPr>
          <w:t>частью 4 статьи 12</w:t>
        </w:r>
      </w:hyperlink>
      <w:r w:rsidRPr="00375420">
        <w:rPr>
          <w:sz w:val="28"/>
          <w:szCs w:val="28"/>
        </w:rPr>
        <w:t xml:space="preserve"> Федерального закона «О противодействии коррупции» и </w:t>
      </w:r>
      <w:hyperlink r:id="rId11" w:history="1">
        <w:r w:rsidRPr="00375420">
          <w:rPr>
            <w:sz w:val="28"/>
            <w:szCs w:val="28"/>
          </w:rPr>
          <w:t>статьей 64.1</w:t>
        </w:r>
      </w:hyperlink>
      <w:r w:rsidRPr="00375420">
        <w:rPr>
          <w:sz w:val="28"/>
          <w:szCs w:val="28"/>
        </w:rPr>
        <w:t xml:space="preserve"> Трудового кодекса Российской Федерации в Комитет уведомление коммерческой или некоммерческой организации о заключении с гражданином, замещавшим должность государственной гражданской службы в Комитете,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</w:t>
      </w:r>
      <w:proofErr w:type="gramEnd"/>
      <w:r w:rsidRPr="00375420">
        <w:rPr>
          <w:sz w:val="28"/>
          <w:szCs w:val="28"/>
        </w:rPr>
        <w:t xml:space="preserve">, </w:t>
      </w:r>
      <w:proofErr w:type="gramStart"/>
      <w:r w:rsidRPr="00375420">
        <w:rPr>
          <w:sz w:val="28"/>
          <w:szCs w:val="28"/>
        </w:rPr>
        <w:t>исполняемые во время замещения должности в Комитете,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7"/>
      <w:r w:rsidRPr="00375420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</w:t>
      </w:r>
      <w:r w:rsidRPr="00375420">
        <w:rPr>
          <w:rStyle w:val="ac"/>
          <w:sz w:val="28"/>
          <w:szCs w:val="28"/>
        </w:rPr>
        <w:footnoteReference w:id="4"/>
      </w:r>
      <w:r w:rsidRPr="00375420">
        <w:rPr>
          <w:sz w:val="28"/>
          <w:szCs w:val="28"/>
        </w:rPr>
        <w:t>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>13.1. Утратил силу</w:t>
      </w:r>
      <w:r w:rsidRPr="00375420">
        <w:rPr>
          <w:rStyle w:val="ac"/>
          <w:sz w:val="28"/>
          <w:szCs w:val="28"/>
        </w:rPr>
        <w:footnoteReference w:id="5"/>
      </w:r>
      <w:r w:rsidRPr="00375420">
        <w:rPr>
          <w:sz w:val="28"/>
          <w:szCs w:val="28"/>
        </w:rPr>
        <w:t>.</w:t>
      </w:r>
    </w:p>
    <w:bookmarkEnd w:id="23"/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 xml:space="preserve">14. Обращение, указанное в </w:t>
      </w:r>
      <w:hyperlink w:anchor="sub_101622" w:history="1">
        <w:r w:rsidRPr="00375420">
          <w:rPr>
            <w:sz w:val="28"/>
            <w:szCs w:val="28"/>
          </w:rPr>
          <w:t>подпункте 1 пункта 1</w:t>
        </w:r>
      </w:hyperlink>
      <w:r w:rsidRPr="00375420">
        <w:rPr>
          <w:sz w:val="28"/>
          <w:szCs w:val="28"/>
        </w:rPr>
        <w:t xml:space="preserve">2.2 настоящего Положения, подается гражданином, замещавшим должность государственной </w:t>
      </w:r>
      <w:r w:rsidRPr="00375420">
        <w:rPr>
          <w:sz w:val="28"/>
          <w:szCs w:val="28"/>
        </w:rPr>
        <w:lastRenderedPageBreak/>
        <w:t xml:space="preserve">гражданской службы в Комитете, ведущему юрисконсульту Комитета, ответственному за работу по профилактике коррупционных и иных правонарушений. </w:t>
      </w:r>
      <w:proofErr w:type="gramStart"/>
      <w:r w:rsidRPr="00375420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375420">
        <w:rPr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Ведущий юрисконсульт 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12" w:history="1">
        <w:r w:rsidRPr="00375420">
          <w:rPr>
            <w:sz w:val="28"/>
            <w:szCs w:val="28"/>
          </w:rPr>
          <w:t>статьи 12</w:t>
        </w:r>
      </w:hyperlink>
      <w:r w:rsidRPr="00375420">
        <w:rPr>
          <w:sz w:val="28"/>
          <w:szCs w:val="28"/>
        </w:rPr>
        <w:t xml:space="preserve"> Федерального закона «О противодействии коррупции».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 xml:space="preserve">15. Обращение, указанное в </w:t>
      </w:r>
      <w:hyperlink w:anchor="sub_101622" w:history="1">
        <w:r w:rsidRPr="00375420">
          <w:rPr>
            <w:sz w:val="28"/>
            <w:szCs w:val="28"/>
          </w:rPr>
          <w:t>подпункте 2 пункта 12.2</w:t>
        </w:r>
      </w:hyperlink>
      <w:r w:rsidRPr="00375420">
        <w:rPr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 xml:space="preserve">16. Уведомление, указанное в </w:t>
      </w:r>
      <w:hyperlink w:anchor="sub_10165" w:history="1">
        <w:r w:rsidRPr="00375420">
          <w:rPr>
            <w:sz w:val="28"/>
            <w:szCs w:val="28"/>
          </w:rPr>
          <w:t>пункте 12.4</w:t>
        </w:r>
      </w:hyperlink>
      <w:r w:rsidRPr="00375420">
        <w:rPr>
          <w:sz w:val="28"/>
          <w:szCs w:val="28"/>
        </w:rPr>
        <w:t xml:space="preserve"> настоящего Положения, рассматривается ведущим юрисконсультом, который осуществляет подготовку мотивированного заключения о соблюдении гражданином, замещавшим должность государственной гражданской службы в Комитете, требований </w:t>
      </w:r>
      <w:hyperlink r:id="rId13" w:history="1">
        <w:r w:rsidRPr="00375420">
          <w:rPr>
            <w:sz w:val="28"/>
            <w:szCs w:val="28"/>
          </w:rPr>
          <w:t>статьи 12</w:t>
        </w:r>
      </w:hyperlink>
      <w:r w:rsidRPr="00375420">
        <w:rPr>
          <w:sz w:val="28"/>
          <w:szCs w:val="28"/>
        </w:rPr>
        <w:t xml:space="preserve"> Федерального закона «О противодействии коррупции».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 xml:space="preserve">17. Уведомление, указанное в </w:t>
      </w:r>
      <w:hyperlink w:anchor="sub_101625" w:history="1">
        <w:r w:rsidRPr="00375420">
          <w:rPr>
            <w:sz w:val="28"/>
            <w:szCs w:val="28"/>
          </w:rPr>
          <w:t>подпункте 4 пункта 12.2</w:t>
        </w:r>
      </w:hyperlink>
      <w:r w:rsidRPr="00375420">
        <w:rPr>
          <w:sz w:val="28"/>
          <w:szCs w:val="28"/>
        </w:rPr>
        <w:t xml:space="preserve"> настоящего Положения, рассматривается ведущим юрисконсультом, который осуществляет подготовку мотивированного заключения по результатам рассмотрения уведомления.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 xml:space="preserve">18. </w:t>
      </w:r>
      <w:proofErr w:type="gramStart"/>
      <w:r w:rsidRPr="00375420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375420">
          <w:rPr>
            <w:sz w:val="28"/>
            <w:szCs w:val="28"/>
          </w:rPr>
          <w:t>подпункте 1 пункта 12.2</w:t>
        </w:r>
      </w:hyperlink>
      <w:r w:rsidRPr="00375420">
        <w:rPr>
          <w:sz w:val="28"/>
          <w:szCs w:val="28"/>
        </w:rPr>
        <w:t xml:space="preserve"> настоящего Положения, или уведомлений, указанных в </w:t>
      </w:r>
      <w:hyperlink w:anchor="sub_101625" w:history="1">
        <w:r w:rsidRPr="00375420">
          <w:rPr>
            <w:sz w:val="28"/>
            <w:szCs w:val="28"/>
          </w:rPr>
          <w:t>подпункте 4</w:t>
        </w:r>
      </w:hyperlink>
      <w:r w:rsidRPr="00375420">
        <w:rPr>
          <w:sz w:val="28"/>
          <w:szCs w:val="28"/>
        </w:rPr>
        <w:t xml:space="preserve"> и </w:t>
      </w:r>
      <w:hyperlink w:anchor="sub_10165" w:history="1">
        <w:r w:rsidRPr="00375420">
          <w:rPr>
            <w:sz w:val="28"/>
            <w:szCs w:val="28"/>
          </w:rPr>
          <w:t>пункте 12.4</w:t>
        </w:r>
      </w:hyperlink>
      <w:r w:rsidRPr="00375420">
        <w:rPr>
          <w:sz w:val="28"/>
          <w:szCs w:val="28"/>
        </w:rPr>
        <w:t xml:space="preserve"> настоящего Положения, ведущий юрисконсульт Комитета имеет право проводить собеседование с государственным гражданским служащим, представившим обращение или уведомление, получать от него письменные пояснения, а председатель Комитета или его заместитель может направлять в установленном порядке запросы в</w:t>
      </w:r>
      <w:proofErr w:type="gramEnd"/>
      <w:r w:rsidRPr="00375420">
        <w:rPr>
          <w:sz w:val="28"/>
          <w:szCs w:val="28"/>
        </w:rPr>
        <w:t xml:space="preserve"> органы государственной власти,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75420" w:rsidRPr="00375420" w:rsidRDefault="00375420" w:rsidP="003754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5420">
        <w:rPr>
          <w:sz w:val="28"/>
          <w:szCs w:val="28"/>
        </w:rPr>
        <w:lastRenderedPageBreak/>
        <w:t xml:space="preserve">18.1. </w:t>
      </w:r>
      <w:r w:rsidRPr="00375420">
        <w:rPr>
          <w:rFonts w:eastAsia="Calibri"/>
          <w:sz w:val="28"/>
          <w:szCs w:val="28"/>
          <w:lang w:eastAsia="en-US"/>
        </w:rPr>
        <w:t xml:space="preserve">Мотивированные заключения, предусмотренные </w:t>
      </w:r>
      <w:hyperlink w:anchor="sub_10171" w:history="1">
        <w:r w:rsidRPr="00375420">
          <w:rPr>
            <w:rFonts w:eastAsia="Calibri"/>
            <w:sz w:val="28"/>
            <w:szCs w:val="28"/>
            <w:lang w:eastAsia="en-US"/>
          </w:rPr>
          <w:t>пунктами 14</w:t>
        </w:r>
      </w:hyperlink>
      <w:r w:rsidRPr="00375420">
        <w:rPr>
          <w:rFonts w:eastAsia="Calibri"/>
          <w:sz w:val="28"/>
          <w:szCs w:val="28"/>
          <w:lang w:eastAsia="en-US"/>
        </w:rPr>
        <w:t xml:space="preserve">, </w:t>
      </w:r>
      <w:hyperlink w:anchor="sub_10173" w:history="1">
        <w:r w:rsidRPr="00375420">
          <w:rPr>
            <w:rFonts w:eastAsia="Calibri"/>
            <w:sz w:val="28"/>
            <w:szCs w:val="28"/>
            <w:lang w:eastAsia="en-US"/>
          </w:rPr>
          <w:t>16</w:t>
        </w:r>
      </w:hyperlink>
      <w:r w:rsidRPr="00375420">
        <w:rPr>
          <w:rFonts w:eastAsia="Calibri"/>
          <w:sz w:val="28"/>
          <w:szCs w:val="28"/>
          <w:lang w:eastAsia="en-US"/>
        </w:rPr>
        <w:t xml:space="preserve"> и </w:t>
      </w:r>
      <w:hyperlink w:anchor="sub_10174" w:history="1">
        <w:r w:rsidRPr="00375420">
          <w:rPr>
            <w:rFonts w:eastAsia="Calibri"/>
            <w:sz w:val="28"/>
            <w:szCs w:val="28"/>
            <w:lang w:eastAsia="en-US"/>
          </w:rPr>
          <w:t>17</w:t>
        </w:r>
      </w:hyperlink>
      <w:r w:rsidRPr="00375420">
        <w:rPr>
          <w:rFonts w:eastAsia="Calibri"/>
          <w:sz w:val="28"/>
          <w:szCs w:val="28"/>
          <w:lang w:eastAsia="en-US"/>
        </w:rPr>
        <w:t xml:space="preserve"> настоящего Положения, должны содержать:</w:t>
      </w:r>
    </w:p>
    <w:p w:rsidR="00375420" w:rsidRPr="00375420" w:rsidRDefault="00375420" w:rsidP="003754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4" w:name="sub_101761"/>
      <w:r w:rsidRPr="00375420">
        <w:rPr>
          <w:rFonts w:eastAsia="Calibri"/>
          <w:sz w:val="28"/>
          <w:szCs w:val="28"/>
          <w:lang w:eastAsia="en-US"/>
        </w:rPr>
        <w:t>а) информацию, изложенную в обращениях или уведомлениях, указанных в подпунктах 1 и 4 пункта 12.2  и в пункте 12.4 настоящего Положения;</w:t>
      </w:r>
    </w:p>
    <w:p w:rsidR="00375420" w:rsidRPr="00375420" w:rsidRDefault="00375420" w:rsidP="003754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5" w:name="sub_101762"/>
      <w:bookmarkEnd w:id="24"/>
      <w:r w:rsidRPr="00375420">
        <w:rPr>
          <w:rFonts w:eastAsia="Calibr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75420" w:rsidRPr="00375420" w:rsidRDefault="00375420" w:rsidP="003754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6" w:name="sub_101763"/>
      <w:bookmarkEnd w:id="25"/>
      <w:r w:rsidRPr="00375420">
        <w:rPr>
          <w:rFonts w:eastAsia="Calibri"/>
          <w:sz w:val="28"/>
          <w:szCs w:val="28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375420">
          <w:rPr>
            <w:rFonts w:eastAsia="Calibri"/>
            <w:sz w:val="28"/>
            <w:szCs w:val="28"/>
            <w:lang w:eastAsia="en-US"/>
          </w:rPr>
          <w:t>абзацах втором</w:t>
        </w:r>
      </w:hyperlink>
      <w:r w:rsidRPr="00375420">
        <w:rPr>
          <w:rFonts w:eastAsia="Calibri"/>
          <w:sz w:val="28"/>
          <w:szCs w:val="28"/>
          <w:lang w:eastAsia="en-US"/>
        </w:rPr>
        <w:t xml:space="preserve"> и </w:t>
      </w:r>
      <w:hyperlink w:anchor="sub_101625" w:history="1">
        <w:r w:rsidRPr="00375420">
          <w:rPr>
            <w:rFonts w:eastAsia="Calibri"/>
            <w:sz w:val="28"/>
            <w:szCs w:val="28"/>
            <w:lang w:eastAsia="en-US"/>
          </w:rPr>
          <w:t>пятом подпункта "б"</w:t>
        </w:r>
      </w:hyperlink>
      <w:r w:rsidRPr="00375420">
        <w:rPr>
          <w:rFonts w:eastAsia="Calibri"/>
          <w:sz w:val="28"/>
          <w:szCs w:val="28"/>
          <w:lang w:eastAsia="en-US"/>
        </w:rPr>
        <w:t xml:space="preserve"> и </w:t>
      </w:r>
      <w:hyperlink w:anchor="sub_10165" w:history="1">
        <w:r w:rsidRPr="00375420">
          <w:rPr>
            <w:rFonts w:eastAsia="Calibri"/>
            <w:sz w:val="28"/>
            <w:szCs w:val="28"/>
            <w:lang w:eastAsia="en-US"/>
          </w:rPr>
          <w:t>подпункте "д" пункта 16</w:t>
        </w:r>
      </w:hyperlink>
      <w:r w:rsidRPr="00375420">
        <w:rPr>
          <w:rFonts w:eastAsia="Calibri"/>
          <w:sz w:val="28"/>
          <w:szCs w:val="28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375420">
          <w:rPr>
            <w:rFonts w:eastAsia="Calibri"/>
            <w:sz w:val="28"/>
            <w:szCs w:val="28"/>
            <w:lang w:eastAsia="en-US"/>
          </w:rPr>
          <w:t>пунктами 24</w:t>
        </w:r>
      </w:hyperlink>
      <w:r w:rsidRPr="00375420">
        <w:rPr>
          <w:rFonts w:eastAsia="Calibri"/>
          <w:sz w:val="28"/>
          <w:szCs w:val="28"/>
          <w:lang w:eastAsia="en-US"/>
        </w:rPr>
        <w:t xml:space="preserve">, </w:t>
      </w:r>
      <w:hyperlink w:anchor="sub_1253" w:history="1">
        <w:r w:rsidRPr="00375420">
          <w:rPr>
            <w:rFonts w:eastAsia="Calibri"/>
            <w:sz w:val="28"/>
            <w:szCs w:val="28"/>
            <w:lang w:eastAsia="en-US"/>
          </w:rPr>
          <w:t>25.3</w:t>
        </w:r>
      </w:hyperlink>
      <w:r w:rsidRPr="00375420">
        <w:rPr>
          <w:rFonts w:eastAsia="Calibri"/>
          <w:sz w:val="28"/>
          <w:szCs w:val="28"/>
          <w:lang w:eastAsia="en-US"/>
        </w:rPr>
        <w:t xml:space="preserve">, </w:t>
      </w:r>
      <w:hyperlink w:anchor="sub_10261" w:history="1">
        <w:r w:rsidRPr="00375420">
          <w:rPr>
            <w:rFonts w:eastAsia="Calibri"/>
            <w:sz w:val="28"/>
            <w:szCs w:val="28"/>
            <w:lang w:eastAsia="en-US"/>
          </w:rPr>
          <w:t>26.1</w:t>
        </w:r>
      </w:hyperlink>
      <w:r w:rsidRPr="00375420">
        <w:rPr>
          <w:rFonts w:eastAsia="Calibri"/>
          <w:sz w:val="28"/>
          <w:szCs w:val="28"/>
          <w:lang w:eastAsia="en-US"/>
        </w:rPr>
        <w:t xml:space="preserve"> настоящего Положения или иного решения.</w:t>
      </w:r>
      <w:r w:rsidRPr="00375420">
        <w:rPr>
          <w:rStyle w:val="ac"/>
          <w:rFonts w:eastAsia="Calibri"/>
          <w:sz w:val="28"/>
          <w:szCs w:val="28"/>
          <w:lang w:eastAsia="en-US"/>
        </w:rPr>
        <w:footnoteReference w:id="6"/>
      </w:r>
    </w:p>
    <w:bookmarkEnd w:id="26"/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>19. Председатель Комиссии при поступлении к нему в порядке, предусмотренном нормативным правовым актом Комитета, информации, содержащей основания для проведения заседания Комиссии: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>19.1. В 10-</w:t>
      </w:r>
      <w:proofErr w:type="spellStart"/>
      <w:r w:rsidRPr="00375420">
        <w:rPr>
          <w:sz w:val="28"/>
          <w:szCs w:val="28"/>
        </w:rPr>
        <w:t>дневный</w:t>
      </w:r>
      <w:proofErr w:type="spellEnd"/>
      <w:r w:rsidRPr="00375420">
        <w:rPr>
          <w:sz w:val="28"/>
          <w:szCs w:val="28"/>
        </w:rP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375420">
          <w:rPr>
            <w:sz w:val="28"/>
            <w:szCs w:val="28"/>
          </w:rPr>
          <w:t>пунктами 20</w:t>
        </w:r>
      </w:hyperlink>
      <w:r w:rsidRPr="00375420">
        <w:rPr>
          <w:sz w:val="28"/>
          <w:szCs w:val="28"/>
        </w:rPr>
        <w:t xml:space="preserve"> и </w:t>
      </w:r>
      <w:hyperlink w:anchor="sub_182" w:history="1">
        <w:r w:rsidRPr="00375420">
          <w:rPr>
            <w:sz w:val="28"/>
            <w:szCs w:val="28"/>
          </w:rPr>
          <w:t>2</w:t>
        </w:r>
      </w:hyperlink>
      <w:r w:rsidRPr="00375420">
        <w:rPr>
          <w:sz w:val="28"/>
          <w:szCs w:val="28"/>
        </w:rPr>
        <w:t>1 настоящего Положения;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182"/>
      <w:r w:rsidRPr="00375420">
        <w:rPr>
          <w:sz w:val="28"/>
          <w:szCs w:val="28"/>
        </w:rPr>
        <w:t xml:space="preserve">19.2. </w:t>
      </w:r>
      <w:proofErr w:type="gramStart"/>
      <w:r w:rsidRPr="00375420">
        <w:rPr>
          <w:sz w:val="28"/>
          <w:szCs w:val="28"/>
        </w:rPr>
        <w:t>Организует ознакомление государственного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ведущему юрисконсульту,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183"/>
      <w:bookmarkEnd w:id="27"/>
      <w:r w:rsidRPr="00375420">
        <w:rPr>
          <w:sz w:val="28"/>
          <w:szCs w:val="28"/>
        </w:rPr>
        <w:t xml:space="preserve">19.3. Рассматривает ходатайства о приглашении на заседание Комиссии лиц, указанных в </w:t>
      </w:r>
      <w:hyperlink w:anchor="sub_10132" w:history="1">
        <w:r w:rsidRPr="00375420">
          <w:rPr>
            <w:sz w:val="28"/>
            <w:szCs w:val="28"/>
          </w:rPr>
          <w:t xml:space="preserve">пункте </w:t>
        </w:r>
      </w:hyperlink>
      <w:r w:rsidRPr="00375420">
        <w:rPr>
          <w:sz w:val="28"/>
          <w:szCs w:val="28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8"/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>20. Заседание Комиссии по рассмотрению заявлений, указанных в подпунктах 2, 3</w:t>
      </w:r>
      <w:r w:rsidRPr="00375420">
        <w:rPr>
          <w:rStyle w:val="ac"/>
          <w:sz w:val="28"/>
          <w:szCs w:val="28"/>
        </w:rPr>
        <w:footnoteReference w:id="7"/>
      </w:r>
      <w:r w:rsidRPr="00375420">
        <w:rPr>
          <w:sz w:val="28"/>
          <w:szCs w:val="28"/>
        </w:rPr>
        <w:t xml:space="preserve"> пункта 12.2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 xml:space="preserve">21. Уведомление, указанное в </w:t>
      </w:r>
      <w:hyperlink w:anchor="sub_10165" w:history="1">
        <w:r w:rsidRPr="00375420">
          <w:rPr>
            <w:sz w:val="28"/>
            <w:szCs w:val="28"/>
          </w:rPr>
          <w:t>пункте 1</w:t>
        </w:r>
      </w:hyperlink>
      <w:r w:rsidRPr="00375420">
        <w:rPr>
          <w:sz w:val="28"/>
          <w:szCs w:val="28"/>
        </w:rPr>
        <w:t>2.4 настоящего Положения, как правило, рассматривается на очередном (плановом) заседании Комиссии.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 xml:space="preserve">22. Заседание Комиссии проводится, как правило, в присутствии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в Комитете. О </w:t>
      </w:r>
      <w:r w:rsidRPr="00375420">
        <w:rPr>
          <w:sz w:val="28"/>
          <w:szCs w:val="28"/>
        </w:rPr>
        <w:lastRenderedPageBreak/>
        <w:t xml:space="preserve">намерении лично присутствовать на заседании Комиссии государственный гражданский служащий или гражданин указывает в обращении, заявлении или уведомлении, </w:t>
      </w:r>
      <w:proofErr w:type="gramStart"/>
      <w:r w:rsidRPr="00375420">
        <w:rPr>
          <w:sz w:val="28"/>
          <w:szCs w:val="28"/>
        </w:rPr>
        <w:t>представляемых</w:t>
      </w:r>
      <w:proofErr w:type="gramEnd"/>
      <w:r w:rsidRPr="00375420">
        <w:rPr>
          <w:sz w:val="28"/>
          <w:szCs w:val="28"/>
        </w:rPr>
        <w:t xml:space="preserve"> в соответствии с </w:t>
      </w:r>
      <w:hyperlink w:anchor="sub_10162" w:history="1">
        <w:r w:rsidRPr="00375420">
          <w:rPr>
            <w:sz w:val="28"/>
            <w:szCs w:val="28"/>
          </w:rPr>
          <w:t>пунктом 1</w:t>
        </w:r>
      </w:hyperlink>
      <w:r w:rsidRPr="00375420">
        <w:rPr>
          <w:sz w:val="28"/>
          <w:szCs w:val="28"/>
        </w:rPr>
        <w:t>2.2 настоящего Положения.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>23. Заседания Комиссии могут проводиться в отсутствие государственного гражданского служащего или гражданина в случае: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1911"/>
      <w:r w:rsidRPr="00375420">
        <w:rPr>
          <w:sz w:val="28"/>
          <w:szCs w:val="28"/>
        </w:rPr>
        <w:t xml:space="preserve">23.1. Если в обращении, заявлении или уведомлении, </w:t>
      </w:r>
      <w:proofErr w:type="gramStart"/>
      <w:r w:rsidRPr="00375420">
        <w:rPr>
          <w:sz w:val="28"/>
          <w:szCs w:val="28"/>
        </w:rPr>
        <w:t>предусмотренных</w:t>
      </w:r>
      <w:proofErr w:type="gramEnd"/>
      <w:r w:rsidRPr="00375420">
        <w:rPr>
          <w:sz w:val="28"/>
          <w:szCs w:val="28"/>
        </w:rPr>
        <w:t xml:space="preserve"> </w:t>
      </w:r>
      <w:hyperlink w:anchor="sub_10162" w:history="1">
        <w:r w:rsidRPr="00375420">
          <w:rPr>
            <w:sz w:val="28"/>
            <w:szCs w:val="28"/>
          </w:rPr>
          <w:t>пунктом 1</w:t>
        </w:r>
      </w:hyperlink>
      <w:r w:rsidRPr="00375420">
        <w:rPr>
          <w:sz w:val="28"/>
          <w:szCs w:val="28"/>
        </w:rPr>
        <w:t>2 настоящего Положения, не содержится указания о намерении государственного гражданского служащего или гражданина лично присутствовать на заседании Комиссии.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1912"/>
      <w:bookmarkEnd w:id="29"/>
      <w:r w:rsidRPr="00375420">
        <w:rPr>
          <w:sz w:val="28"/>
          <w:szCs w:val="28"/>
        </w:rPr>
        <w:t>23.2. Если государственный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0"/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>24. На заседании Комиссии заслушиваются пояснения государственного гражданского служащего или гражданина, замещавшего должность государственной гражданской службы в Комитете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21"/>
      <w:r w:rsidRPr="00375420">
        <w:rPr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22"/>
      <w:bookmarkEnd w:id="31"/>
      <w:r w:rsidRPr="00375420">
        <w:rPr>
          <w:sz w:val="28"/>
          <w:szCs w:val="28"/>
        </w:rPr>
        <w:t xml:space="preserve">26. По итогам рассмотрения вопроса, указанного в </w:t>
      </w:r>
      <w:hyperlink w:anchor="sub_101612" w:history="1">
        <w:r w:rsidRPr="00375420">
          <w:rPr>
            <w:sz w:val="28"/>
            <w:szCs w:val="28"/>
          </w:rPr>
          <w:t>подпункте 1 пункта 1</w:t>
        </w:r>
      </w:hyperlink>
      <w:r w:rsidRPr="00375420">
        <w:rPr>
          <w:sz w:val="28"/>
          <w:szCs w:val="28"/>
        </w:rPr>
        <w:t>2.1 настоящего Положения, Комиссия принимает одно из следующих решений: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221"/>
      <w:bookmarkEnd w:id="32"/>
      <w:r w:rsidRPr="00375420">
        <w:rPr>
          <w:sz w:val="28"/>
          <w:szCs w:val="28"/>
        </w:rPr>
        <w:t>26.1. Установить, что сведения, предусмотренные статьей 13.1 Кодекса Чукотского автономного округа от 24 декабря 1998 года № 46-ОЗ «О государственной гражданской службе Чукотского автономного округа», являются достоверными и полными.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223"/>
      <w:bookmarkEnd w:id="33"/>
      <w:r w:rsidRPr="00375420">
        <w:rPr>
          <w:sz w:val="28"/>
          <w:szCs w:val="28"/>
        </w:rPr>
        <w:t xml:space="preserve">26.2. </w:t>
      </w:r>
      <w:proofErr w:type="gramStart"/>
      <w:r w:rsidRPr="00375420">
        <w:rPr>
          <w:sz w:val="28"/>
          <w:szCs w:val="28"/>
        </w:rPr>
        <w:t>Установить, что сведения о доходах, представленные гражданином, претендующим на замещение должности государственной гражданской службы, и</w:t>
      </w:r>
      <w:r w:rsidRPr="00375420">
        <w:rPr>
          <w:rStyle w:val="ac"/>
          <w:sz w:val="28"/>
          <w:szCs w:val="28"/>
        </w:rPr>
        <w:footnoteReference w:id="8"/>
      </w:r>
      <w:r w:rsidRPr="00375420">
        <w:rPr>
          <w:sz w:val="28"/>
          <w:szCs w:val="28"/>
        </w:rPr>
        <w:t xml:space="preserve"> государственным служащим в соответствии со статьей 13.1 Кодекса Чукотского автономного округа от 24 декабря 1998 года № 46-ОЗ «О государственной гражданской службе Чукотского автономного округа», являются недостоверными и (или) неполными.</w:t>
      </w:r>
      <w:proofErr w:type="gramEnd"/>
      <w:r w:rsidRPr="00375420">
        <w:rPr>
          <w:sz w:val="28"/>
          <w:szCs w:val="28"/>
        </w:rPr>
        <w:t xml:space="preserve"> В этом случае Комиссия рекомендует председателю Комитета применить к государственному гражданскому служащему конкретную меру ответственности. </w:t>
      </w:r>
    </w:p>
    <w:p w:rsidR="00375420" w:rsidRPr="00375420" w:rsidRDefault="00375420" w:rsidP="003754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5420">
        <w:rPr>
          <w:sz w:val="28"/>
          <w:szCs w:val="28"/>
        </w:rPr>
        <w:t xml:space="preserve">26.3. Установить, что сведения о расходах, представленные государственным служащим в соответствии со статьей 13.1 Кодекса Чукотского автономного округа от 24 декабря 1998 года № 46-ОЗ «О государственной гражданской службе Чукотского автономного округа», являются недостоверными и (или) неполными. </w:t>
      </w:r>
      <w:proofErr w:type="gramStart"/>
      <w:r w:rsidRPr="00375420">
        <w:rPr>
          <w:sz w:val="28"/>
          <w:szCs w:val="28"/>
        </w:rPr>
        <w:t xml:space="preserve">В этом случае Комиссия рекомендует председателю Комитета применить к государственному гражданскому служащему меры, предусмотренные статьей 20.1 Федерального закона от 27 июля 2004 года № 79-ФЗ «О государственной гражданской </w:t>
      </w:r>
      <w:r w:rsidRPr="00375420">
        <w:rPr>
          <w:sz w:val="28"/>
          <w:szCs w:val="28"/>
        </w:rPr>
        <w:lastRenderedPageBreak/>
        <w:t>службе Российской Федерации», а материалы</w:t>
      </w:r>
      <w:r w:rsidRPr="00375420">
        <w:rPr>
          <w:rFonts w:eastAsia="Calibri"/>
          <w:sz w:val="28"/>
          <w:szCs w:val="28"/>
          <w:lang w:eastAsia="en-US"/>
        </w:rPr>
        <w:t xml:space="preserve">, полученные в результате осуществления контроля за расходами государственного гражданского служащего, в соответствии с частью 3 статьи 16 </w:t>
      </w:r>
      <w:r w:rsidRPr="00375420">
        <w:rPr>
          <w:sz w:val="28"/>
          <w:szCs w:val="28"/>
        </w:rPr>
        <w:t>Федерального закона от 3 декабря 2012 года № 230-ФЗ «О контроле за</w:t>
      </w:r>
      <w:proofErr w:type="gramEnd"/>
      <w:r w:rsidRPr="00375420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Pr="00375420">
        <w:rPr>
          <w:rFonts w:eastAsia="Calibri"/>
          <w:sz w:val="28"/>
          <w:szCs w:val="28"/>
          <w:lang w:eastAsia="en-US"/>
        </w:rPr>
        <w:t xml:space="preserve"> </w:t>
      </w:r>
      <w:hyperlink r:id="rId14" w:history="1">
        <w:r w:rsidRPr="00375420">
          <w:rPr>
            <w:rFonts w:eastAsia="Calibri"/>
            <w:sz w:val="28"/>
            <w:szCs w:val="28"/>
            <w:lang w:eastAsia="en-US"/>
          </w:rPr>
          <w:t>направить</w:t>
        </w:r>
      </w:hyperlink>
      <w:r w:rsidRPr="00375420">
        <w:rPr>
          <w:rFonts w:eastAsia="Calibri"/>
          <w:sz w:val="28"/>
          <w:szCs w:val="28"/>
          <w:lang w:eastAsia="en-US"/>
        </w:rPr>
        <w:t xml:space="preserve"> в органы прокуратуры Российской Федерации.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23"/>
      <w:bookmarkEnd w:id="34"/>
      <w:r w:rsidRPr="00375420">
        <w:rPr>
          <w:sz w:val="28"/>
          <w:szCs w:val="28"/>
        </w:rPr>
        <w:t xml:space="preserve">27. По итогам рассмотрения вопроса, указанного в </w:t>
      </w:r>
      <w:hyperlink w:anchor="sub_101612" w:history="1">
        <w:r w:rsidRPr="00375420">
          <w:rPr>
            <w:sz w:val="28"/>
            <w:szCs w:val="28"/>
          </w:rPr>
          <w:t>подпункте 2 пункта 1</w:t>
        </w:r>
      </w:hyperlink>
      <w:r w:rsidRPr="00375420">
        <w:rPr>
          <w:sz w:val="28"/>
          <w:szCs w:val="28"/>
        </w:rPr>
        <w:t>2.1 настоящего Положения, Комиссия принимает одно из следующих решений: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231"/>
      <w:bookmarkEnd w:id="35"/>
      <w:r w:rsidRPr="00375420">
        <w:rPr>
          <w:sz w:val="28"/>
          <w:szCs w:val="28"/>
        </w:rPr>
        <w:t>27.1. Установить, что государственный гражданский служащий соблюдал требования к служебному поведению и (или) требования об урегулировании конфликта интересов.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232"/>
      <w:bookmarkEnd w:id="36"/>
      <w:r w:rsidRPr="00375420">
        <w:rPr>
          <w:sz w:val="28"/>
          <w:szCs w:val="28"/>
        </w:rPr>
        <w:t>27.2. Установить, что государственный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Комитета указать государственному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гражданскому служащему конкретную меру ответственности.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24"/>
      <w:bookmarkEnd w:id="37"/>
      <w:r w:rsidRPr="00375420">
        <w:rPr>
          <w:sz w:val="28"/>
          <w:szCs w:val="28"/>
        </w:rPr>
        <w:t xml:space="preserve">28. По итогам рассмотрения вопроса, указанного в </w:t>
      </w:r>
      <w:hyperlink w:anchor="sub_101612" w:history="1">
        <w:r w:rsidRPr="00375420">
          <w:rPr>
            <w:sz w:val="28"/>
            <w:szCs w:val="28"/>
          </w:rPr>
          <w:t>подпункте 1 пункта 1</w:t>
        </w:r>
      </w:hyperlink>
      <w:r w:rsidRPr="00375420">
        <w:rPr>
          <w:sz w:val="28"/>
          <w:szCs w:val="28"/>
        </w:rPr>
        <w:t>2.2 настоящего Положения, Комиссия принимает одно из следующих решений: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241"/>
      <w:bookmarkEnd w:id="38"/>
      <w:r w:rsidRPr="00375420">
        <w:rPr>
          <w:sz w:val="28"/>
          <w:szCs w:val="28"/>
        </w:rPr>
        <w:t>28.1.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242"/>
      <w:bookmarkEnd w:id="39"/>
      <w:r w:rsidRPr="00375420">
        <w:rPr>
          <w:sz w:val="28"/>
          <w:szCs w:val="28"/>
        </w:rPr>
        <w:t>28.2.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5"/>
      <w:bookmarkEnd w:id="40"/>
      <w:r w:rsidRPr="00375420">
        <w:rPr>
          <w:sz w:val="28"/>
          <w:szCs w:val="28"/>
        </w:rPr>
        <w:t xml:space="preserve">29. По итогам рассмотрения вопроса, указанного в </w:t>
      </w:r>
      <w:hyperlink w:anchor="sub_101612" w:history="1">
        <w:r w:rsidRPr="00375420">
          <w:rPr>
            <w:sz w:val="28"/>
            <w:szCs w:val="28"/>
          </w:rPr>
          <w:t>подпункте 2 пункта 1</w:t>
        </w:r>
      </w:hyperlink>
      <w:r w:rsidRPr="00375420">
        <w:rPr>
          <w:sz w:val="28"/>
          <w:szCs w:val="28"/>
        </w:rPr>
        <w:t>2.2 настоящего Положения, Комиссия принимает одно из следующих решений: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251"/>
      <w:bookmarkEnd w:id="41"/>
      <w:r w:rsidRPr="00375420">
        <w:rPr>
          <w:sz w:val="28"/>
          <w:szCs w:val="28"/>
        </w:rPr>
        <w:t>29.1.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252"/>
      <w:bookmarkEnd w:id="42"/>
      <w:r w:rsidRPr="00375420">
        <w:rPr>
          <w:sz w:val="28"/>
          <w:szCs w:val="28"/>
        </w:rPr>
        <w:t xml:space="preserve">29.2.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Pr="00375420">
        <w:rPr>
          <w:sz w:val="28"/>
          <w:szCs w:val="28"/>
        </w:rPr>
        <w:lastRenderedPageBreak/>
        <w:t>государственному гражданскому служащему принять меры по представлению указанных сведений.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253"/>
      <w:bookmarkEnd w:id="43"/>
      <w:r w:rsidRPr="00375420">
        <w:rPr>
          <w:sz w:val="28"/>
          <w:szCs w:val="28"/>
        </w:rPr>
        <w:t xml:space="preserve">29.3. Признать, что причина непредставления государственным гражданским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375420">
        <w:rPr>
          <w:sz w:val="28"/>
          <w:szCs w:val="28"/>
        </w:rPr>
        <w:t>необъективна и является</w:t>
      </w:r>
      <w:proofErr w:type="gramEnd"/>
      <w:r w:rsidRPr="00375420">
        <w:rPr>
          <w:sz w:val="28"/>
          <w:szCs w:val="28"/>
        </w:rPr>
        <w:t xml:space="preserve"> способом уклонения от представления указанных сведений. В этом случае Комиссия рекомендует председателю Комитета применить к государственному гражданскому служащему конкретную меру ответственности.</w:t>
      </w:r>
    </w:p>
    <w:bookmarkEnd w:id="44"/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 xml:space="preserve">30. По итогам рассмотрения вопроса, указанного в </w:t>
      </w:r>
      <w:hyperlink w:anchor="sub_101624" w:history="1">
        <w:r w:rsidRPr="00375420">
          <w:rPr>
            <w:sz w:val="28"/>
            <w:szCs w:val="28"/>
          </w:rPr>
          <w:t>подпункте</w:t>
        </w:r>
      </w:hyperlink>
      <w:r w:rsidRPr="00375420">
        <w:rPr>
          <w:sz w:val="28"/>
          <w:szCs w:val="28"/>
        </w:rPr>
        <w:t xml:space="preserve"> 3 пункта 12.2 настоящего Положения, Комиссия принимает одно из следующих решений: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2521"/>
      <w:r w:rsidRPr="00375420">
        <w:rPr>
          <w:sz w:val="28"/>
          <w:szCs w:val="28"/>
        </w:rPr>
        <w:t xml:space="preserve">30.1. Признать, что обстоятельства, препятствующие выполнению требований </w:t>
      </w:r>
      <w:hyperlink r:id="rId15" w:history="1">
        <w:r w:rsidRPr="00375420">
          <w:rPr>
            <w:sz w:val="28"/>
            <w:szCs w:val="28"/>
          </w:rPr>
          <w:t>Федерального закона</w:t>
        </w:r>
      </w:hyperlink>
      <w:r w:rsidRPr="00375420">
        <w:rPr>
          <w:sz w:val="28"/>
          <w:szCs w:val="28"/>
        </w:rPr>
        <w:t xml:space="preserve"> «О запрете отдельным категориям лиц </w:t>
      </w:r>
      <w:proofErr w:type="gramStart"/>
      <w:r w:rsidRPr="00375420">
        <w:rPr>
          <w:sz w:val="28"/>
          <w:szCs w:val="28"/>
        </w:rPr>
        <w:t>открывать и иметь</w:t>
      </w:r>
      <w:proofErr w:type="gramEnd"/>
      <w:r w:rsidRPr="00375420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2522"/>
      <w:bookmarkEnd w:id="45"/>
      <w:r w:rsidRPr="00375420">
        <w:rPr>
          <w:sz w:val="28"/>
          <w:szCs w:val="28"/>
        </w:rPr>
        <w:t xml:space="preserve">30.2. Признать, что обстоятельства, препятствующие выполнению требований </w:t>
      </w:r>
      <w:hyperlink r:id="rId16" w:history="1">
        <w:r w:rsidRPr="00375420">
          <w:rPr>
            <w:sz w:val="28"/>
            <w:szCs w:val="28"/>
          </w:rPr>
          <w:t>Федерального закона</w:t>
        </w:r>
      </w:hyperlink>
      <w:r w:rsidRPr="00375420">
        <w:rPr>
          <w:sz w:val="28"/>
          <w:szCs w:val="28"/>
        </w:rPr>
        <w:t xml:space="preserve"> «О запрете отдельным категориям лиц </w:t>
      </w:r>
      <w:proofErr w:type="gramStart"/>
      <w:r w:rsidRPr="00375420">
        <w:rPr>
          <w:sz w:val="28"/>
          <w:szCs w:val="28"/>
        </w:rPr>
        <w:t>открывать и иметь</w:t>
      </w:r>
      <w:proofErr w:type="gramEnd"/>
      <w:r w:rsidRPr="00375420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Комитета применить к государственному гражданскому служащему конкретную меру ответственности.</w:t>
      </w:r>
    </w:p>
    <w:bookmarkEnd w:id="46"/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>31. По итогам рассмотрения вопроса, указанного в подпункте 4 пункта 12.2 настоящего Положения, комиссия принимает одно из следующих решений: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2531"/>
      <w:r w:rsidRPr="00375420">
        <w:rPr>
          <w:sz w:val="28"/>
          <w:szCs w:val="28"/>
        </w:rPr>
        <w:t>31.1. Признать, что при исполнении государственным гражданским служащим должностных обязанностей конфликт интересов отсутствует.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2532"/>
      <w:bookmarkEnd w:id="47"/>
      <w:r w:rsidRPr="00375420">
        <w:rPr>
          <w:sz w:val="28"/>
          <w:szCs w:val="28"/>
        </w:rPr>
        <w:t>31.2.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председателю Комитета принять меры по урегулированию конфликта интересов или по недопущению его возникновения.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2533"/>
      <w:bookmarkEnd w:id="48"/>
      <w:r w:rsidRPr="00375420">
        <w:rPr>
          <w:sz w:val="28"/>
          <w:szCs w:val="28"/>
        </w:rPr>
        <w:t>31.3. Признать, что государственный гражданский служащий не соблюдал требования об урегулировании конфликта интересов. В этом случае Комиссия рекомендует председателю Комитета применить к государственному гражданскому служащему конкретную меру ответственности.</w:t>
      </w:r>
    </w:p>
    <w:bookmarkEnd w:id="49"/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 xml:space="preserve">32. По итогам рассмотрения вопросов, указанных в пунктах 12.1, 12.2 и 12.4 настоящего Положения, и при наличии к тому оснований Комиссия может принять иное решение, чем это предусмотрено пунктами 26-31 </w:t>
      </w:r>
      <w:r w:rsidRPr="00375420">
        <w:rPr>
          <w:sz w:val="28"/>
          <w:szCs w:val="28"/>
        </w:rPr>
        <w:lastRenderedPageBreak/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>33. По итогам рассмотрения вопроса, указанного в пункте 12.4 настоящего Положения, Комиссия принимает в отношении гражданина, замещавшего должность государственной гражданской службы в Комитете, одно из следующих решений: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2611"/>
      <w:r w:rsidRPr="00375420">
        <w:rPr>
          <w:sz w:val="28"/>
          <w:szCs w:val="28"/>
        </w:rPr>
        <w:t>33.1.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2612"/>
      <w:bookmarkEnd w:id="50"/>
      <w:r w:rsidRPr="00375420">
        <w:rPr>
          <w:sz w:val="28"/>
          <w:szCs w:val="28"/>
        </w:rPr>
        <w:t xml:space="preserve">33.2.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375420">
          <w:rPr>
            <w:sz w:val="28"/>
            <w:szCs w:val="28"/>
          </w:rPr>
          <w:t>статьи 12</w:t>
        </w:r>
      </w:hyperlink>
      <w:r w:rsidRPr="00375420">
        <w:rPr>
          <w:sz w:val="28"/>
          <w:szCs w:val="28"/>
        </w:rPr>
        <w:t xml:space="preserve"> Федерального закона «О противодействии коррупции». В этом случае Комиссия рекомендует председателю Комитета проинформировать об указанных обстоятельствах органы прокуратуры и уведомившую организацию.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027"/>
      <w:bookmarkEnd w:id="51"/>
      <w:r w:rsidRPr="00375420">
        <w:rPr>
          <w:sz w:val="28"/>
          <w:szCs w:val="28"/>
        </w:rPr>
        <w:t>34. По итогам рассмотрения вопроса, предусмотренного пунктом 12.3 настоящего Положения, Комиссия принимает соответствующее решение.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1028"/>
      <w:bookmarkEnd w:id="52"/>
      <w:r w:rsidRPr="00375420">
        <w:rPr>
          <w:sz w:val="28"/>
          <w:szCs w:val="28"/>
        </w:rPr>
        <w:t xml:space="preserve">35. Для исполнения решений Комиссии могут быть подготовлены проекты </w:t>
      </w:r>
      <w:r w:rsidRPr="00375420">
        <w:rPr>
          <w:strike/>
          <w:sz w:val="28"/>
          <w:szCs w:val="28"/>
        </w:rPr>
        <w:t>нормативных</w:t>
      </w:r>
      <w:r w:rsidRPr="00375420">
        <w:rPr>
          <w:rStyle w:val="ac"/>
          <w:sz w:val="28"/>
          <w:szCs w:val="28"/>
        </w:rPr>
        <w:footnoteReference w:id="9"/>
      </w:r>
      <w:r w:rsidRPr="00375420">
        <w:rPr>
          <w:sz w:val="28"/>
          <w:szCs w:val="28"/>
        </w:rPr>
        <w:t xml:space="preserve"> правовых актов Комитета, решений или поручений председателя Комитета, которые в установленном порядке представляются на рассмотрение председателя Комитета.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029"/>
      <w:bookmarkEnd w:id="53"/>
      <w:r w:rsidRPr="00375420">
        <w:rPr>
          <w:sz w:val="28"/>
          <w:szCs w:val="28"/>
        </w:rPr>
        <w:t xml:space="preserve">36. Решения Комиссии по вопросам, указанным в </w:t>
      </w:r>
      <w:hyperlink w:anchor="sub_1016" w:history="1">
        <w:r w:rsidRPr="00375420">
          <w:rPr>
            <w:sz w:val="28"/>
            <w:szCs w:val="28"/>
          </w:rPr>
          <w:t>пункте</w:t>
        </w:r>
      </w:hyperlink>
      <w:r w:rsidRPr="00375420">
        <w:rPr>
          <w:sz w:val="28"/>
          <w:szCs w:val="28"/>
        </w:rPr>
        <w:t xml:space="preserve">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030"/>
      <w:bookmarkEnd w:id="54"/>
      <w:r w:rsidRPr="00375420">
        <w:rPr>
          <w:sz w:val="28"/>
          <w:szCs w:val="28"/>
        </w:rPr>
        <w:t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подпункте 1 пункта 12.2 настоящего Положения, для председателя Комитета носят рекомендательный характер. Решение, принимаемое по итогам рассмотрения вопроса, указанного в подпункте 1 пункта 12.2 настоящего Положения, носит обязательный характер.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10310"/>
      <w:bookmarkEnd w:id="55"/>
      <w:r w:rsidRPr="00375420">
        <w:rPr>
          <w:sz w:val="28"/>
          <w:szCs w:val="28"/>
        </w:rPr>
        <w:t>38. В протоколе заседания Комиссии указываются: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0311"/>
      <w:bookmarkEnd w:id="56"/>
      <w:r w:rsidRPr="00375420"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10312"/>
      <w:bookmarkEnd w:id="57"/>
      <w:r w:rsidRPr="00375420"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государственного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10313"/>
      <w:bookmarkEnd w:id="58"/>
      <w:r w:rsidRPr="00375420">
        <w:rPr>
          <w:sz w:val="28"/>
          <w:szCs w:val="28"/>
        </w:rPr>
        <w:t>3) предъявляемые к государственному гражданскому служащему претензии, материалы, на которых они основываются;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10314"/>
      <w:bookmarkEnd w:id="59"/>
      <w:r w:rsidRPr="00375420">
        <w:rPr>
          <w:sz w:val="28"/>
          <w:szCs w:val="28"/>
        </w:rPr>
        <w:lastRenderedPageBreak/>
        <w:t>4) содержание пояснений государственного гражданского служащего и других лиц по существу предъявляемых претензий;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0315"/>
      <w:bookmarkEnd w:id="60"/>
      <w:r w:rsidRPr="00375420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316"/>
      <w:bookmarkEnd w:id="61"/>
      <w:r w:rsidRPr="00375420">
        <w:rPr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Комитет;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3" w:name="sub_10317"/>
      <w:bookmarkEnd w:id="62"/>
      <w:r w:rsidRPr="00375420">
        <w:rPr>
          <w:sz w:val="28"/>
          <w:szCs w:val="28"/>
        </w:rPr>
        <w:t>7) другие сведения;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10318"/>
      <w:bookmarkEnd w:id="63"/>
      <w:r w:rsidRPr="00375420">
        <w:rPr>
          <w:sz w:val="28"/>
          <w:szCs w:val="28"/>
        </w:rPr>
        <w:t>8) результаты голосования;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10319"/>
      <w:bookmarkEnd w:id="64"/>
      <w:r w:rsidRPr="00375420">
        <w:rPr>
          <w:sz w:val="28"/>
          <w:szCs w:val="28"/>
        </w:rPr>
        <w:t>9) решение и обоснование его принятия.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10320"/>
      <w:bookmarkEnd w:id="65"/>
      <w:r w:rsidRPr="00375420">
        <w:rPr>
          <w:sz w:val="28"/>
          <w:szCs w:val="28"/>
        </w:rPr>
        <w:t xml:space="preserve">39. Член Комиссии, несогласный с ее решением, вправе в письменной форме изложить свое мнение, которое </w:t>
      </w:r>
      <w:proofErr w:type="gramStart"/>
      <w:r w:rsidRPr="00375420">
        <w:rPr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375420">
        <w:rPr>
          <w:sz w:val="28"/>
          <w:szCs w:val="28"/>
        </w:rPr>
        <w:t xml:space="preserve"> быть ознакомлен государственный гражданский служащий.</w:t>
      </w:r>
    </w:p>
    <w:bookmarkEnd w:id="66"/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>40. Копии протокола заседания Комиссии в 7-</w:t>
      </w:r>
      <w:proofErr w:type="spellStart"/>
      <w:r w:rsidRPr="00375420">
        <w:rPr>
          <w:sz w:val="28"/>
          <w:szCs w:val="28"/>
        </w:rPr>
        <w:t>дневный</w:t>
      </w:r>
      <w:proofErr w:type="spellEnd"/>
      <w:r w:rsidRPr="00375420">
        <w:rPr>
          <w:sz w:val="28"/>
          <w:szCs w:val="28"/>
        </w:rPr>
        <w:t xml:space="preserve"> срок со дня заседания направляются председателю Комитета, полностью или в виде выписок из него – государственному гражданскому служащему, а также по решению Комиссии – иным заинтересованным лицам.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1034"/>
      <w:r w:rsidRPr="00375420">
        <w:rPr>
          <w:sz w:val="28"/>
          <w:szCs w:val="28"/>
        </w:rPr>
        <w:t xml:space="preserve">41. Председатель Комитета обязан рассмотреть протокол заседания Комиссии и вправе учесть в пределах своей </w:t>
      </w:r>
      <w:proofErr w:type="gramStart"/>
      <w:r w:rsidRPr="00375420">
        <w:rPr>
          <w:sz w:val="28"/>
          <w:szCs w:val="28"/>
        </w:rPr>
        <w:t>компетенции</w:t>
      </w:r>
      <w:proofErr w:type="gramEnd"/>
      <w:r w:rsidRPr="00375420">
        <w:rPr>
          <w:sz w:val="28"/>
          <w:szCs w:val="28"/>
        </w:rPr>
        <w:t xml:space="preserve"> содержащиеся в нем рекомендации при принятии решения о применении к государственному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Решение председателя Комитета доводится до членов Комиссии или </w:t>
      </w:r>
      <w:proofErr w:type="gramStart"/>
      <w:r w:rsidRPr="00375420">
        <w:rPr>
          <w:sz w:val="28"/>
          <w:szCs w:val="28"/>
        </w:rPr>
        <w:t>оглашается на ближайшем заседании Комиссии и принимается</w:t>
      </w:r>
      <w:proofErr w:type="gramEnd"/>
      <w:r w:rsidRPr="00375420">
        <w:rPr>
          <w:sz w:val="28"/>
          <w:szCs w:val="28"/>
        </w:rPr>
        <w:t xml:space="preserve"> к сведению без обсуждения</w:t>
      </w:r>
      <w:r w:rsidRPr="00375420">
        <w:rPr>
          <w:rStyle w:val="ac"/>
          <w:sz w:val="28"/>
          <w:szCs w:val="28"/>
        </w:rPr>
        <w:footnoteReference w:id="10"/>
      </w:r>
      <w:r w:rsidRPr="00375420">
        <w:rPr>
          <w:sz w:val="28"/>
          <w:szCs w:val="28"/>
        </w:rPr>
        <w:t>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1035"/>
      <w:bookmarkEnd w:id="67"/>
      <w:r w:rsidRPr="00375420">
        <w:rPr>
          <w:sz w:val="28"/>
          <w:szCs w:val="28"/>
        </w:rPr>
        <w:t>42. В случае установления Комиссией признаков дисциплинарного проступка в действиях (бездействии) государственного гражданского служащего информация об этом представляется председателю Комитета для решения вопроса о применении к государственному гражданскому служащему мер ответственности, предусмотренных нормативными правовыми актами Российской Федерации.</w:t>
      </w:r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1036"/>
      <w:bookmarkEnd w:id="68"/>
      <w:r w:rsidRPr="00375420">
        <w:rPr>
          <w:sz w:val="28"/>
          <w:szCs w:val="28"/>
        </w:rPr>
        <w:t xml:space="preserve">43. </w:t>
      </w:r>
      <w:proofErr w:type="gramStart"/>
      <w:r w:rsidRPr="00375420">
        <w:rPr>
          <w:sz w:val="28"/>
          <w:szCs w:val="28"/>
        </w:rPr>
        <w:t>В случае установления Комиссией факта совершения государственным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</w:t>
      </w:r>
      <w:proofErr w:type="spellStart"/>
      <w:r w:rsidRPr="00375420">
        <w:rPr>
          <w:sz w:val="28"/>
          <w:szCs w:val="28"/>
        </w:rPr>
        <w:t>дневный</w:t>
      </w:r>
      <w:proofErr w:type="spellEnd"/>
      <w:r w:rsidRPr="00375420">
        <w:rPr>
          <w:sz w:val="28"/>
          <w:szCs w:val="28"/>
        </w:rPr>
        <w:t xml:space="preserve"> срок, а при необходимости – немедленно.</w:t>
      </w:r>
      <w:proofErr w:type="gramEnd"/>
    </w:p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1037"/>
      <w:bookmarkEnd w:id="69"/>
      <w:r w:rsidRPr="00375420">
        <w:rPr>
          <w:sz w:val="28"/>
          <w:szCs w:val="28"/>
        </w:rPr>
        <w:t>44. Копия протокола заседания Комиссии или выписка из него приобщается к личному делу государственного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0"/>
    <w:p w:rsidR="00375420" w:rsidRPr="00375420" w:rsidRDefault="00375420" w:rsidP="003754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5420">
        <w:rPr>
          <w:sz w:val="28"/>
          <w:szCs w:val="28"/>
        </w:rPr>
        <w:t xml:space="preserve">45. </w:t>
      </w:r>
      <w:proofErr w:type="gramStart"/>
      <w:r w:rsidRPr="00375420">
        <w:rPr>
          <w:sz w:val="28"/>
          <w:szCs w:val="28"/>
        </w:rPr>
        <w:t xml:space="preserve">Выписка из решения Комиссии, заверенная подписью секретаря Комиссии и печатью Комитета, вручается гражданину, замещавшему </w:t>
      </w:r>
      <w:r w:rsidRPr="00375420">
        <w:rPr>
          <w:sz w:val="28"/>
          <w:szCs w:val="28"/>
        </w:rPr>
        <w:lastRenderedPageBreak/>
        <w:t>должность государственной гражданской службы в Комитете, в отношении которого рассматривался вопрос, указанный в подпункте 1 пункта 12.2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6F4083" w:rsidRPr="00375420" w:rsidRDefault="00375420" w:rsidP="0037542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</w:rPr>
      </w:pPr>
      <w:r w:rsidRPr="00375420">
        <w:rPr>
          <w:rFonts w:ascii="Times New Roman" w:hAnsi="Times New Roman" w:cs="Times New Roman"/>
          <w:b w:val="0"/>
          <w:sz w:val="28"/>
          <w:szCs w:val="28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ведущим юрисконсультом, ответственными за работу по профилактике коррупционных и иных правонарушений.</w:t>
      </w:r>
    </w:p>
    <w:sectPr w:rsidR="006F4083" w:rsidRPr="00375420" w:rsidSect="00653EC4">
      <w:headerReference w:type="even" r:id="rId18"/>
      <w:headerReference w:type="default" r:id="rId19"/>
      <w:pgSz w:w="11906" w:h="16838"/>
      <w:pgMar w:top="567" w:right="709" w:bottom="113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B8" w:rsidRDefault="00F560B8">
      <w:r>
        <w:separator/>
      </w:r>
    </w:p>
  </w:endnote>
  <w:endnote w:type="continuationSeparator" w:id="0">
    <w:p w:rsidR="00F560B8" w:rsidRDefault="00F5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B8" w:rsidRDefault="00F560B8">
      <w:r>
        <w:separator/>
      </w:r>
    </w:p>
  </w:footnote>
  <w:footnote w:type="continuationSeparator" w:id="0">
    <w:p w:rsidR="00F560B8" w:rsidRDefault="00F560B8">
      <w:r>
        <w:continuationSeparator/>
      </w:r>
    </w:p>
  </w:footnote>
  <w:footnote w:id="1">
    <w:p w:rsidR="00375420" w:rsidRDefault="00375420" w:rsidP="00375420">
      <w:pPr>
        <w:pStyle w:val="aa"/>
      </w:pPr>
      <w:r>
        <w:rPr>
          <w:rStyle w:val="ac"/>
        </w:rPr>
        <w:footnoteRef/>
      </w:r>
      <w:r>
        <w:t xml:space="preserve"> Добавлено приказом от 30.12.2019 № 46-од.</w:t>
      </w:r>
    </w:p>
  </w:footnote>
  <w:footnote w:id="2">
    <w:p w:rsidR="00375420" w:rsidRDefault="00375420" w:rsidP="00375420">
      <w:pPr>
        <w:pStyle w:val="aa"/>
      </w:pPr>
      <w:r>
        <w:rPr>
          <w:rStyle w:val="ac"/>
        </w:rPr>
        <w:footnoteRef/>
      </w:r>
      <w:r>
        <w:t xml:space="preserve"> Изменено приказом от 30.12.2019 № 46-од.</w:t>
      </w:r>
    </w:p>
  </w:footnote>
  <w:footnote w:id="3">
    <w:p w:rsidR="00375420" w:rsidRDefault="00375420" w:rsidP="00375420">
      <w:pPr>
        <w:pStyle w:val="aa"/>
      </w:pPr>
      <w:r>
        <w:rPr>
          <w:rStyle w:val="ac"/>
        </w:rPr>
        <w:footnoteRef/>
      </w:r>
      <w:r>
        <w:t xml:space="preserve"> Изменено приказом от 30.12.2019 № 46-од.</w:t>
      </w:r>
    </w:p>
  </w:footnote>
  <w:footnote w:id="4">
    <w:p w:rsidR="00375420" w:rsidRDefault="00375420" w:rsidP="00375420">
      <w:pPr>
        <w:pStyle w:val="aa"/>
      </w:pPr>
      <w:r>
        <w:rPr>
          <w:rStyle w:val="ac"/>
        </w:rPr>
        <w:footnoteRef/>
      </w:r>
      <w:r>
        <w:t xml:space="preserve"> Изменено приказом от 30.12.2019 № 46-од.</w:t>
      </w:r>
    </w:p>
  </w:footnote>
  <w:footnote w:id="5">
    <w:p w:rsidR="00375420" w:rsidRDefault="00375420" w:rsidP="00375420">
      <w:pPr>
        <w:pStyle w:val="aa"/>
      </w:pPr>
      <w:r>
        <w:rPr>
          <w:rStyle w:val="ac"/>
        </w:rPr>
        <w:footnoteRef/>
      </w:r>
      <w:r>
        <w:t xml:space="preserve"> </w:t>
      </w:r>
      <w:proofErr w:type="gramStart"/>
      <w:r>
        <w:t>Отменен</w:t>
      </w:r>
      <w:proofErr w:type="gramEnd"/>
      <w:r>
        <w:t xml:space="preserve"> приказом от 30.12.2019 № 46-од.</w:t>
      </w:r>
    </w:p>
  </w:footnote>
  <w:footnote w:id="6">
    <w:p w:rsidR="00375420" w:rsidRDefault="00375420" w:rsidP="00375420">
      <w:pPr>
        <w:pStyle w:val="aa"/>
      </w:pPr>
      <w:r>
        <w:rPr>
          <w:rStyle w:val="ac"/>
        </w:rPr>
        <w:footnoteRef/>
      </w:r>
      <w:r>
        <w:t xml:space="preserve"> Добавлено приказом от 21.03.2018 № 15-од.</w:t>
      </w:r>
    </w:p>
  </w:footnote>
  <w:footnote w:id="7">
    <w:p w:rsidR="00375420" w:rsidRDefault="00375420" w:rsidP="00375420">
      <w:pPr>
        <w:pStyle w:val="aa"/>
      </w:pPr>
      <w:r>
        <w:rPr>
          <w:rStyle w:val="ac"/>
        </w:rPr>
        <w:footnoteRef/>
      </w:r>
      <w:r>
        <w:t xml:space="preserve"> Изменено приказом от 30.12.2019 № 46-од.</w:t>
      </w:r>
    </w:p>
  </w:footnote>
  <w:footnote w:id="8">
    <w:p w:rsidR="00375420" w:rsidRDefault="00375420" w:rsidP="00375420">
      <w:pPr>
        <w:pStyle w:val="aa"/>
      </w:pPr>
      <w:r>
        <w:rPr>
          <w:rStyle w:val="ac"/>
        </w:rPr>
        <w:footnoteRef/>
      </w:r>
      <w:r>
        <w:t xml:space="preserve"> Добавлено приказом от 30.12.2019 № 46-од.</w:t>
      </w:r>
    </w:p>
  </w:footnote>
  <w:footnote w:id="9">
    <w:p w:rsidR="00375420" w:rsidRDefault="00375420" w:rsidP="00375420">
      <w:pPr>
        <w:pStyle w:val="aa"/>
      </w:pPr>
      <w:r>
        <w:rPr>
          <w:rStyle w:val="ac"/>
        </w:rPr>
        <w:footnoteRef/>
      </w:r>
      <w:r>
        <w:t xml:space="preserve"> Изменено приказом от 30.12.2019 № 46-од.</w:t>
      </w:r>
    </w:p>
  </w:footnote>
  <w:footnote w:id="10">
    <w:p w:rsidR="00375420" w:rsidRDefault="00375420" w:rsidP="00375420">
      <w:pPr>
        <w:pStyle w:val="aa"/>
      </w:pPr>
      <w:r>
        <w:rPr>
          <w:rStyle w:val="ac"/>
        </w:rPr>
        <w:footnoteRef/>
      </w:r>
      <w:r>
        <w:t xml:space="preserve"> Изменено приказом от 30.12.2019 № 46-од.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37" w:rsidRDefault="00653EC4" w:rsidP="001C11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7337" w:rsidRDefault="00F560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52318"/>
      <w:docPartObj>
        <w:docPartGallery w:val="Page Numbers (Top of Page)"/>
        <w:docPartUnique/>
      </w:docPartObj>
    </w:sdtPr>
    <w:sdtEndPr/>
    <w:sdtContent>
      <w:p w:rsidR="00FB1C84" w:rsidRDefault="00653EC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420">
          <w:rPr>
            <w:noProof/>
          </w:rPr>
          <w:t>12</w:t>
        </w:r>
        <w:r>
          <w:fldChar w:fldCharType="end"/>
        </w:r>
      </w:p>
    </w:sdtContent>
  </w:sdt>
  <w:p w:rsidR="00FB1C84" w:rsidRDefault="00F560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EC4"/>
    <w:rsid w:val="002C19C5"/>
    <w:rsid w:val="00375420"/>
    <w:rsid w:val="00653EC4"/>
    <w:rsid w:val="006F4083"/>
    <w:rsid w:val="00A63A4A"/>
    <w:rsid w:val="00BB7270"/>
    <w:rsid w:val="00C21EDA"/>
    <w:rsid w:val="00F5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3EC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53E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53E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3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53EC4"/>
  </w:style>
  <w:style w:type="paragraph" w:styleId="a8">
    <w:name w:val="Subtitle"/>
    <w:basedOn w:val="a"/>
    <w:link w:val="a9"/>
    <w:qFormat/>
    <w:rsid w:val="00375420"/>
    <w:pPr>
      <w:jc w:val="center"/>
    </w:pPr>
    <w:rPr>
      <w:sz w:val="24"/>
    </w:rPr>
  </w:style>
  <w:style w:type="character" w:customStyle="1" w:styleId="a9">
    <w:name w:val="Подзаголовок Знак"/>
    <w:basedOn w:val="a0"/>
    <w:link w:val="a8"/>
    <w:rsid w:val="003754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note text"/>
    <w:basedOn w:val="a"/>
    <w:link w:val="ab"/>
    <w:rsid w:val="00375420"/>
  </w:style>
  <w:style w:type="character" w:customStyle="1" w:styleId="ab">
    <w:name w:val="Текст сноски Знак"/>
    <w:basedOn w:val="a0"/>
    <w:link w:val="aa"/>
    <w:rsid w:val="003754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3754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" TargetMode="External"/><Relationship Id="rId13" Type="http://schemas.openxmlformats.org/officeDocument/2006/relationships/hyperlink" Target="garantF1://12064203.1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64203.12" TargetMode="External"/><Relationship Id="rId17" Type="http://schemas.openxmlformats.org/officeDocument/2006/relationships/hyperlink" Target="garantF1://12064203.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272954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25268.64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272954.0" TargetMode="External"/><Relationship Id="rId10" Type="http://schemas.openxmlformats.org/officeDocument/2006/relationships/hyperlink" Target="garantF1://12064203.1204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55071108.0" TargetMode="External"/><Relationship Id="rId14" Type="http://schemas.openxmlformats.org/officeDocument/2006/relationships/hyperlink" Target="garantF1://7094084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4652</Words>
  <Characters>26517</Characters>
  <Application>Microsoft Office Word</Application>
  <DocSecurity>0</DocSecurity>
  <Lines>220</Lines>
  <Paragraphs>62</Paragraphs>
  <ScaleCrop>false</ScaleCrop>
  <Company/>
  <LinksUpToDate>false</LinksUpToDate>
  <CharactersWithSpaces>31107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kz_reg11604</dc:creator>
  <cp:keywords/>
  <dc:description/>
  <cp:lastModifiedBy>Людмила Андреева</cp:lastModifiedBy>
  <cp:revision>4</cp:revision>
  <dcterms:created xsi:type="dcterms:W3CDTF">2018-04-01T22:37:00Z</dcterms:created>
  <dcterms:modified xsi:type="dcterms:W3CDTF">2022-03-28T22:54:00Z</dcterms:modified>
</cp:coreProperties>
</file>