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anchor0"/>
    <w:bookmarkEnd w:id="0"/>
    <w:p w:rsidR="001E4193" w:rsidRDefault="00C06E31">
      <w:pPr>
        <w:pStyle w:val="1"/>
      </w:pPr>
      <w:r>
        <w:fldChar w:fldCharType="begin"/>
      </w:r>
      <w:r>
        <w:instrText xml:space="preserve"> HYPERLINK  "https://internet.garant.ru/document/redirect/400652812/0" </w:instrText>
      </w:r>
      <w:r>
        <w:fldChar w:fldCharType="separate"/>
      </w:r>
      <w:r>
        <w:t>Постановл</w:t>
      </w:r>
      <w:bookmarkStart w:id="1" w:name="_GoBack"/>
      <w:bookmarkEnd w:id="1"/>
      <w:r>
        <w:t>ение Правительства Чукотского автономного округа от 19 апреля 2021 г. N 115 "Об определении мест нахождения источников повышенной опасности на территории Чукотского автономного округа, в которых не допускаются розничная продажа алкогольной продукции и розничная продажа алкогольной продукции при оказании услуг общественного питания"</w:t>
      </w:r>
      <w:r>
        <w:fldChar w:fldCharType="end"/>
      </w:r>
    </w:p>
    <w:p w:rsidR="001E4193" w:rsidRDefault="001E4193">
      <w:pPr>
        <w:pStyle w:val="a3"/>
      </w:pPr>
    </w:p>
    <w:p w:rsidR="001E4193" w:rsidRDefault="00C06E31">
      <w:pPr>
        <w:pStyle w:val="a3"/>
      </w:pPr>
      <w:r>
        <w:t xml:space="preserve">В соответствии со </w:t>
      </w:r>
      <w:hyperlink r:id="rId6" w:history="1">
        <w:r>
          <w:t>статьей 16</w:t>
        </w:r>
      </w:hyperlink>
      <w:r>
        <w:t xml:space="preserve"> Федерального закона от 22 ноября 1995 года N 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hyperlink r:id="rId7" w:history="1">
        <w:r>
          <w:t>Постановлением</w:t>
        </w:r>
      </w:hyperlink>
      <w:r>
        <w:t xml:space="preserve"> Правительства Российской Федерации от 23 декабря 2020 года N 2219 "О порядке определения органами государственной власти субъектов Российской Федерации мест нахождения источников повышенной опасности,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питания", Правительство Чукотского автономного округа</w:t>
      </w:r>
    </w:p>
    <w:p w:rsidR="001E4193" w:rsidRDefault="00C06E31">
      <w:pPr>
        <w:pStyle w:val="a3"/>
      </w:pPr>
      <w:r>
        <w:t>Постановляет:</w:t>
      </w:r>
    </w:p>
    <w:p w:rsidR="001E4193" w:rsidRDefault="00C06E31">
      <w:pPr>
        <w:pStyle w:val="a3"/>
      </w:pPr>
      <w:bookmarkStart w:id="2" w:name="anchor1"/>
      <w:bookmarkEnd w:id="2"/>
      <w:r>
        <w:t xml:space="preserve">1. Определить места нахождения источников повышенной опасности на территории Чукотского автономного округа, в которых не допускаются розничная продажа алкогольной продукции и розничная продажа алкогольной продукции при оказании услуг общественного питания, согласно </w:t>
      </w:r>
      <w:hyperlink r:id="rId8" w:history="1">
        <w:r>
          <w:t>приложению</w:t>
        </w:r>
      </w:hyperlink>
      <w:r>
        <w:t xml:space="preserve"> к настоящему постановлению.</w:t>
      </w:r>
    </w:p>
    <w:p w:rsidR="001E4193" w:rsidRDefault="00C06E31">
      <w:pPr>
        <w:pStyle w:val="a3"/>
      </w:pPr>
      <w:bookmarkStart w:id="3" w:name="anchor2"/>
      <w:bookmarkEnd w:id="3"/>
      <w:r>
        <w:t>2. Признать утратившими силу постановления Правительства Чукотского автономного округа:</w:t>
      </w:r>
    </w:p>
    <w:p w:rsidR="001E4193" w:rsidRDefault="00C06E31">
      <w:pPr>
        <w:pStyle w:val="a3"/>
      </w:pPr>
      <w:bookmarkStart w:id="4" w:name="anchor21"/>
      <w:bookmarkEnd w:id="4"/>
      <w:r>
        <w:t xml:space="preserve">1) </w:t>
      </w:r>
      <w:hyperlink r:id="rId9" w:history="1">
        <w:r>
          <w:t>от 24 мая 2013 года N 191</w:t>
        </w:r>
      </w:hyperlink>
      <w:r>
        <w:t xml:space="preserve"> "Об определении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 на территории Чукотского автономного округа";</w:t>
      </w:r>
    </w:p>
    <w:p w:rsidR="001E4193" w:rsidRDefault="00C06E31">
      <w:pPr>
        <w:pStyle w:val="a3"/>
      </w:pPr>
      <w:bookmarkStart w:id="5" w:name="anchor22"/>
      <w:bookmarkEnd w:id="5"/>
      <w:r>
        <w:t xml:space="preserve">2) </w:t>
      </w:r>
      <w:hyperlink r:id="rId10" w:history="1">
        <w:r>
          <w:t xml:space="preserve">от 1 июня 2017 года N 212 </w:t>
        </w:r>
      </w:hyperlink>
      <w:r>
        <w:t>"О внесении изменений в Постановление Правительства Чукотского автономного округа от 24 мая 2013 года N 191".</w:t>
      </w:r>
    </w:p>
    <w:p w:rsidR="001E4193" w:rsidRDefault="00C06E31">
      <w:pPr>
        <w:pStyle w:val="a3"/>
      </w:pPr>
      <w:bookmarkStart w:id="6" w:name="anchor3"/>
      <w:bookmarkEnd w:id="6"/>
      <w:r>
        <w:t>3. Контроль за исполнением настоящего постановления возложить на Департамент финансов, экономики и имущественных отношений Чукотского автономного округа (Калинова А.А.).</w:t>
      </w:r>
    </w:p>
    <w:p w:rsidR="001E4193" w:rsidRDefault="001E4193">
      <w:pPr>
        <w:pStyle w:val="a3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3"/>
        <w:gridCol w:w="3402"/>
      </w:tblGrid>
      <w:tr w:rsidR="001E4193">
        <w:tblPrEx>
          <w:tblCellMar>
            <w:top w:w="0" w:type="dxa"/>
            <w:bottom w:w="0" w:type="dxa"/>
          </w:tblCellMar>
        </w:tblPrEx>
        <w:tc>
          <w:tcPr>
            <w:tcW w:w="6803" w:type="dxa"/>
          </w:tcPr>
          <w:p w:rsidR="001E4193" w:rsidRDefault="00C06E31">
            <w:pPr>
              <w:pStyle w:val="a7"/>
            </w:pPr>
            <w:r>
              <w:t>Председатель Правительства</w:t>
            </w:r>
          </w:p>
        </w:tc>
        <w:tc>
          <w:tcPr>
            <w:tcW w:w="3402" w:type="dxa"/>
          </w:tcPr>
          <w:p w:rsidR="001E4193" w:rsidRDefault="00C06E31">
            <w:pPr>
              <w:pStyle w:val="a3"/>
              <w:ind w:firstLine="0"/>
              <w:jc w:val="right"/>
            </w:pPr>
            <w:r>
              <w:t>Р.В. </w:t>
            </w:r>
            <w:proofErr w:type="spellStart"/>
            <w:r>
              <w:t>Копин</w:t>
            </w:r>
            <w:proofErr w:type="spellEnd"/>
          </w:p>
        </w:tc>
      </w:tr>
    </w:tbl>
    <w:p w:rsidR="001E4193" w:rsidRDefault="001E4193">
      <w:pPr>
        <w:pStyle w:val="a3"/>
      </w:pPr>
    </w:p>
    <w:p w:rsidR="001E4193" w:rsidRDefault="00C06E31">
      <w:bookmarkStart w:id="7" w:name="anchor1000"/>
      <w:bookmarkEnd w:id="7"/>
      <w:r>
        <w:t xml:space="preserve">Приложение к </w:t>
      </w:r>
      <w:hyperlink r:id="rId11" w:history="1">
        <w:r>
          <w:t>Постановлению</w:t>
        </w:r>
      </w:hyperlink>
      <w:r>
        <w:t xml:space="preserve"> Правительства Чукотского автономного округа от 19 апреля 2021 г. N 115</w:t>
      </w:r>
    </w:p>
    <w:p w:rsidR="001E4193" w:rsidRDefault="001E4193">
      <w:pPr>
        <w:pStyle w:val="a3"/>
      </w:pPr>
    </w:p>
    <w:p w:rsidR="001E4193" w:rsidRDefault="00C06E31">
      <w:pPr>
        <w:pStyle w:val="1"/>
      </w:pPr>
      <w:r>
        <w:t>Места нахождения источников повышенной опасности на территории Чукотского автономного округа, в которых не допускаются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1E4193" w:rsidRDefault="001E4193">
      <w:pPr>
        <w:pStyle w:val="a3"/>
      </w:pP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16"/>
        <w:gridCol w:w="4678"/>
      </w:tblGrid>
      <w:tr w:rsidR="001E4193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  <w:jc w:val="center"/>
            </w:pPr>
            <w:r>
              <w:t>Наименование мест нахождения источников повышенной опасности (опасных производственных объектов)</w:t>
            </w:r>
          </w:p>
        </w:tc>
        <w:tc>
          <w:tcPr>
            <w:tcW w:w="47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  <w:jc w:val="center"/>
            </w:pPr>
            <w:r>
              <w:t>Местоположение объектов</w:t>
            </w:r>
          </w:p>
        </w:tc>
      </w:tr>
      <w:tr w:rsidR="001E4193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  <w:jc w:val="center"/>
            </w:pPr>
            <w:r>
              <w:t>2</w:t>
            </w:r>
          </w:p>
        </w:tc>
      </w:tr>
      <w:tr w:rsidR="001E4193">
        <w:tblPrEx>
          <w:tblCellMar>
            <w:top w:w="0" w:type="dxa"/>
            <w:bottom w:w="0" w:type="dxa"/>
          </w:tblCellMar>
        </w:tblPrEx>
        <w:tc>
          <w:tcPr>
            <w:tcW w:w="97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  <w:jc w:val="center"/>
            </w:pPr>
            <w:r>
              <w:t>Анадырский район</w:t>
            </w:r>
          </w:p>
        </w:tc>
      </w:tr>
      <w:tr w:rsidR="001E4193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</w:pPr>
            <w:r>
              <w:t>Шахта угольная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  <w:jc w:val="center"/>
            </w:pPr>
            <w:r>
              <w:t>Анадырский район, п. Угольные Копи</w:t>
            </w:r>
          </w:p>
        </w:tc>
      </w:tr>
      <w:tr w:rsidR="001E4193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</w:pPr>
            <w:r>
              <w:t>Участок геологоразведочных работ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  <w:jc w:val="center"/>
            </w:pPr>
            <w:r>
              <w:t>Анадырский район, участок "Купол"</w:t>
            </w:r>
          </w:p>
        </w:tc>
      </w:tr>
      <w:tr w:rsidR="001E4193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</w:pPr>
            <w:r>
              <w:t>Склад взрывчатых материалов (поверхностный базисный расходный)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  <w:jc w:val="center"/>
            </w:pPr>
            <w:r>
              <w:t>Анадырский район, участок "Купол"</w:t>
            </w:r>
          </w:p>
        </w:tc>
      </w:tr>
      <w:tr w:rsidR="001E4193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</w:pPr>
            <w:r>
              <w:t>Склад химических реагентов (участок "Купол")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  <w:jc w:val="center"/>
            </w:pPr>
            <w:r>
              <w:t>Анадырский район, участок "Купол"</w:t>
            </w:r>
          </w:p>
        </w:tc>
      </w:tr>
      <w:tr w:rsidR="001E4193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</w:pPr>
            <w:r>
              <w:t>Рудник "Купол"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  <w:jc w:val="center"/>
            </w:pPr>
            <w:r>
              <w:t>Анадырский район, участок "Купол"</w:t>
            </w:r>
          </w:p>
        </w:tc>
      </w:tr>
      <w:tr w:rsidR="001E4193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</w:pPr>
            <w:r>
              <w:t>Рудник "Купол", участок "Морошка"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  <w:jc w:val="center"/>
            </w:pPr>
            <w:r>
              <w:t>Анадырский район, участок "Купол"</w:t>
            </w:r>
          </w:p>
        </w:tc>
      </w:tr>
      <w:tr w:rsidR="001E4193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</w:pPr>
            <w:r>
              <w:lastRenderedPageBreak/>
              <w:t>Склад сырьевой (реагентов и Сильнодействующих ядовитых веществ)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  <w:jc w:val="center"/>
            </w:pPr>
            <w:r>
              <w:t>Анадырский район, рудник "Валунистый"</w:t>
            </w:r>
          </w:p>
        </w:tc>
      </w:tr>
      <w:tr w:rsidR="001E4193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</w:pPr>
            <w:r>
              <w:t>Карьер по добыче руды зоны Новая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  <w:jc w:val="center"/>
            </w:pPr>
            <w:r>
              <w:t>Анадырский район, рудник "Валунистый"</w:t>
            </w:r>
          </w:p>
        </w:tc>
      </w:tr>
      <w:tr w:rsidR="001E4193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</w:pPr>
            <w:r>
              <w:t>Постоянный поверхностный базисный с правом расходного склада взрывчатых материалов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  <w:jc w:val="center"/>
            </w:pPr>
            <w:r>
              <w:t>Анадырский район, рудник "Валунистый"</w:t>
            </w:r>
          </w:p>
        </w:tc>
      </w:tr>
      <w:tr w:rsidR="001E4193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</w:pPr>
            <w:r>
              <w:t>Разрез угольный месторождения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  <w:jc w:val="center"/>
            </w:pPr>
            <w:r>
              <w:t>Анадырский район, разрез угольный месторождения "</w:t>
            </w:r>
            <w:proofErr w:type="spellStart"/>
            <w:r>
              <w:t>Фандюшкинское</w:t>
            </w:r>
            <w:proofErr w:type="spellEnd"/>
            <w:r>
              <w:t xml:space="preserve"> поле" в 35 км от п. Беринговский</w:t>
            </w:r>
          </w:p>
        </w:tc>
      </w:tr>
      <w:tr w:rsidR="001E4193">
        <w:tblPrEx>
          <w:tblCellMar>
            <w:top w:w="0" w:type="dxa"/>
            <w:bottom w:w="0" w:type="dxa"/>
          </w:tblCellMar>
        </w:tblPrEx>
        <w:tc>
          <w:tcPr>
            <w:tcW w:w="97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  <w:jc w:val="center"/>
            </w:pPr>
            <w:r>
              <w:t>Билибинский район</w:t>
            </w:r>
          </w:p>
        </w:tc>
      </w:tr>
      <w:tr w:rsidR="001E4193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</w:pPr>
            <w:r>
              <w:t>Рудник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  <w:jc w:val="center"/>
            </w:pPr>
            <w:r>
              <w:t xml:space="preserve">Билибинский район, ОАО "Рудник </w:t>
            </w:r>
            <w:proofErr w:type="spellStart"/>
            <w:r>
              <w:t>Каральвеем</w:t>
            </w:r>
            <w:proofErr w:type="spellEnd"/>
            <w:r>
              <w:t>", 18 км от г. </w:t>
            </w:r>
            <w:proofErr w:type="spellStart"/>
            <w:r>
              <w:t>Билибино</w:t>
            </w:r>
            <w:proofErr w:type="spellEnd"/>
          </w:p>
        </w:tc>
      </w:tr>
      <w:tr w:rsidR="001E4193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</w:pPr>
            <w:r>
              <w:t>Склад сырьевой (хранения цианида натрия)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  <w:jc w:val="center"/>
            </w:pPr>
            <w:r>
              <w:t xml:space="preserve">Билибинский район, ОАО "Рудник </w:t>
            </w:r>
            <w:proofErr w:type="spellStart"/>
            <w:r>
              <w:t>Каральвеем</w:t>
            </w:r>
            <w:proofErr w:type="spellEnd"/>
            <w:r>
              <w:t>", 18 км от г. </w:t>
            </w:r>
            <w:proofErr w:type="spellStart"/>
            <w:r>
              <w:t>Билибино</w:t>
            </w:r>
            <w:proofErr w:type="spellEnd"/>
          </w:p>
        </w:tc>
      </w:tr>
      <w:tr w:rsidR="001E4193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</w:pPr>
            <w:proofErr w:type="spellStart"/>
            <w:r>
              <w:t>Хвостохранилище</w:t>
            </w:r>
            <w:proofErr w:type="spellEnd"/>
            <w:r>
              <w:t xml:space="preserve"> (отстойник обезвреженных растворов фильтрации обезвреживания </w:t>
            </w:r>
            <w:proofErr w:type="spellStart"/>
            <w:r>
              <w:t>ционитовых</w:t>
            </w:r>
            <w:proofErr w:type="spellEnd"/>
            <w:r>
              <w:t xml:space="preserve"> масс)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  <w:jc w:val="center"/>
            </w:pPr>
            <w:r>
              <w:t xml:space="preserve">Билибинский район, ОАО "Рудник </w:t>
            </w:r>
            <w:proofErr w:type="spellStart"/>
            <w:r>
              <w:t>Каральвеем</w:t>
            </w:r>
            <w:proofErr w:type="spellEnd"/>
            <w:r>
              <w:t>", 18 км от г. </w:t>
            </w:r>
            <w:proofErr w:type="spellStart"/>
            <w:r>
              <w:t>Билибино</w:t>
            </w:r>
            <w:proofErr w:type="spellEnd"/>
          </w:p>
        </w:tc>
      </w:tr>
      <w:tr w:rsidR="001E4193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</w:pPr>
            <w:r>
              <w:t>Постоянный поверхностный базисный склад взрывчатых материалов емкостью 250 тонн с пунктом выдачи взрывчатых материалов и пунктом приготовления простейших аммиачно-селитренных взрывчатых веществ промышленного назначения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  <w:jc w:val="center"/>
            </w:pPr>
            <w:r>
              <w:t xml:space="preserve">Билибинский район, ОАО "Рудник </w:t>
            </w:r>
            <w:proofErr w:type="spellStart"/>
            <w:r>
              <w:t>Каральвеем</w:t>
            </w:r>
            <w:proofErr w:type="spellEnd"/>
            <w:r>
              <w:t>", 18 км от г. </w:t>
            </w:r>
            <w:proofErr w:type="spellStart"/>
            <w:r>
              <w:t>Билибино</w:t>
            </w:r>
            <w:proofErr w:type="spellEnd"/>
          </w:p>
        </w:tc>
      </w:tr>
      <w:tr w:rsidR="001E4193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</w:pPr>
            <w:r>
              <w:t>Склад взрывчатых материалов (поверхностный постоянный склад взрывчатых материалов и аммиачной селитры Закрытого акционерного общества "Базовые металлы")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  <w:jc w:val="center"/>
            </w:pPr>
            <w:r>
              <w:t>Билибинский район (120 км на юг от г. </w:t>
            </w:r>
            <w:proofErr w:type="spellStart"/>
            <w:r>
              <w:t>Билибино</w:t>
            </w:r>
            <w:proofErr w:type="spellEnd"/>
            <w:r>
              <w:t>)</w:t>
            </w:r>
          </w:p>
        </w:tc>
      </w:tr>
      <w:tr w:rsidR="001E4193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</w:pPr>
            <w:r>
              <w:t xml:space="preserve">Гидротехнические сооружения водохранилища </w:t>
            </w:r>
            <w:proofErr w:type="spellStart"/>
            <w:r>
              <w:t>Билибинской</w:t>
            </w:r>
            <w:proofErr w:type="spellEnd"/>
            <w:r>
              <w:t xml:space="preserve"> атомной электростанции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  <w:jc w:val="center"/>
            </w:pPr>
            <w:r>
              <w:t xml:space="preserve">Билибинский район, гидротехнические сооружения водохранилища </w:t>
            </w:r>
            <w:proofErr w:type="spellStart"/>
            <w:r>
              <w:t>Билибинской</w:t>
            </w:r>
            <w:proofErr w:type="spellEnd"/>
            <w:r>
              <w:t xml:space="preserve"> атомной электростанции</w:t>
            </w:r>
          </w:p>
        </w:tc>
      </w:tr>
      <w:tr w:rsidR="001E4193">
        <w:tblPrEx>
          <w:tblCellMar>
            <w:top w:w="0" w:type="dxa"/>
            <w:bottom w:w="0" w:type="dxa"/>
          </w:tblCellMar>
        </w:tblPrEx>
        <w:tc>
          <w:tcPr>
            <w:tcW w:w="97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  <w:jc w:val="center"/>
            </w:pPr>
            <w:proofErr w:type="spellStart"/>
            <w:r>
              <w:t>Иультинский</w:t>
            </w:r>
            <w:proofErr w:type="spellEnd"/>
            <w:r>
              <w:t xml:space="preserve"> район</w:t>
            </w:r>
          </w:p>
        </w:tc>
      </w:tr>
      <w:tr w:rsidR="001E4193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</w:pPr>
            <w:r>
              <w:t>Базисный склад взрывчатых материалов - 17 км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  <w:jc w:val="center"/>
            </w:pPr>
            <w:proofErr w:type="spellStart"/>
            <w:r>
              <w:t>Иультинский</w:t>
            </w:r>
            <w:proofErr w:type="spellEnd"/>
            <w:r>
              <w:t xml:space="preserve"> район, 17 км на Север от п. Эгвекинот</w:t>
            </w:r>
          </w:p>
        </w:tc>
      </w:tr>
      <w:tr w:rsidR="001E4193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</w:pPr>
            <w:r>
              <w:t>Участок старательской добычи р. </w:t>
            </w:r>
            <w:proofErr w:type="spellStart"/>
            <w:r>
              <w:t>Рывеем</w:t>
            </w:r>
            <w:proofErr w:type="spellEnd"/>
            <w:r>
              <w:t xml:space="preserve"> (</w:t>
            </w:r>
            <w:proofErr w:type="spellStart"/>
            <w:r>
              <w:t>н.р</w:t>
            </w:r>
            <w:proofErr w:type="spellEnd"/>
            <w:r>
              <w:t>. л. 27п-49п, 24, 5п-25п)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  <w:jc w:val="center"/>
            </w:pPr>
            <w:proofErr w:type="spellStart"/>
            <w:r>
              <w:t>Иультинский</w:t>
            </w:r>
            <w:proofErr w:type="spellEnd"/>
            <w:r>
              <w:t xml:space="preserve"> район, в 10 км от пос. Ленинградский</w:t>
            </w:r>
          </w:p>
        </w:tc>
      </w:tr>
      <w:tr w:rsidR="001E4193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</w:pPr>
            <w:r>
              <w:t>Участок подземной старательской добычи р. </w:t>
            </w:r>
            <w:proofErr w:type="spellStart"/>
            <w:r>
              <w:t>Рывеем</w:t>
            </w:r>
            <w:proofErr w:type="spellEnd"/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  <w:jc w:val="center"/>
            </w:pPr>
            <w:proofErr w:type="spellStart"/>
            <w:r>
              <w:t>Иультинский</w:t>
            </w:r>
            <w:proofErr w:type="spellEnd"/>
            <w:r>
              <w:t xml:space="preserve"> район, </w:t>
            </w:r>
            <w:proofErr w:type="spellStart"/>
            <w:r>
              <w:t>пгт</w:t>
            </w:r>
            <w:proofErr w:type="spellEnd"/>
            <w:r>
              <w:t>. Ленинградский</w:t>
            </w:r>
          </w:p>
        </w:tc>
      </w:tr>
      <w:tr w:rsidR="001E4193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</w:pPr>
            <w:r>
              <w:t>Участок подземной старательской добычи уч. Сквозной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  <w:jc w:val="center"/>
            </w:pPr>
            <w:proofErr w:type="spellStart"/>
            <w:r>
              <w:t>Иультинский</w:t>
            </w:r>
            <w:proofErr w:type="spellEnd"/>
            <w:r>
              <w:t xml:space="preserve"> район, участок Сквозной</w:t>
            </w:r>
          </w:p>
        </w:tc>
      </w:tr>
      <w:tr w:rsidR="001E4193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</w:pPr>
            <w:r>
              <w:t>Поверхностный постоянный базисный склад взрывчатых материалов с правом выдачи и приемки взрывчатых материалов участка Ленинградский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  <w:jc w:val="center"/>
            </w:pPr>
            <w:proofErr w:type="spellStart"/>
            <w:r>
              <w:t>Иультинский</w:t>
            </w:r>
            <w:proofErr w:type="spellEnd"/>
            <w:r>
              <w:t xml:space="preserve"> район, </w:t>
            </w:r>
            <w:proofErr w:type="spellStart"/>
            <w:r>
              <w:t>пгт</w:t>
            </w:r>
            <w:proofErr w:type="spellEnd"/>
            <w:r>
              <w:t>. Ленинградский</w:t>
            </w:r>
          </w:p>
        </w:tc>
      </w:tr>
      <w:tr w:rsidR="001E4193">
        <w:tblPrEx>
          <w:tblCellMar>
            <w:top w:w="0" w:type="dxa"/>
            <w:bottom w:w="0" w:type="dxa"/>
          </w:tblCellMar>
        </w:tblPrEx>
        <w:tc>
          <w:tcPr>
            <w:tcW w:w="975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  <w:jc w:val="center"/>
            </w:pPr>
            <w:proofErr w:type="spellStart"/>
            <w:r>
              <w:t>Чаунский</w:t>
            </w:r>
            <w:proofErr w:type="spellEnd"/>
            <w:r>
              <w:t xml:space="preserve"> район</w:t>
            </w:r>
          </w:p>
        </w:tc>
      </w:tr>
      <w:tr w:rsidR="001E4193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</w:pPr>
            <w:r>
              <w:t>Склад горюче-смазочных материалов участка "</w:t>
            </w:r>
            <w:proofErr w:type="spellStart"/>
            <w:r>
              <w:t>Певек</w:t>
            </w:r>
            <w:proofErr w:type="spellEnd"/>
            <w:r>
              <w:t>"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  <w:jc w:val="center"/>
            </w:pPr>
            <w:proofErr w:type="spellStart"/>
            <w:r>
              <w:t>Чаунский</w:t>
            </w:r>
            <w:proofErr w:type="spellEnd"/>
            <w:r>
              <w:t xml:space="preserve"> район, г. </w:t>
            </w:r>
            <w:proofErr w:type="spellStart"/>
            <w:r>
              <w:t>Певек</w:t>
            </w:r>
            <w:proofErr w:type="spellEnd"/>
            <w:r>
              <w:t>, ул. Набережная, д. 30</w:t>
            </w:r>
          </w:p>
        </w:tc>
      </w:tr>
      <w:tr w:rsidR="001E4193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</w:pPr>
            <w:r>
              <w:t>Склад взрывчатых материалов "Быстрый"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  <w:jc w:val="center"/>
            </w:pPr>
            <w:proofErr w:type="spellStart"/>
            <w:r>
              <w:t>Чаунский</w:t>
            </w:r>
            <w:proofErr w:type="spellEnd"/>
            <w:r>
              <w:t xml:space="preserve"> район, </w:t>
            </w:r>
            <w:proofErr w:type="spellStart"/>
            <w:r>
              <w:t>пгт</w:t>
            </w:r>
            <w:proofErr w:type="spellEnd"/>
            <w:r>
              <w:t>. Комсомольский</w:t>
            </w:r>
          </w:p>
        </w:tc>
      </w:tr>
      <w:tr w:rsidR="001E4193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</w:pPr>
            <w:r>
              <w:t>Постоянный расходный поверхностный склад взрывчатых материалов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  <w:jc w:val="center"/>
            </w:pPr>
            <w:proofErr w:type="spellStart"/>
            <w:r>
              <w:t>Чаунский</w:t>
            </w:r>
            <w:proofErr w:type="spellEnd"/>
            <w:r>
              <w:t xml:space="preserve"> район, месторождение "Майское"</w:t>
            </w:r>
          </w:p>
        </w:tc>
      </w:tr>
      <w:tr w:rsidR="001E4193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</w:pPr>
            <w:r>
              <w:t>Рудник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  <w:jc w:val="center"/>
            </w:pPr>
            <w:proofErr w:type="spellStart"/>
            <w:r>
              <w:t>Чаунский</w:t>
            </w:r>
            <w:proofErr w:type="spellEnd"/>
            <w:r>
              <w:t xml:space="preserve"> район, месторождение "Майское"</w:t>
            </w:r>
          </w:p>
        </w:tc>
      </w:tr>
      <w:tr w:rsidR="001E4193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</w:pPr>
            <w:proofErr w:type="spellStart"/>
            <w:r>
              <w:t>Хвостохранилище</w:t>
            </w:r>
            <w:proofErr w:type="spellEnd"/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  <w:jc w:val="center"/>
            </w:pPr>
            <w:proofErr w:type="spellStart"/>
            <w:r>
              <w:t>Чаунский</w:t>
            </w:r>
            <w:proofErr w:type="spellEnd"/>
            <w:r>
              <w:t xml:space="preserve"> район, месторождение "Майское"</w:t>
            </w:r>
          </w:p>
        </w:tc>
      </w:tr>
      <w:tr w:rsidR="001E4193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</w:pPr>
            <w:r>
              <w:t>Склад химических реагентов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  <w:jc w:val="center"/>
            </w:pPr>
            <w:proofErr w:type="spellStart"/>
            <w:r>
              <w:t>Чаунский</w:t>
            </w:r>
            <w:proofErr w:type="spellEnd"/>
            <w:r>
              <w:t xml:space="preserve"> район, месторождение "Майское"</w:t>
            </w:r>
          </w:p>
        </w:tc>
      </w:tr>
      <w:tr w:rsidR="001E4193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</w:pPr>
            <w:r>
              <w:lastRenderedPageBreak/>
              <w:t>Склад сильнодействующих ядовитых веществ обогатительной фабрики на месторождении "Майское"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  <w:jc w:val="center"/>
            </w:pPr>
            <w:proofErr w:type="spellStart"/>
            <w:r>
              <w:t>Чаунский</w:t>
            </w:r>
            <w:proofErr w:type="spellEnd"/>
            <w:r>
              <w:t xml:space="preserve"> район, месторождение "Майское"</w:t>
            </w:r>
          </w:p>
        </w:tc>
      </w:tr>
      <w:tr w:rsidR="001E4193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</w:pPr>
            <w:r>
              <w:t>Карьер месторождения "Майское"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  <w:jc w:val="center"/>
            </w:pPr>
            <w:proofErr w:type="spellStart"/>
            <w:r>
              <w:t>Чаунский</w:t>
            </w:r>
            <w:proofErr w:type="spellEnd"/>
            <w:r>
              <w:t xml:space="preserve"> район, месторождение "Майское"</w:t>
            </w:r>
          </w:p>
        </w:tc>
      </w:tr>
      <w:tr w:rsidR="001E4193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</w:pPr>
            <w:r>
              <w:t>Склад химических реагентов (</w:t>
            </w:r>
            <w:proofErr w:type="spellStart"/>
            <w:r>
              <w:t>промбаза</w:t>
            </w:r>
            <w:proofErr w:type="spellEnd"/>
            <w:r>
              <w:t xml:space="preserve"> 21 км)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  <w:jc w:val="center"/>
            </w:pPr>
            <w:proofErr w:type="spellStart"/>
            <w:r>
              <w:t>Чаунский</w:t>
            </w:r>
            <w:proofErr w:type="spellEnd"/>
            <w:r>
              <w:t xml:space="preserve"> район, г. </w:t>
            </w:r>
            <w:proofErr w:type="spellStart"/>
            <w:r>
              <w:t>Певек</w:t>
            </w:r>
            <w:proofErr w:type="spellEnd"/>
            <w:r>
              <w:t xml:space="preserve">, </w:t>
            </w:r>
            <w:proofErr w:type="spellStart"/>
            <w:r>
              <w:t>промбаза</w:t>
            </w:r>
            <w:proofErr w:type="spellEnd"/>
            <w:r>
              <w:t xml:space="preserve"> 21 км а/д </w:t>
            </w:r>
            <w:proofErr w:type="spellStart"/>
            <w:r>
              <w:t>Певек</w:t>
            </w:r>
            <w:proofErr w:type="spellEnd"/>
            <w:r>
              <w:t xml:space="preserve"> - Комсомольский</w:t>
            </w:r>
          </w:p>
        </w:tc>
      </w:tr>
      <w:tr w:rsidR="001E4193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</w:pPr>
            <w:r>
              <w:t>Склад взрывчатых материалов (поверхностный временный базисный) участок "Грибной"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  <w:jc w:val="center"/>
            </w:pPr>
            <w:proofErr w:type="spellStart"/>
            <w:r>
              <w:t>Чаунский</w:t>
            </w:r>
            <w:proofErr w:type="spellEnd"/>
            <w:r>
              <w:t xml:space="preserve"> район, г. </w:t>
            </w:r>
            <w:proofErr w:type="spellStart"/>
            <w:r>
              <w:t>Певек</w:t>
            </w:r>
            <w:proofErr w:type="spellEnd"/>
            <w:r>
              <w:t xml:space="preserve">, </w:t>
            </w:r>
            <w:proofErr w:type="spellStart"/>
            <w:r>
              <w:t>промбаза</w:t>
            </w:r>
            <w:proofErr w:type="spellEnd"/>
            <w:r>
              <w:t xml:space="preserve"> 21 км а/д </w:t>
            </w:r>
            <w:proofErr w:type="spellStart"/>
            <w:r>
              <w:t>Певек</w:t>
            </w:r>
            <w:proofErr w:type="spellEnd"/>
            <w:r>
              <w:t xml:space="preserve"> - Комсомольский</w:t>
            </w:r>
          </w:p>
        </w:tc>
      </w:tr>
      <w:tr w:rsidR="001E4193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</w:pPr>
            <w:r>
              <w:t>Рудник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  <w:jc w:val="center"/>
            </w:pPr>
            <w:proofErr w:type="spellStart"/>
            <w:r>
              <w:t>Чаунский</w:t>
            </w:r>
            <w:proofErr w:type="spellEnd"/>
            <w:r>
              <w:t xml:space="preserve"> район, месторождение "Двойное"</w:t>
            </w:r>
          </w:p>
        </w:tc>
      </w:tr>
      <w:tr w:rsidR="001E4193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</w:pPr>
            <w:r>
              <w:t>Участок горного капитального строительства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  <w:jc w:val="center"/>
            </w:pPr>
            <w:proofErr w:type="spellStart"/>
            <w:r>
              <w:t>Чаунский</w:t>
            </w:r>
            <w:proofErr w:type="spellEnd"/>
            <w:r>
              <w:t xml:space="preserve"> район, месторождение "Двойное"</w:t>
            </w:r>
          </w:p>
        </w:tc>
      </w:tr>
      <w:tr w:rsidR="001E4193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</w:pPr>
            <w:r>
              <w:t>Рудник подземный "Двойной", рудная зона 1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  <w:jc w:val="center"/>
            </w:pPr>
            <w:proofErr w:type="spellStart"/>
            <w:r>
              <w:t>Чаунский</w:t>
            </w:r>
            <w:proofErr w:type="spellEnd"/>
            <w:r>
              <w:t xml:space="preserve"> район, месторождение "Двойное"</w:t>
            </w:r>
          </w:p>
        </w:tc>
      </w:tr>
      <w:tr w:rsidR="001E4193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</w:pPr>
            <w:r>
              <w:t xml:space="preserve">Гидротехнические сооружения </w:t>
            </w:r>
            <w:proofErr w:type="spellStart"/>
            <w:r>
              <w:t>хвостохранилища</w:t>
            </w:r>
            <w:proofErr w:type="spellEnd"/>
            <w:r>
              <w:t xml:space="preserve"> обогатительной фабрики О с ограниченной ответственностью "Золоторудная компания "Майское"</w:t>
            </w:r>
          </w:p>
        </w:tc>
        <w:tc>
          <w:tcPr>
            <w:tcW w:w="4706" w:type="dxa"/>
            <w:tcBorders>
              <w:bottom w:val="single" w:sz="2" w:space="0" w:color="000000"/>
              <w:right w:val="single" w:sz="2" w:space="0" w:color="000000"/>
            </w:tcBorders>
          </w:tcPr>
          <w:p w:rsidR="001E4193" w:rsidRDefault="00C06E31">
            <w:pPr>
              <w:pStyle w:val="a3"/>
              <w:ind w:firstLine="0"/>
              <w:jc w:val="center"/>
            </w:pPr>
            <w:proofErr w:type="spellStart"/>
            <w:r>
              <w:t>Чаунский</w:t>
            </w:r>
            <w:proofErr w:type="spellEnd"/>
            <w:r>
              <w:t xml:space="preserve"> район, месторождение "Майское"</w:t>
            </w:r>
          </w:p>
        </w:tc>
      </w:tr>
    </w:tbl>
    <w:p w:rsidR="001E4193" w:rsidRDefault="001E4193">
      <w:pPr>
        <w:pStyle w:val="a3"/>
      </w:pPr>
    </w:p>
    <w:sectPr w:rsidR="001E4193">
      <w:headerReference w:type="default" r:id="rId12"/>
      <w:footerReference w:type="default" r:id="rId13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E31" w:rsidRDefault="00C06E31">
      <w:r>
        <w:separator/>
      </w:r>
    </w:p>
  </w:endnote>
  <w:endnote w:type="continuationSeparator" w:id="0">
    <w:p w:rsidR="00C06E31" w:rsidRDefault="00C0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</w:tblGrid>
    <w:tr w:rsidR="00C06E31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C06E31" w:rsidRDefault="00C06E31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E31" w:rsidRDefault="00C06E31">
      <w:r>
        <w:separator/>
      </w:r>
    </w:p>
  </w:footnote>
  <w:footnote w:type="continuationSeparator" w:id="0">
    <w:p w:rsidR="00C06E31" w:rsidRDefault="00C06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E31" w:rsidRDefault="00C06E31">
    <w:pPr>
      <w:pStyle w:val="Standard"/>
      <w:ind w:firstLine="0"/>
      <w:jc w:val="left"/>
      <w:rPr>
        <w:rFonts w:eastAsia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E4193"/>
    <w:rsid w:val="001E4193"/>
    <w:rsid w:val="004B1D5A"/>
    <w:rsid w:val="00C06E31"/>
    <w:rsid w:val="00D9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8E0327F-493B-4549-83E7-C07EAFCA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anchor1000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400120630/0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0105489/16" TargetMode="External"/><Relationship Id="rId11" Type="http://schemas.openxmlformats.org/officeDocument/2006/relationships/hyperlink" Target="#anchor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45603484/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document/redirect/31301057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Яворовская Неля Станиславна</cp:lastModifiedBy>
  <cp:revision>1</cp:revision>
  <dcterms:created xsi:type="dcterms:W3CDTF">2025-02-03T05:30:00Z</dcterms:created>
  <dcterms:modified xsi:type="dcterms:W3CDTF">2025-02-03T05:33:00Z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