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39" w:rsidRDefault="00C0523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5239" w:rsidRDefault="00C0523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052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5239" w:rsidRDefault="00C05239">
            <w:pPr>
              <w:pStyle w:val="ConsPlusNormal"/>
              <w:outlineLvl w:val="0"/>
            </w:pPr>
            <w:r>
              <w:t>20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5239" w:rsidRDefault="00C05239">
            <w:pPr>
              <w:pStyle w:val="ConsPlusNormal"/>
              <w:jc w:val="right"/>
              <w:outlineLvl w:val="0"/>
            </w:pPr>
            <w:r>
              <w:t>N 36</w:t>
            </w:r>
          </w:p>
        </w:tc>
      </w:tr>
    </w:tbl>
    <w:p w:rsidR="00C05239" w:rsidRDefault="00C052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Title"/>
        <w:jc w:val="center"/>
      </w:pPr>
      <w:r>
        <w:t>ГУБЕРНАТОР ЧУКОТСКОГО АВТОНОМНОГО ОКРУГА</w:t>
      </w:r>
    </w:p>
    <w:p w:rsidR="00C05239" w:rsidRDefault="00C05239">
      <w:pPr>
        <w:pStyle w:val="ConsPlusTitle"/>
        <w:jc w:val="center"/>
      </w:pPr>
    </w:p>
    <w:p w:rsidR="00C05239" w:rsidRDefault="00C05239">
      <w:pPr>
        <w:pStyle w:val="ConsPlusTitle"/>
        <w:jc w:val="center"/>
      </w:pPr>
      <w:r>
        <w:t>ПОСТАНОВЛЕНИЕ</w:t>
      </w:r>
    </w:p>
    <w:p w:rsidR="00C05239" w:rsidRDefault="00C05239">
      <w:pPr>
        <w:pStyle w:val="ConsPlusTitle"/>
        <w:jc w:val="center"/>
      </w:pPr>
    </w:p>
    <w:p w:rsidR="00C05239" w:rsidRDefault="00C05239">
      <w:pPr>
        <w:pStyle w:val="ConsPlusTitle"/>
        <w:jc w:val="center"/>
      </w:pPr>
      <w:r>
        <w:t>ОБ УТВЕРЖДЕНИИ ПОЛОЖЕНИЯ О ПОРЯДКЕ ПРИНЯТИЯ</w:t>
      </w:r>
    </w:p>
    <w:p w:rsidR="00C05239" w:rsidRDefault="00C05239">
      <w:pPr>
        <w:pStyle w:val="ConsPlusTitle"/>
        <w:jc w:val="center"/>
      </w:pPr>
      <w:r>
        <w:t>ГОСУДАРСТВЕННЫМИ ГРАЖДАНСКИМИ СЛУЖАЩИМИ ИСПОЛНИТЕЛЬНОГО</w:t>
      </w:r>
    </w:p>
    <w:p w:rsidR="00C05239" w:rsidRDefault="00C05239">
      <w:pPr>
        <w:pStyle w:val="ConsPlusTitle"/>
        <w:jc w:val="center"/>
      </w:pPr>
      <w:r>
        <w:t>ОРГАНА ГОСУДАРСТВЕННОЙ ВЛАСТИ ЧУКОТСКОГО АВТОНОМНОГО ОКРУГА</w:t>
      </w:r>
    </w:p>
    <w:p w:rsidR="00C05239" w:rsidRDefault="00C05239">
      <w:pPr>
        <w:pStyle w:val="ConsPlusTitle"/>
        <w:jc w:val="center"/>
      </w:pPr>
      <w:r>
        <w:t>ПОЧЕТНЫХ И СПЕЦИАЛЬНЫХ ЗВАНИЙ (КРОМЕ НАУЧНЫХ), НАГРАД</w:t>
      </w:r>
    </w:p>
    <w:p w:rsidR="00C05239" w:rsidRDefault="00C05239">
      <w:pPr>
        <w:pStyle w:val="ConsPlusTitle"/>
        <w:jc w:val="center"/>
      </w:pPr>
      <w:r>
        <w:t>ИНОСТРАННЫХ ГОСУДАРСТВ, МЕЖДУНАРОДНЫХ ОРГАНИЗАЦИЙ,</w:t>
      </w:r>
    </w:p>
    <w:p w:rsidR="00C05239" w:rsidRDefault="00C05239">
      <w:pPr>
        <w:pStyle w:val="ConsPlusTitle"/>
        <w:jc w:val="center"/>
      </w:pPr>
      <w:r>
        <w:t>ПОЛИТИЧЕСКИХ ПАРТИЙ, ИНЫХ ОБЩЕСТВЕННЫХ ОБЪЕДИНЕНИЙ,</w:t>
      </w:r>
    </w:p>
    <w:p w:rsidR="00C05239" w:rsidRDefault="00C05239">
      <w:pPr>
        <w:pStyle w:val="ConsPlusTitle"/>
        <w:jc w:val="center"/>
      </w:pPr>
      <w:r>
        <w:t>РЕЛИГИОЗНЫХ И ДРУГИХ ОРГАНИЗАЦИЙ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ind w:firstLine="540"/>
        <w:jc w:val="both"/>
      </w:pPr>
      <w:r>
        <w:t xml:space="preserve">В целях обеспечения реализации норм, установленных </w:t>
      </w:r>
      <w:hyperlink r:id="rId5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10 октября 2015 года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 постановляю: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порядке принятия государственными гражданскими служащими исполнительного органа государственной власти Чукотского автономного округа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религиозных и других организаций.</w:t>
      </w:r>
    </w:p>
    <w:p w:rsidR="00C05239" w:rsidRDefault="00C05239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издать нормативные правовые акты, определяющие порядок принятия муниципальными служащими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религиозных и других организаций.</w:t>
      </w:r>
    </w:p>
    <w:p w:rsidR="00C05239" w:rsidRDefault="00C05239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Аппарат Губернатора и Правительства Чукотского автономного округа (Медведева А.П.).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right"/>
      </w:pPr>
      <w:r>
        <w:t>Р.В.КОПИН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right"/>
        <w:outlineLvl w:val="0"/>
      </w:pPr>
      <w:r>
        <w:t>Приложение</w:t>
      </w:r>
    </w:p>
    <w:p w:rsidR="00C05239" w:rsidRDefault="00C05239">
      <w:pPr>
        <w:pStyle w:val="ConsPlusNormal"/>
        <w:jc w:val="right"/>
      </w:pPr>
      <w:r>
        <w:t>к Постановлению Губернатора</w:t>
      </w:r>
    </w:p>
    <w:p w:rsidR="00C05239" w:rsidRDefault="00C05239">
      <w:pPr>
        <w:pStyle w:val="ConsPlusNormal"/>
        <w:jc w:val="right"/>
      </w:pPr>
      <w:r>
        <w:t>Чукотского автономного округа</w:t>
      </w:r>
    </w:p>
    <w:p w:rsidR="00C05239" w:rsidRDefault="00C05239">
      <w:pPr>
        <w:pStyle w:val="ConsPlusNormal"/>
        <w:jc w:val="right"/>
      </w:pPr>
      <w:r>
        <w:t>от 20 апреля 2016 г. N 36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Title"/>
        <w:jc w:val="center"/>
      </w:pPr>
      <w:bookmarkStart w:id="0" w:name="P33"/>
      <w:bookmarkEnd w:id="0"/>
      <w:r>
        <w:t>ПОЛОЖЕНИЕ</w:t>
      </w:r>
    </w:p>
    <w:p w:rsidR="00C05239" w:rsidRDefault="00C05239">
      <w:pPr>
        <w:pStyle w:val="ConsPlusTitle"/>
        <w:jc w:val="center"/>
      </w:pPr>
      <w:r>
        <w:t>О ПОРЯДКЕ ПРИНЯТИЯ ГОСУДАРСТВЕННЫМИ ГРАЖДАНСКИМИ СЛУЖАЩИМИ</w:t>
      </w:r>
    </w:p>
    <w:p w:rsidR="00C05239" w:rsidRDefault="00C05239">
      <w:pPr>
        <w:pStyle w:val="ConsPlusTitle"/>
        <w:jc w:val="center"/>
      </w:pPr>
      <w:r>
        <w:lastRenderedPageBreak/>
        <w:t>ИСПОЛНИТЕЛЬНОГО ОРГАНА ГОСУДАРСТВЕННОЙ ВЛАСТИ ЧУКОТСКОГО</w:t>
      </w:r>
    </w:p>
    <w:p w:rsidR="00C05239" w:rsidRDefault="00C05239">
      <w:pPr>
        <w:pStyle w:val="ConsPlusTitle"/>
        <w:jc w:val="center"/>
      </w:pPr>
      <w:r>
        <w:t>АВТОНОМНОГО ОКРУГА ПОЧЕТНЫХ И СПЕЦИАЛЬНЫХ ЗВАНИЙ (КРОМЕ</w:t>
      </w:r>
    </w:p>
    <w:p w:rsidR="00C05239" w:rsidRDefault="00C05239">
      <w:pPr>
        <w:pStyle w:val="ConsPlusTitle"/>
        <w:jc w:val="center"/>
      </w:pPr>
      <w:r>
        <w:t>НАУЧНЫХ), НАГРАД ИНОСТРАННЫХ ГОСУДАРСТВ, МЕЖДУНАРОДНЫХ</w:t>
      </w:r>
    </w:p>
    <w:p w:rsidR="00C05239" w:rsidRDefault="00C05239">
      <w:pPr>
        <w:pStyle w:val="ConsPlusTitle"/>
        <w:jc w:val="center"/>
      </w:pPr>
      <w:r>
        <w:t>ОРГАНИЗАЦИЙ, ПОЛИТИЧЕСКИХ ПАРТИЙ, ИНЫХ ОБЩЕСТВЕННЫХ</w:t>
      </w:r>
    </w:p>
    <w:p w:rsidR="00C05239" w:rsidRDefault="00C05239">
      <w:pPr>
        <w:pStyle w:val="ConsPlusTitle"/>
        <w:jc w:val="center"/>
      </w:pPr>
      <w:r>
        <w:t>ОБЪЕДИНЕНИЙ, РЕЛИГИОЗНЫХ И ДРУГИХ ОРГАНИЗАЦИЙ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ind w:firstLine="540"/>
        <w:jc w:val="both"/>
      </w:pPr>
      <w:r>
        <w:t>1. Настоящим Положением устанавливается порядок принятия государственными гражданскими служащими исполнительного органа государственной власти Чукотского автономного округа (далее - гражданский служащий)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религиозных и других организаций.</w:t>
      </w:r>
    </w:p>
    <w:p w:rsidR="00C05239" w:rsidRDefault="00C05239">
      <w:pPr>
        <w:pStyle w:val="ConsPlusNormal"/>
        <w:spacing w:before="220"/>
        <w:ind w:firstLine="540"/>
        <w:jc w:val="both"/>
      </w:pPr>
      <w:bookmarkStart w:id="1" w:name="P42"/>
      <w:bookmarkEnd w:id="1"/>
      <w:r>
        <w:t xml:space="preserve">2. Гражданский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кадровую службу исполнительного органа государственной власти Чукотского автономного округа (далее - кадровая служба исполнительного органа власти) </w:t>
      </w:r>
      <w:hyperlink w:anchor="P70">
        <w:r>
          <w:rPr>
            <w:color w:val="0000FF"/>
          </w:rPr>
          <w:t>ходатайство</w:t>
        </w:r>
      </w:hyperlink>
      <w:r>
        <w:t xml:space="preserve"> на имя представителя нанимателя о разрешении принять почетное или специальное звание (кроме научных), награду иностранного государства, международной организации, политической партии, иного общественного объединения, религиозной или другой организации (далее - ходатайство), составленное по форме согласно приложению 1.</w:t>
      </w:r>
    </w:p>
    <w:p w:rsidR="00C05239" w:rsidRDefault="00C05239">
      <w:pPr>
        <w:pStyle w:val="ConsPlusNormal"/>
        <w:spacing w:before="220"/>
        <w:ind w:firstLine="540"/>
        <w:jc w:val="both"/>
      </w:pPr>
      <w:bookmarkStart w:id="2" w:name="P43"/>
      <w:bookmarkEnd w:id="2"/>
      <w:r>
        <w:t xml:space="preserve">3. Гражданский служащий, отказавшийся от звания, награды, в течение трех рабочих дней представляет в кадровую службу исполнительного органа власти </w:t>
      </w:r>
      <w:hyperlink w:anchor="P125">
        <w:r>
          <w:rPr>
            <w:color w:val="0000FF"/>
          </w:rPr>
          <w:t>уведомление</w:t>
        </w:r>
      </w:hyperlink>
      <w:r>
        <w:t xml:space="preserve"> на имя представителя нанимателя об отказе в получении почетного или специального звания (кроме научных), награды иностранного государства, международной организации, политической партии, иного общественного объединения, религиозной или другой организации (далее - уведомление), составленное по форме согласно приложению 2.</w:t>
      </w:r>
    </w:p>
    <w:p w:rsidR="00C05239" w:rsidRDefault="00C05239">
      <w:pPr>
        <w:pStyle w:val="ConsPlusNormal"/>
        <w:spacing w:before="220"/>
        <w:ind w:firstLine="540"/>
        <w:jc w:val="both"/>
      </w:pPr>
      <w:bookmarkStart w:id="3" w:name="P44"/>
      <w:bookmarkEnd w:id="3"/>
      <w:r>
        <w:t>4. 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кадровую службу исполнительного органа власти в течение трех рабочих дней со дня получения.</w:t>
      </w:r>
    </w:p>
    <w:p w:rsidR="00C05239" w:rsidRDefault="00C05239">
      <w:pPr>
        <w:pStyle w:val="ConsPlusNormal"/>
        <w:spacing w:before="220"/>
        <w:ind w:firstLine="540"/>
        <w:jc w:val="both"/>
      </w:pPr>
      <w:r>
        <w:t>5. В случае,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C05239" w:rsidRDefault="00C05239">
      <w:pPr>
        <w:pStyle w:val="ConsPlusNormal"/>
        <w:spacing w:before="220"/>
        <w:ind w:firstLine="540"/>
        <w:jc w:val="both"/>
      </w:pPr>
      <w:r>
        <w:t xml:space="preserve">6. В случае, если гражданский служащий по не зависящей от него причине не может представить </w:t>
      </w:r>
      <w:hyperlink w:anchor="P70">
        <w:r>
          <w:rPr>
            <w:color w:val="0000FF"/>
          </w:rPr>
          <w:t>ходатайство</w:t>
        </w:r>
      </w:hyperlink>
      <w:r>
        <w:t xml:space="preserve"> либо </w:t>
      </w:r>
      <w:hyperlink w:anchor="P125">
        <w:r>
          <w:rPr>
            <w:color w:val="0000FF"/>
          </w:rPr>
          <w:t>уведомление</w:t>
        </w:r>
      </w:hyperlink>
      <w:r>
        <w:t xml:space="preserve">, передать оригиналы документов к званию, награду и оригиналы документов к ней в сроки, указанные в </w:t>
      </w:r>
      <w:hyperlink w:anchor="P42">
        <w:r>
          <w:rPr>
            <w:color w:val="0000FF"/>
          </w:rPr>
          <w:t>пунктах 2</w:t>
        </w:r>
      </w:hyperlink>
      <w:r>
        <w:t xml:space="preserve">, </w:t>
      </w:r>
      <w:hyperlink w:anchor="P43">
        <w:r>
          <w:rPr>
            <w:color w:val="0000FF"/>
          </w:rPr>
          <w:t>3</w:t>
        </w:r>
      </w:hyperlink>
      <w:r>
        <w:t xml:space="preserve">, </w:t>
      </w:r>
      <w:hyperlink w:anchor="P44">
        <w:r>
          <w:rPr>
            <w:color w:val="0000FF"/>
          </w:rPr>
          <w:t>4</w:t>
        </w:r>
      </w:hyperlink>
      <w:r>
        <w:t xml:space="preserve"> настоящего Положения, такой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C05239" w:rsidRDefault="00C05239">
      <w:pPr>
        <w:pStyle w:val="ConsPlusNormal"/>
        <w:spacing w:before="220"/>
        <w:ind w:firstLine="540"/>
        <w:jc w:val="both"/>
      </w:pPr>
      <w:r>
        <w:t xml:space="preserve">7. Обеспечение рассмотрения представителем нанимателя ходатайств, информирование гражданского служащего, представившего (направившего) </w:t>
      </w:r>
      <w:hyperlink w:anchor="P70">
        <w:r>
          <w:rPr>
            <w:color w:val="0000FF"/>
          </w:rPr>
          <w:t>ходатайство</w:t>
        </w:r>
      </w:hyperlink>
      <w:r>
        <w:t xml:space="preserve"> представителю нанимателя, о решении, принятом представителем нанимателя по результатам рассмотрения ходатайств, а также уведомлений осуществляются кадровой службой исполнительного органа власти в порядке, определяемом Руководителем исполнительного органа государственной власти Чукотского автономного округа.</w:t>
      </w:r>
    </w:p>
    <w:p w:rsidR="00C05239" w:rsidRDefault="00C05239">
      <w:pPr>
        <w:pStyle w:val="ConsPlusNormal"/>
        <w:spacing w:before="220"/>
        <w:ind w:firstLine="540"/>
        <w:jc w:val="both"/>
      </w:pPr>
      <w:r>
        <w:t xml:space="preserve">8. В случае удовлетворения представителем нанимателя ходатайства гражданского служащего, указанного в </w:t>
      </w:r>
      <w:hyperlink w:anchor="P42">
        <w:r>
          <w:rPr>
            <w:color w:val="0000FF"/>
          </w:rPr>
          <w:t>пункте 2</w:t>
        </w:r>
      </w:hyperlink>
      <w:r>
        <w:t xml:space="preserve"> настоящего Положения, кадровая служба исполнительного органа власти в течение 10 рабочих дней передает такому гражданскому служащему оригиналы </w:t>
      </w:r>
      <w:r>
        <w:lastRenderedPageBreak/>
        <w:t>документов к званию, награду и оригиналы документов к ней.</w:t>
      </w:r>
    </w:p>
    <w:p w:rsidR="00C05239" w:rsidRDefault="00C05239">
      <w:pPr>
        <w:pStyle w:val="ConsPlusNormal"/>
        <w:spacing w:before="220"/>
        <w:ind w:firstLine="540"/>
        <w:jc w:val="both"/>
      </w:pPr>
      <w:r>
        <w:t xml:space="preserve">9. В случае отказа представителя нанимателя в удовлетворении ходатайства гражданского служащего, указанного в </w:t>
      </w:r>
      <w:hyperlink w:anchor="P42">
        <w:r>
          <w:rPr>
            <w:color w:val="0000FF"/>
          </w:rPr>
          <w:t>пункте 2</w:t>
        </w:r>
      </w:hyperlink>
      <w:r>
        <w:t xml:space="preserve"> настоящего Положения, кадровая служба исполнительного органа власти в течение 10 рабочих дней сообщает такому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религиозную или другую организацию.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right"/>
        <w:outlineLvl w:val="1"/>
      </w:pPr>
      <w:r>
        <w:t>Приложение 1</w:t>
      </w:r>
    </w:p>
    <w:p w:rsidR="00C05239" w:rsidRDefault="00C05239">
      <w:pPr>
        <w:pStyle w:val="ConsPlusNormal"/>
        <w:jc w:val="right"/>
      </w:pPr>
      <w:r>
        <w:t>к Положению о порядке принятия государственными гражданскими</w:t>
      </w:r>
    </w:p>
    <w:p w:rsidR="00C05239" w:rsidRDefault="00C05239">
      <w:pPr>
        <w:pStyle w:val="ConsPlusNormal"/>
        <w:jc w:val="right"/>
      </w:pPr>
      <w:r>
        <w:t>служащими исполнительного органа государственной власти</w:t>
      </w:r>
    </w:p>
    <w:p w:rsidR="00C05239" w:rsidRDefault="00C05239">
      <w:pPr>
        <w:pStyle w:val="ConsPlusNormal"/>
        <w:jc w:val="right"/>
      </w:pPr>
      <w:r>
        <w:t>Чукотского автономного округа почетных и специальных званий,</w:t>
      </w:r>
    </w:p>
    <w:p w:rsidR="00C05239" w:rsidRDefault="00C05239">
      <w:pPr>
        <w:pStyle w:val="ConsPlusNormal"/>
        <w:jc w:val="right"/>
      </w:pPr>
      <w:r>
        <w:t>наград иностранных государств, международных организаций,</w:t>
      </w:r>
    </w:p>
    <w:p w:rsidR="00C05239" w:rsidRDefault="00C05239">
      <w:pPr>
        <w:pStyle w:val="ConsPlusNormal"/>
        <w:jc w:val="right"/>
      </w:pPr>
      <w:r>
        <w:t>политических партий, иных общественных объединений,</w:t>
      </w:r>
    </w:p>
    <w:p w:rsidR="00C05239" w:rsidRDefault="00C05239">
      <w:pPr>
        <w:pStyle w:val="ConsPlusNormal"/>
        <w:jc w:val="right"/>
      </w:pPr>
      <w:r>
        <w:t>религиозных и других организаций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nformat"/>
        <w:jc w:val="both"/>
      </w:pPr>
      <w:r>
        <w:t xml:space="preserve">                                         Руководителю       исполнительного</w:t>
      </w:r>
    </w:p>
    <w:p w:rsidR="00C05239" w:rsidRDefault="00C05239">
      <w:pPr>
        <w:pStyle w:val="ConsPlusNonformat"/>
        <w:jc w:val="both"/>
      </w:pPr>
      <w:r>
        <w:t xml:space="preserve">                                         органа    государственной   власти</w:t>
      </w:r>
    </w:p>
    <w:p w:rsidR="00C05239" w:rsidRDefault="00C05239">
      <w:pPr>
        <w:pStyle w:val="ConsPlusNonformat"/>
        <w:jc w:val="both"/>
      </w:pPr>
      <w:r>
        <w:t xml:space="preserve">                                         Чукотского    автономного   округа</w:t>
      </w:r>
    </w:p>
    <w:p w:rsidR="00C05239" w:rsidRDefault="00C05239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C05239" w:rsidRDefault="00C0523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05239" w:rsidRDefault="00C05239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bookmarkStart w:id="4" w:name="P70"/>
      <w:bookmarkEnd w:id="4"/>
      <w:r>
        <w:t xml:space="preserve">                                ХОДАТАЙСТВО</w:t>
      </w:r>
    </w:p>
    <w:p w:rsidR="00C05239" w:rsidRDefault="00C05239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C05239" w:rsidRDefault="00C05239">
      <w:pPr>
        <w:pStyle w:val="ConsPlusNonformat"/>
        <w:jc w:val="both"/>
      </w:pPr>
      <w:r>
        <w:t xml:space="preserve">       НАГРАДУ ИНОСТРАННОГО ГОСУДАРСТВА, МЕЖДУНАРОДНОЙ ОРГАНИЗАЦИИ,</w:t>
      </w:r>
    </w:p>
    <w:p w:rsidR="00C05239" w:rsidRDefault="00C05239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C05239" w:rsidRDefault="00C05239">
      <w:pPr>
        <w:pStyle w:val="ConsPlusNonformat"/>
        <w:jc w:val="both"/>
      </w:pPr>
      <w:r>
        <w:t xml:space="preserve">                    РЕЛИГИОЗНОЙ ИЛИ ДРУГОЙ ОРГАНИЗАЦИИ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Прошу разрешить мне принять _______________________________________________</w:t>
      </w:r>
    </w:p>
    <w:p w:rsidR="00C05239" w:rsidRDefault="00C05239">
      <w:pPr>
        <w:pStyle w:val="ConsPlusNonformat"/>
        <w:jc w:val="both"/>
      </w:pPr>
      <w:r>
        <w:t xml:space="preserve">                  (наименование почетного или специального звания, награды)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  <w:r>
        <w:t xml:space="preserve">  (за какие заслуги присвоено и кем, за какие заслуги награжден(а) и кем</w:t>
      </w:r>
    </w:p>
    <w:p w:rsidR="00C05239" w:rsidRDefault="00C05239">
      <w:pPr>
        <w:pStyle w:val="ConsPlusNonformat"/>
        <w:jc w:val="both"/>
      </w:pPr>
      <w:r>
        <w:t xml:space="preserve">                             будет награжден)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  <w:r>
        <w:t xml:space="preserve">  (дата и место вручения документов к почетному или специальному званию,</w:t>
      </w:r>
    </w:p>
    <w:p w:rsidR="00C05239" w:rsidRDefault="00C05239">
      <w:pPr>
        <w:pStyle w:val="ConsPlusNonformat"/>
        <w:jc w:val="both"/>
      </w:pPr>
      <w:r>
        <w:t xml:space="preserve">                                 награды)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  <w:proofErr w:type="gramStart"/>
      <w:r>
        <w:t>Документы  к</w:t>
      </w:r>
      <w:proofErr w:type="gramEnd"/>
      <w:r>
        <w:t xml:space="preserve">  почетному  или  специальному  званию,  награда  и документы к</w:t>
      </w:r>
    </w:p>
    <w:p w:rsidR="00C05239" w:rsidRDefault="00C05239">
      <w:pPr>
        <w:pStyle w:val="ConsPlusNonformat"/>
        <w:jc w:val="both"/>
      </w:pPr>
      <w:r>
        <w:t>ней (нужное подчеркнуть) __________________________________________________</w:t>
      </w: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  <w:r>
        <w:t xml:space="preserve">  (наименование документов к почетному или специальному званию, награде)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сданы по акту приема-передачи N __________ от "___" _____________ 20____ г.</w:t>
      </w:r>
    </w:p>
    <w:p w:rsidR="00C05239" w:rsidRDefault="00C05239">
      <w:pPr>
        <w:pStyle w:val="ConsPlusNonformat"/>
        <w:jc w:val="both"/>
      </w:pPr>
      <w:r>
        <w:t>в _________________________________________________________________________</w:t>
      </w:r>
    </w:p>
    <w:p w:rsidR="00C05239" w:rsidRDefault="00C05239">
      <w:pPr>
        <w:pStyle w:val="ConsPlusNonformat"/>
        <w:jc w:val="both"/>
      </w:pPr>
      <w:r>
        <w:t xml:space="preserve">         (наименование кадровой службы исполнительного органа власти)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"____" ___________ 20___ г. _______________</w:t>
      </w:r>
      <w:proofErr w:type="gramStart"/>
      <w:r>
        <w:t>_  _</w:t>
      </w:r>
      <w:proofErr w:type="gramEnd"/>
      <w:r>
        <w:t>____________________________</w:t>
      </w:r>
    </w:p>
    <w:p w:rsidR="00C05239" w:rsidRDefault="00C05239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right"/>
        <w:outlineLvl w:val="1"/>
      </w:pPr>
      <w:r>
        <w:t>Приложение 2</w:t>
      </w:r>
    </w:p>
    <w:p w:rsidR="00C05239" w:rsidRDefault="00C05239">
      <w:pPr>
        <w:pStyle w:val="ConsPlusNormal"/>
        <w:jc w:val="right"/>
      </w:pPr>
      <w:r>
        <w:t>к Положению о порядке принятия государственными гражданскими</w:t>
      </w:r>
    </w:p>
    <w:p w:rsidR="00C05239" w:rsidRDefault="00C05239">
      <w:pPr>
        <w:pStyle w:val="ConsPlusNormal"/>
        <w:jc w:val="right"/>
      </w:pPr>
      <w:r>
        <w:t>служащими исполнительного органа государственной власти</w:t>
      </w:r>
    </w:p>
    <w:p w:rsidR="00C05239" w:rsidRDefault="00C05239">
      <w:pPr>
        <w:pStyle w:val="ConsPlusNormal"/>
        <w:jc w:val="right"/>
      </w:pPr>
      <w:r>
        <w:t>Чукотского автономного округа почетных и специальных званий,</w:t>
      </w:r>
    </w:p>
    <w:p w:rsidR="00C05239" w:rsidRDefault="00C05239">
      <w:pPr>
        <w:pStyle w:val="ConsPlusNormal"/>
        <w:jc w:val="right"/>
      </w:pPr>
      <w:r>
        <w:t>наград иностранных государств, международных организаций,</w:t>
      </w:r>
    </w:p>
    <w:p w:rsidR="00C05239" w:rsidRDefault="00C05239">
      <w:pPr>
        <w:pStyle w:val="ConsPlusNormal"/>
        <w:jc w:val="right"/>
      </w:pPr>
      <w:r>
        <w:t>политических партий, иных общественных объединений,</w:t>
      </w:r>
    </w:p>
    <w:p w:rsidR="00C05239" w:rsidRDefault="00C05239">
      <w:pPr>
        <w:pStyle w:val="ConsPlusNormal"/>
        <w:jc w:val="right"/>
      </w:pPr>
      <w:r>
        <w:t>религиозных и других организаций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nformat"/>
        <w:jc w:val="both"/>
      </w:pPr>
      <w:r>
        <w:t xml:space="preserve">                                         Руководителю       исполнительного</w:t>
      </w:r>
    </w:p>
    <w:p w:rsidR="00C05239" w:rsidRDefault="00C05239">
      <w:pPr>
        <w:pStyle w:val="ConsPlusNonformat"/>
        <w:jc w:val="both"/>
      </w:pPr>
      <w:r>
        <w:t xml:space="preserve">                                         органа    государственной   власти</w:t>
      </w:r>
    </w:p>
    <w:p w:rsidR="00C05239" w:rsidRDefault="00C05239">
      <w:pPr>
        <w:pStyle w:val="ConsPlusNonformat"/>
        <w:jc w:val="both"/>
      </w:pPr>
      <w:r>
        <w:t xml:space="preserve">                                         Чукотского    автономного   округа</w:t>
      </w:r>
    </w:p>
    <w:p w:rsidR="00C05239" w:rsidRDefault="00C05239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C05239" w:rsidRDefault="00C05239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05239" w:rsidRDefault="00C05239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bookmarkStart w:id="5" w:name="P125"/>
      <w:bookmarkEnd w:id="5"/>
      <w:r>
        <w:t xml:space="preserve">                                УВЕДОМЛЕНИЕ</w:t>
      </w:r>
    </w:p>
    <w:p w:rsidR="00C05239" w:rsidRDefault="00C05239">
      <w:pPr>
        <w:pStyle w:val="ConsPlusNonformat"/>
        <w:jc w:val="both"/>
      </w:pPr>
      <w:r>
        <w:t xml:space="preserve">      ОБ ОТКАЗЕ В ПОЛУЧЕНИИ ПОЧЕТНОГО ЗВАНИЯ ИЛИ СПЕЦИАЛЬНОГО ЗВАНИЯ,</w:t>
      </w:r>
    </w:p>
    <w:p w:rsidR="00C05239" w:rsidRDefault="00C05239">
      <w:pPr>
        <w:pStyle w:val="ConsPlusNonformat"/>
        <w:jc w:val="both"/>
      </w:pPr>
      <w:r>
        <w:t xml:space="preserve">       НАГРАДЫ ИНОСТРАННОГО ГОСУДАРСТВА, МЕЖДУНАРОДНОЙ ОРГАНИЗАЦИИ,</w:t>
      </w:r>
    </w:p>
    <w:p w:rsidR="00C05239" w:rsidRDefault="00C05239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C05239" w:rsidRDefault="00C05239">
      <w:pPr>
        <w:pStyle w:val="ConsPlusNonformat"/>
        <w:jc w:val="both"/>
      </w:pPr>
      <w:r>
        <w:t xml:space="preserve">                    РЕЛИГИОЗНОЙ ИЛИ ДРУГОЙ ОРГАНИЗАЦИИ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Уведомляю о принятом мною решении отказаться от получения _________________</w:t>
      </w:r>
    </w:p>
    <w:p w:rsidR="00C05239" w:rsidRDefault="00C05239">
      <w:pPr>
        <w:pStyle w:val="ConsPlusNonformat"/>
        <w:jc w:val="both"/>
      </w:pPr>
      <w:r>
        <w:t>___________________________________________________________________________</w:t>
      </w:r>
    </w:p>
    <w:p w:rsidR="00C05239" w:rsidRDefault="00C05239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__________________________________________________________________________.</w:t>
      </w:r>
    </w:p>
    <w:p w:rsidR="00C05239" w:rsidRDefault="00C05239">
      <w:pPr>
        <w:pStyle w:val="ConsPlusNonformat"/>
        <w:jc w:val="both"/>
      </w:pPr>
      <w:r>
        <w:t xml:space="preserve"> (за какие заслуги присвоено и кем, за какие заслуги награжден(а) и кем)</w:t>
      </w:r>
    </w:p>
    <w:p w:rsidR="00C05239" w:rsidRDefault="00C05239">
      <w:pPr>
        <w:pStyle w:val="ConsPlusNonformat"/>
        <w:jc w:val="both"/>
      </w:pPr>
    </w:p>
    <w:p w:rsidR="00C05239" w:rsidRDefault="00C05239">
      <w:pPr>
        <w:pStyle w:val="ConsPlusNonformat"/>
        <w:jc w:val="both"/>
      </w:pPr>
      <w:r>
        <w:t>"____" ___________ 20___ г. _______________</w:t>
      </w:r>
      <w:proofErr w:type="gramStart"/>
      <w:r>
        <w:t>_  _</w:t>
      </w:r>
      <w:proofErr w:type="gramEnd"/>
      <w:r>
        <w:t>____________________________</w:t>
      </w:r>
    </w:p>
    <w:p w:rsidR="00C05239" w:rsidRDefault="00C05239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jc w:val="both"/>
      </w:pPr>
    </w:p>
    <w:p w:rsidR="00C05239" w:rsidRDefault="00C052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241" w:rsidRDefault="00905241">
      <w:bookmarkStart w:id="6" w:name="_GoBack"/>
      <w:bookmarkEnd w:id="6"/>
    </w:p>
    <w:sectPr w:rsidR="00905241" w:rsidSect="0092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39"/>
    <w:rsid w:val="00905241"/>
    <w:rsid w:val="00C0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5FB41-6AE9-407B-8E85-F1DBF6B2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2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5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52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7231&amp;dst=100013" TargetMode="External"/><Relationship Id="rId5" Type="http://schemas.openxmlformats.org/officeDocument/2006/relationships/hyperlink" Target="https://login.consultant.ru/link/?req=doc&amp;base=LAW&amp;n=523293&amp;dst=10016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Коновальчук Екатерина Андреевна</dc:creator>
  <cp:keywords/>
  <dc:description/>
  <cp:lastModifiedBy>Коновальчук Екатерина Андреевна</cp:lastModifiedBy>
  <cp:revision>1</cp:revision>
  <dcterms:created xsi:type="dcterms:W3CDTF">2026-03-31T04:03:00Z</dcterms:created>
  <dcterms:modified xsi:type="dcterms:W3CDTF">2026-03-31T04:03:00Z</dcterms:modified>
</cp:coreProperties>
</file>