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Постановление Правительства Чукотского автономного округа от 14 июля 2025 года № 416</w:t>
      </w:r>
      <w:r w:rsidRPr="00F706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"О признании утратившими силу некоторых постановлений Правительства Чукотского автономного округа"</w:t>
      </w:r>
    </w:p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целях приведения нормативных правовых актов Чукотского автономного округа в соответствие с законодательством Чукотского автономного округа, Правительство Чукотского автономного округа</w:t>
      </w:r>
    </w:p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bookmarkStart w:id="0" w:name="_GoBack"/>
      <w:bookmarkEnd w:id="0"/>
      <w:r w:rsidRPr="00F706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постановляет:</w:t>
      </w:r>
    </w:p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Признать утратившими силу постановления Правительства Чукотского автономного округа:</w:t>
      </w:r>
    </w:p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anchor="/document/408325759/entry/0" w:history="1">
        <w:r w:rsidRPr="00F706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29 декабря 2023 года № 523</w:t>
        </w:r>
      </w:hyperlink>
      <w:r w:rsidRPr="00F7066F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утверждении перечня расходных обязательств Государственной программы "Развитие занятости населения Чукотского автономного округа";</w:t>
      </w:r>
    </w:p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409422371/entry/0" w:history="1">
        <w:r w:rsidRPr="00F706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22 июля 2024 года № 239</w:t>
        </w:r>
      </w:hyperlink>
      <w:r w:rsidRPr="00F7066F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внесении изменений в Приложение к Постановлению Правительства Чукотского автономного округа от 29 декабря 2023 года N 523";</w:t>
      </w:r>
    </w:p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/document/411392013/entry/0" w:history="1">
        <w:r w:rsidRPr="00F706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31 января 2025 года № 43</w:t>
        </w:r>
      </w:hyperlink>
      <w:r w:rsidRPr="00F7066F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внесении изменения в Постановление Правительства Чукотского автономного округа от 29 декабря 2023 года N 523";</w:t>
      </w:r>
    </w:p>
    <w:p w:rsidR="00F7066F" w:rsidRDefault="00F7066F" w:rsidP="00F706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/document/411672857/entry/0" w:history="1">
        <w:r w:rsidRPr="00F706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17 марта 2025 года № 153</w:t>
        </w:r>
      </w:hyperlink>
      <w:r w:rsidRPr="00F7066F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внесении изменения в Постановление Правительства Чукотского автономного округа от 29 декабря 2023 года N 523".</w:t>
      </w:r>
    </w:p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7066F" w:rsidRPr="00F7066F" w:rsidTr="00F7066F">
        <w:tc>
          <w:tcPr>
            <w:tcW w:w="3300" w:type="pct"/>
            <w:shd w:val="clear" w:color="auto" w:fill="FFFFFF"/>
            <w:vAlign w:val="bottom"/>
            <w:hideMark/>
          </w:tcPr>
          <w:p w:rsidR="00F7066F" w:rsidRPr="00F7066F" w:rsidRDefault="00F7066F" w:rsidP="00F70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Губернатор Чукотского автономного округа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7066F" w:rsidRPr="00F7066F" w:rsidRDefault="00F7066F" w:rsidP="00F70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В.Г. Кузнецов</w:t>
            </w:r>
          </w:p>
        </w:tc>
      </w:tr>
    </w:tbl>
    <w:p w:rsidR="00F7066F" w:rsidRPr="00F7066F" w:rsidRDefault="00F7066F" w:rsidP="00F70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F7066F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:rsidR="000C2E13" w:rsidRDefault="00F7066F"/>
    <w:sectPr w:rsidR="000C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0C"/>
    <w:rsid w:val="00303EBF"/>
    <w:rsid w:val="00480E0C"/>
    <w:rsid w:val="00F7066F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5924A-2A51-4CDC-865F-04B64019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Плакидкина</dc:creator>
  <cp:keywords/>
  <dc:description/>
  <cp:lastModifiedBy>Елена Викторовна Плакидкина</cp:lastModifiedBy>
  <cp:revision>2</cp:revision>
  <dcterms:created xsi:type="dcterms:W3CDTF">2026-03-17T09:54:00Z</dcterms:created>
  <dcterms:modified xsi:type="dcterms:W3CDTF">2026-03-17T09:56:00Z</dcterms:modified>
</cp:coreProperties>
</file>