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keepNext w:val="false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12.05.2022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419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5"/>
        <w:gridCol w:w="4855"/>
      </w:tblGrid>
      <w:tr>
        <w:trPr/>
        <w:tc>
          <w:tcPr>
            <w:tcW w:w="485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color w:val="000000"/>
                <w:sz w:val="26"/>
                <w:szCs w:val="26"/>
              </w:rPr>
              <w:t xml:space="preserve">О проведении проверки в отношении Государственного </w:t>
            </w:r>
            <w:r>
              <w:rPr>
                <w:sz w:val="26"/>
                <w:szCs w:val="26"/>
              </w:rPr>
              <w:t>бюджетного учреждения «Чукотский окружной комплексный Центр социального обслуживания населения»</w:t>
            </w:r>
          </w:p>
        </w:tc>
        <w:tc>
          <w:tcPr>
            <w:tcW w:w="485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 xml:space="preserve">В целях осуществления контроля за соблюдением законодательства Российской Федерации о противодействии коррупции в государственных учреждениях, находящихся в ведомственном подчинении Департамента социальной политики Чукотского автономного округа, руководствуясь Федеральным законом от 25 декабря 2008 года № 273-ФЗ «О противодействии коррупции» (далее – Закон о противодействии коррупции), Планом-графиком </w:t>
      </w:r>
      <w:r>
        <w:rPr>
          <w:rStyle w:val="Style9"/>
          <w:b w:val="false"/>
          <w:bCs w:val="false"/>
          <w:color w:val="000000"/>
          <w:sz w:val="26"/>
          <w:szCs w:val="26"/>
        </w:rPr>
        <w:t>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 в государственных учреждениях, находящихся в ведомственном подчинении Департамента социальной политики Чукотского автономного округа, на 2022 год,</w:t>
      </w:r>
      <w:r>
        <w:rPr>
          <w:color w:val="000000"/>
          <w:sz w:val="26"/>
          <w:szCs w:val="26"/>
        </w:rPr>
        <w:t xml:space="preserve"> утверждённым Приказом Департамента социальной политики Чукотского автономного округа от 3 ноября 2021 года № 1199, учитывая ограничительные меры, связанные с распространением коронавирусной </w:t>
      </w:r>
      <w:r>
        <w:rPr>
          <w:rStyle w:val="Style14"/>
          <w:color w:val="000000"/>
          <w:sz w:val="26"/>
          <w:szCs w:val="26"/>
        </w:rPr>
        <w:t>инфекции (COVID-19),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color w:val="000000"/>
          <w:sz w:val="26"/>
          <w:szCs w:val="26"/>
        </w:rPr>
        <w:t>ПРИКАЗЫВАЮ:</w:t>
      </w:r>
    </w:p>
    <w:p>
      <w:pPr>
        <w:pStyle w:val="Normal"/>
        <w:ind w:firstLine="709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1. </w:t>
      </w:r>
      <w:r>
        <w:rPr>
          <w:rStyle w:val="Style14"/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ровести </w:t>
      </w:r>
      <w:bookmarkStart w:id="0" w:name="__DdeLink__28610_525687318"/>
      <w:r>
        <w:rPr>
          <w:color w:val="000000"/>
          <w:sz w:val="26"/>
          <w:szCs w:val="26"/>
        </w:rPr>
        <w:t>плановую документарную проверку</w:t>
      </w:r>
      <w:bookmarkEnd w:id="0"/>
      <w:r>
        <w:rPr>
          <w:color w:val="000000"/>
          <w:sz w:val="26"/>
          <w:szCs w:val="26"/>
        </w:rPr>
        <w:t xml:space="preserve"> соблюдения требований законодательства о противодействии коррупции, в период с 16 мая по 31 мая 2022 года.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2. Уполномочить на проведение проверки следующих должностных лиц: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– </w:t>
      </w:r>
      <w:r>
        <w:rPr>
          <w:color w:val="000000"/>
          <w:sz w:val="26"/>
          <w:szCs w:val="26"/>
        </w:rPr>
        <w:t>Поддубную Елену Николаевну, и.о. начальника отдела дополнительного пенсионного обеспечения и государственной службы Департамента социальной политики Чукотского автономного округа;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– </w:t>
      </w:r>
      <w:r>
        <w:rPr>
          <w:color w:val="000000"/>
          <w:sz w:val="26"/>
          <w:szCs w:val="26"/>
        </w:rPr>
        <w:t>Матафонову Анастасию Алексеевну, советника отдела дополнительного пенсионного обеспечения и государственной службы Департамента социальной политики Чукотского автономного округа.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3. Определить перечень документов, предоставление которых необходимо для достижения целей проведения ведомственной проверки: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положения о комиссии по противодействию коррупции;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должностной инструкции ответственного лица за работу по профилактике коррупции;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 xml:space="preserve">копию приказа о проведении оценки коррупционных рисков;                                                                                                                                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протокола о проведении оценки коррупционных рисков;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приказа об утверждении перечня должностей, замещение которых связано с коррупционными рисками;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 xml:space="preserve">копию приказа об утверждении антикоррупционной политики;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 xml:space="preserve">копию положения о конфликте интересов;                                                                                                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кодекса этики и служебного поведения работников организации;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 xml:space="preserve">копию </w:t>
      </w:r>
      <w:r>
        <w:rPr>
          <w:rStyle w:val="Style8"/>
          <w:rFonts w:cs="Arial"/>
          <w:color w:val="000000"/>
          <w:sz w:val="26"/>
          <w:szCs w:val="26"/>
        </w:rPr>
        <w:t>приказа</w:t>
      </w:r>
      <w:r>
        <w:rPr>
          <w:rStyle w:val="Style14"/>
          <w:color w:val="000000"/>
          <w:sz w:val="26"/>
          <w:szCs w:val="26"/>
        </w:rPr>
        <w:t xml:space="preserve"> об утверждении типового условия об антикоррупционной оговорке, включаемого в контракты;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информацию о механизмах «обратной связи», телефона доверия, анонимного почтового ящика и т. п.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антикоррупционного стандарта закупочной деятельности;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приказа о проведении работы, направленной на выявление личной заинтересованности работников, которая приводит или может привести к конфликту интересов при осуществлении закупок товаров, работ, услуг для обеспечения государственных и муниципальных нужд учреждения;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положения о предотвращении и урегулировании конфликта интересов при осуществлении закупок товаров, работ, услуг для обеспечения государственных и муниципальных нужд учреждения;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копию положения об оценке коррупционных рисков при осуществлении закупок товаров, работ, услуг для обеспечения государственных или муниципальных нужд учреждения;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копии сообщений (уведомлений) о заключении трудового договора с гражданином, замещавшим должность государственной (муниципальной) службы;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14"/>
          <w:color w:val="000000"/>
          <w:sz w:val="26"/>
          <w:szCs w:val="26"/>
        </w:rPr>
        <w:t>– </w:t>
      </w:r>
      <w:r>
        <w:rPr>
          <w:rStyle w:val="Style14"/>
          <w:color w:val="000000"/>
          <w:sz w:val="26"/>
          <w:szCs w:val="26"/>
        </w:rPr>
        <w:t>копии листов ознакомления к запрашиваемым нормативным правовым актам.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 xml:space="preserve">4. Отделу дополнительного пенсионного обеспечения и государственной службы Департамента социальной политики Чукотского автономного округа (Матафоновой А.А.) до 15 июня 2022 года </w:t>
      </w:r>
      <w:r>
        <w:rPr>
          <w:bCs/>
          <w:color w:val="000000"/>
          <w:sz w:val="26"/>
          <w:szCs w:val="26"/>
        </w:rPr>
        <w:t>представить Акт по результатам проведённой плановой документарной проверки начальнику Департамента социальной политики Чукотского автономного округа.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5. Контроль за исполнением настоящего приказа оставляю за собой.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/>
      </w:r>
      <w:bookmarkStart w:id="1" w:name="sub_1"/>
      <w:bookmarkStart w:id="2" w:name="sub_1"/>
      <w:bookmarkEnd w:id="2"/>
    </w:p>
    <w:p>
      <w:pPr>
        <w:pStyle w:val="Normal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  <w:bookmarkStart w:id="3" w:name="_GoBack1"/>
      <w:bookmarkStart w:id="4" w:name="_GoBack1"/>
      <w:bookmarkEnd w:id="4"/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-14605</wp:posOffset>
            </wp:positionH>
            <wp:positionV relativeFrom="paragraph">
              <wp:posOffset>172720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jc w:val="both"/>
        <w:outlineLvl w:val="2"/>
        <w:rPr/>
      </w:pPr>
      <w:bookmarkStart w:id="5" w:name="_GoBack"/>
      <w:bookmarkEnd w:id="5"/>
      <w:r>
        <w:rPr>
          <w:sz w:val="28"/>
          <w:szCs w:val="28"/>
        </w:rPr>
        <w:t>Вставить ЭП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4d5b9c"/>
    <w:pPr>
      <w:keepNext w:val="true"/>
      <w:jc w:val="center"/>
      <w:outlineLvl w:val="0"/>
    </w:pPr>
    <w:rPr>
      <w:b/>
      <w:sz w:val="28"/>
      <w:szCs w:val="20"/>
    </w:rPr>
  </w:style>
  <w:style w:type="paragraph" w:styleId="2" w:customStyle="1">
    <w:name w:val="Heading 2"/>
    <w:basedOn w:val="Normal"/>
    <w:next w:val="Normal"/>
    <w:link w:val="2"/>
    <w:qFormat/>
    <w:rsid w:val="008613d5"/>
    <w:pPr>
      <w:keepNext w:val="true"/>
      <w:outlineLvl w:val="1"/>
    </w:pPr>
    <w:rPr>
      <w:sz w:val="28"/>
      <w:szCs w:val="20"/>
    </w:rPr>
  </w:style>
  <w:style w:type="paragraph" w:styleId="3" w:customStyle="1">
    <w:name w:val="Heading 3"/>
    <w:basedOn w:val="Normal"/>
    <w:next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next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next w:val="Normal"/>
    <w:link w:val="7"/>
    <w:qFormat/>
    <w:rsid w:val="008613d5"/>
    <w:pPr>
      <w:spacing w:before="240" w:after="60"/>
      <w:outlineLvl w:val="6"/>
    </w:pPr>
    <w:rPr/>
  </w:style>
  <w:style w:type="paragraph" w:styleId="8" w:customStyle="1">
    <w:name w:val="Heading 8"/>
    <w:basedOn w:val="Normal"/>
    <w:next w:val="Normal"/>
    <w:link w:val="8"/>
    <w:qFormat/>
    <w:rsid w:val="008613d5"/>
    <w:pPr>
      <w:keepNext w:val="true"/>
      <w:outlineLvl w:val="7"/>
    </w:pPr>
    <w:rPr>
      <w:sz w:val="26"/>
      <w:szCs w:val="20"/>
    </w:rPr>
  </w:style>
  <w:style w:type="paragraph" w:styleId="9" w:customStyle="1">
    <w:name w:val="Heading 9"/>
    <w:basedOn w:val="Normal"/>
    <w:next w:val="Normal"/>
    <w:link w:val="9"/>
    <w:qFormat/>
    <w:rsid w:val="008613d5"/>
    <w:pPr>
      <w:keepNext w:val="true"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cd38fc"/>
    <w:rPr>
      <w:rFonts w:eastAsia="Times New Roman" w:cs="Times New Roman"/>
    </w:rPr>
  </w:style>
  <w:style w:type="character" w:styleId="ListLabel2" w:customStyle="1">
    <w:name w:val="ListLabel 2"/>
    <w:qFormat/>
    <w:rsid w:val="00cd38fc"/>
    <w:rPr>
      <w:rFonts w:eastAsia="Times New Roman" w:cs="Times New Roman"/>
    </w:rPr>
  </w:style>
  <w:style w:type="character" w:styleId="ListLabel3" w:customStyle="1">
    <w:name w:val="ListLabel 3"/>
    <w:qFormat/>
    <w:rsid w:val="00cd38fc"/>
    <w:rPr>
      <w:rFonts w:cs="Courier New"/>
    </w:rPr>
  </w:style>
  <w:style w:type="character" w:styleId="ListLabel4" w:customStyle="1">
    <w:name w:val="ListLabel 4"/>
    <w:qFormat/>
    <w:rsid w:val="00cd38fc"/>
    <w:rPr>
      <w:rFonts w:cs="Courier New"/>
    </w:rPr>
  </w:style>
  <w:style w:type="character" w:styleId="ListLabel5" w:customStyle="1">
    <w:name w:val="ListLabel 5"/>
    <w:qFormat/>
    <w:rsid w:val="00cd38fc"/>
    <w:rPr>
      <w:rFonts w:cs="Courier New"/>
    </w:rPr>
  </w:style>
  <w:style w:type="character" w:styleId="ListLabel6" w:customStyle="1">
    <w:name w:val="ListLabel 6"/>
    <w:qFormat/>
    <w:rsid w:val="00cd38fc"/>
    <w:rPr>
      <w:rFonts w:cs="Courier New"/>
    </w:rPr>
  </w:style>
  <w:style w:type="character" w:styleId="ListLabel7" w:customStyle="1">
    <w:name w:val="ListLabel 7"/>
    <w:qFormat/>
    <w:rsid w:val="00cd38fc"/>
    <w:rPr>
      <w:rFonts w:cs="Courier New"/>
    </w:rPr>
  </w:style>
  <w:style w:type="character" w:styleId="ListLabel8" w:customStyle="1">
    <w:name w:val="ListLabel 8"/>
    <w:qFormat/>
    <w:rsid w:val="00cd38fc"/>
    <w:rPr>
      <w:rFonts w:cs="Courier New"/>
    </w:rPr>
  </w:style>
  <w:style w:type="character" w:styleId="ListLabel9" w:customStyle="1">
    <w:name w:val="ListLabel 9"/>
    <w:qFormat/>
    <w:rsid w:val="00cd38fc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cd38fc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cd38fc"/>
    <w:rPr>
      <w:rFonts w:eastAsia="Times New Roman" w:cs="Times New Roman"/>
    </w:rPr>
  </w:style>
  <w:style w:type="character" w:styleId="ListLabel12" w:customStyle="1">
    <w:name w:val="ListLabel 12"/>
    <w:qFormat/>
    <w:rsid w:val="00cd38fc"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sid w:val="00cd38fc"/>
    <w:rPr>
      <w:sz w:val="24"/>
    </w:rPr>
  </w:style>
  <w:style w:type="paragraph" w:styleId="Style15" w:customStyle="1">
    <w:name w:val="Заголовок"/>
    <w:next w:val="Style16"/>
    <w:qFormat/>
    <w:rsid w:val="004862ab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rsid w:val="00cd38fc"/>
    <w:pPr/>
    <w:rPr>
      <w:rFonts w:cs="Mangal"/>
    </w:rPr>
  </w:style>
  <w:style w:type="paragraph" w:styleId="Style18" w:customStyle="1">
    <w:name w:val="Caption"/>
    <w:basedOn w:val="Normal"/>
    <w:qFormat/>
    <w:rsid w:val="00cd38fc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d38fc"/>
    <w:pPr>
      <w:suppressLineNumbers/>
    </w:pPr>
    <w:rPr>
      <w:rFonts w:cs="Mangal"/>
    </w:rPr>
  </w:style>
  <w:style w:type="paragraph" w:styleId="Style20" w:customStyle="1">
    <w:name w:val="Header"/>
    <w:basedOn w:val="Normal"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next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26" w:customStyle="1">
    <w:name w:val="Таблицы (моноширинный)"/>
    <w:basedOn w:val="Normal"/>
    <w:next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next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next w:val="Normal"/>
    <w:qFormat/>
    <w:rsid w:val="008613d5"/>
    <w:pPr>
      <w:jc w:val="center"/>
    </w:pPr>
    <w:rPr>
      <w:b/>
      <w:sz w:val="28"/>
      <w:szCs w:val="20"/>
    </w:rPr>
  </w:style>
  <w:style w:type="paragraph" w:styleId="Style28" w:customStyle="1">
    <w:name w:val="Footer"/>
    <w:basedOn w:val="Normal"/>
    <w:rsid w:val="008613d5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LibreOffice/6.2.2.2$Windows_X86_64 LibreOffice_project/2b840030fec2aae0fd2658d8d4f9548af4e3518d</Application>
  <Pages>2</Pages>
  <Words>445</Words>
  <Characters>3483</Characters>
  <CharactersWithSpaces>4279</CharactersWithSpaces>
  <Paragraphs>35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2022-05-12T12:10:03Z</cp:lastPrinted>
  <dcterms:modified xsi:type="dcterms:W3CDTF">2022-05-12T12:10:08Z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