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bookmarkStart w:id="0" w:name="_GoBack"/>
      <w:bookmarkEnd w:id="0"/>
      <w:r w:rsidRPr="003D4E7C">
        <w:rPr>
          <w:noProof/>
        </w:rPr>
        <w:drawing>
          <wp:inline distT="0" distB="0" distL="0" distR="0" wp14:anchorId="668B3B89" wp14:editId="0677F03B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E708C3" w:rsidRDefault="00B32950" w:rsidP="00B32950">
      <w:pPr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E708C3" w:rsidTr="00F25BAE">
        <w:trPr>
          <w:trHeight w:val="298"/>
        </w:trPr>
        <w:tc>
          <w:tcPr>
            <w:tcW w:w="534" w:type="dxa"/>
          </w:tcPr>
          <w:p w:rsidR="00B32950" w:rsidRPr="00E708C3" w:rsidRDefault="00B32950" w:rsidP="00DA63C7">
            <w:pPr>
              <w:pStyle w:val="a3"/>
              <w:tabs>
                <w:tab w:val="left" w:pos="708"/>
              </w:tabs>
              <w:rPr>
                <w:sz w:val="27"/>
                <w:szCs w:val="27"/>
              </w:rPr>
            </w:pPr>
            <w:r w:rsidRPr="00E708C3">
              <w:rPr>
                <w:sz w:val="27"/>
                <w:szCs w:val="27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E708C3" w:rsidRDefault="00DA63C7" w:rsidP="001C3BD9">
            <w:pPr>
              <w:jc w:val="center"/>
              <w:rPr>
                <w:sz w:val="27"/>
                <w:szCs w:val="27"/>
              </w:rPr>
            </w:pPr>
            <w:r w:rsidRPr="00E708C3">
              <w:rPr>
                <w:sz w:val="27"/>
                <w:szCs w:val="27"/>
              </w:rPr>
              <w:t>09.11.2021</w:t>
            </w:r>
            <w:r w:rsidR="001C3BD9" w:rsidRPr="00E708C3">
              <w:rPr>
                <w:sz w:val="27"/>
                <w:szCs w:val="27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1C3BD9" w:rsidRPr="00E708C3">
              <w:rPr>
                <w:sz w:val="27"/>
                <w:szCs w:val="27"/>
              </w:rPr>
              <w:instrText xml:space="preserve"> FORMTEXT </w:instrText>
            </w:r>
            <w:r w:rsidR="001C3BD9" w:rsidRPr="00E708C3">
              <w:rPr>
                <w:sz w:val="27"/>
                <w:szCs w:val="27"/>
              </w:rPr>
            </w:r>
            <w:r w:rsidR="001C3BD9" w:rsidRPr="00E708C3">
              <w:rPr>
                <w:sz w:val="27"/>
                <w:szCs w:val="27"/>
              </w:rPr>
              <w:fldChar w:fldCharType="separate"/>
            </w:r>
            <w:r w:rsidR="001C3BD9" w:rsidRPr="00E708C3">
              <w:rPr>
                <w:sz w:val="27"/>
                <w:szCs w:val="27"/>
              </w:rPr>
              <w:t> </w:t>
            </w:r>
            <w:r w:rsidR="001C3BD9" w:rsidRPr="00E708C3">
              <w:rPr>
                <w:sz w:val="27"/>
                <w:szCs w:val="27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B32950" w:rsidRPr="00E708C3" w:rsidRDefault="00B32950" w:rsidP="00DA63C7">
            <w:pPr>
              <w:pStyle w:val="a3"/>
              <w:tabs>
                <w:tab w:val="left" w:pos="708"/>
              </w:tabs>
              <w:jc w:val="right"/>
              <w:rPr>
                <w:sz w:val="27"/>
                <w:szCs w:val="27"/>
              </w:rPr>
            </w:pPr>
            <w:r w:rsidRPr="00E708C3"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E708C3" w:rsidRDefault="00DA63C7" w:rsidP="001C3BD9">
            <w:pPr>
              <w:jc w:val="center"/>
              <w:rPr>
                <w:sz w:val="27"/>
                <w:szCs w:val="27"/>
              </w:rPr>
            </w:pPr>
            <w:r w:rsidRPr="00E708C3">
              <w:rPr>
                <w:sz w:val="27"/>
                <w:szCs w:val="27"/>
              </w:rPr>
              <w:t>1202</w:t>
            </w:r>
            <w:r w:rsidR="001C3BD9" w:rsidRPr="00E708C3">
              <w:rPr>
                <w:sz w:val="27"/>
                <w:szCs w:val="27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1C3BD9" w:rsidRPr="00E708C3">
              <w:rPr>
                <w:sz w:val="27"/>
                <w:szCs w:val="27"/>
              </w:rPr>
              <w:instrText xml:space="preserve"> FORMTEXT </w:instrText>
            </w:r>
            <w:r w:rsidR="001C3BD9" w:rsidRPr="00E708C3">
              <w:rPr>
                <w:sz w:val="27"/>
                <w:szCs w:val="27"/>
              </w:rPr>
            </w:r>
            <w:r w:rsidR="001C3BD9" w:rsidRPr="00E708C3">
              <w:rPr>
                <w:sz w:val="27"/>
                <w:szCs w:val="27"/>
              </w:rPr>
              <w:fldChar w:fldCharType="separate"/>
            </w:r>
            <w:r w:rsidR="001C3BD9" w:rsidRPr="00E708C3">
              <w:rPr>
                <w:noProof/>
                <w:sz w:val="27"/>
                <w:szCs w:val="27"/>
              </w:rPr>
              <w:t> </w:t>
            </w:r>
            <w:r w:rsidR="001C3BD9" w:rsidRPr="00E708C3">
              <w:rPr>
                <w:sz w:val="27"/>
                <w:szCs w:val="27"/>
              </w:rPr>
              <w:fldChar w:fldCharType="end"/>
            </w:r>
            <w:bookmarkEnd w:id="2"/>
          </w:p>
        </w:tc>
        <w:tc>
          <w:tcPr>
            <w:tcW w:w="4110" w:type="dxa"/>
          </w:tcPr>
          <w:p w:rsidR="00B32950" w:rsidRPr="00E708C3" w:rsidRDefault="00B32950" w:rsidP="00DA63C7">
            <w:pPr>
              <w:pStyle w:val="a3"/>
              <w:tabs>
                <w:tab w:val="left" w:pos="708"/>
              </w:tabs>
              <w:jc w:val="center"/>
              <w:rPr>
                <w:sz w:val="27"/>
                <w:szCs w:val="27"/>
              </w:rPr>
            </w:pPr>
            <w:r w:rsidRPr="00E708C3">
              <w:rPr>
                <w:sz w:val="27"/>
                <w:szCs w:val="27"/>
              </w:rPr>
              <w:t xml:space="preserve">                              г. Анадырь</w:t>
            </w:r>
          </w:p>
        </w:tc>
      </w:tr>
    </w:tbl>
    <w:p w:rsidR="00B32950" w:rsidRPr="00E708C3" w:rsidRDefault="00B32950" w:rsidP="00B32950">
      <w:pPr>
        <w:jc w:val="both"/>
        <w:rPr>
          <w:sz w:val="27"/>
          <w:szCs w:val="27"/>
        </w:rPr>
      </w:pPr>
    </w:p>
    <w:p w:rsidR="005643FC" w:rsidRPr="00E708C3" w:rsidRDefault="005643FC" w:rsidP="00B32950">
      <w:pPr>
        <w:ind w:firstLine="708"/>
        <w:jc w:val="both"/>
        <w:rPr>
          <w:sz w:val="27"/>
          <w:szCs w:val="27"/>
        </w:rPr>
      </w:pPr>
    </w:p>
    <w:p w:rsidR="00E708C3" w:rsidRDefault="00DA63C7" w:rsidP="00DA63C7">
      <w:pPr>
        <w:shd w:val="clear" w:color="auto" w:fill="FFFFFF"/>
        <w:contextualSpacing/>
        <w:jc w:val="center"/>
        <w:rPr>
          <w:b/>
          <w:spacing w:val="-4"/>
          <w:sz w:val="27"/>
          <w:szCs w:val="27"/>
          <w:lang w:eastAsia="en-US"/>
        </w:rPr>
      </w:pPr>
      <w:r w:rsidRPr="00E708C3">
        <w:rPr>
          <w:b/>
          <w:spacing w:val="-4"/>
          <w:sz w:val="27"/>
          <w:szCs w:val="27"/>
          <w:lang w:eastAsia="en-US"/>
        </w:rPr>
        <w:t xml:space="preserve">Об утверждении Плана по профилактике и противодействию коррупции Департамента социальной политики Чукотского автономного округа и учреждений, подведомственных Департаменту социальной политики Чукотского автономного округа, на 2021 - 2025 годы </w:t>
      </w:r>
    </w:p>
    <w:p w:rsidR="00DA63C7" w:rsidRPr="00E708C3" w:rsidRDefault="00DA63C7" w:rsidP="00DA63C7">
      <w:pPr>
        <w:shd w:val="clear" w:color="auto" w:fill="FFFFFF"/>
        <w:contextualSpacing/>
        <w:jc w:val="center"/>
        <w:rPr>
          <w:b/>
          <w:sz w:val="27"/>
          <w:szCs w:val="27"/>
        </w:rPr>
      </w:pPr>
      <w:r w:rsidRPr="00E708C3">
        <w:rPr>
          <w:b/>
          <w:spacing w:val="-4"/>
          <w:sz w:val="27"/>
          <w:szCs w:val="27"/>
          <w:lang w:eastAsia="en-US"/>
        </w:rPr>
        <w:t xml:space="preserve">(в редакции </w:t>
      </w:r>
      <w:r w:rsidRPr="00E708C3">
        <w:rPr>
          <w:b/>
          <w:sz w:val="27"/>
          <w:szCs w:val="27"/>
        </w:rPr>
        <w:t>от </w:t>
      </w:r>
      <w:r w:rsidRPr="00E708C3">
        <w:rPr>
          <w:b/>
          <w:bCs/>
          <w:sz w:val="27"/>
          <w:szCs w:val="27"/>
        </w:rPr>
        <w:t xml:space="preserve">14.02.2025 </w:t>
      </w:r>
      <w:r w:rsidRPr="00E708C3">
        <w:rPr>
          <w:b/>
          <w:sz w:val="27"/>
          <w:szCs w:val="27"/>
        </w:rPr>
        <w:t xml:space="preserve">№ </w:t>
      </w:r>
      <w:r w:rsidRPr="00E708C3">
        <w:rPr>
          <w:b/>
          <w:bCs/>
          <w:sz w:val="27"/>
          <w:szCs w:val="27"/>
        </w:rPr>
        <w:t>145)</w:t>
      </w:r>
    </w:p>
    <w:p w:rsidR="00D465D0" w:rsidRPr="00E708C3" w:rsidRDefault="00D465D0" w:rsidP="00D465D0">
      <w:pPr>
        <w:jc w:val="center"/>
        <w:rPr>
          <w:sz w:val="27"/>
          <w:szCs w:val="27"/>
        </w:rPr>
      </w:pPr>
    </w:p>
    <w:p w:rsidR="00DA63C7" w:rsidRPr="00E708C3" w:rsidRDefault="00DA63C7" w:rsidP="00521FAB">
      <w:pPr>
        <w:ind w:firstLine="709"/>
        <w:jc w:val="both"/>
        <w:rPr>
          <w:bCs/>
          <w:sz w:val="27"/>
          <w:szCs w:val="27"/>
        </w:rPr>
      </w:pPr>
    </w:p>
    <w:p w:rsidR="00DA63C7" w:rsidRPr="00E708C3" w:rsidRDefault="00DA63C7" w:rsidP="00DA63C7">
      <w:pPr>
        <w:pStyle w:val="1"/>
        <w:ind w:firstLine="902"/>
        <w:jc w:val="both"/>
        <w:rPr>
          <w:sz w:val="27"/>
          <w:szCs w:val="27"/>
        </w:rPr>
      </w:pPr>
      <w:r w:rsidRPr="00E708C3">
        <w:rPr>
          <w:b w:val="0"/>
          <w:sz w:val="27"/>
          <w:szCs w:val="27"/>
        </w:rPr>
        <w:t xml:space="preserve">В соответствии с Федеральным законом от 25 декабря 2008 года № 273-ФЗ «О противодействии коррупции», Законом Чукотского автономного округа от 16 апреля 2009 года № 34-ОЗ «О профилактике коррупции в Чукотском автономном округе», Распоряжением Правительства Чукотского автономного округа </w:t>
      </w:r>
      <w:r w:rsidRPr="00E708C3">
        <w:rPr>
          <w:b w:val="0"/>
          <w:bCs/>
          <w:sz w:val="27"/>
          <w:szCs w:val="27"/>
        </w:rPr>
        <w:t>от 30 января 2025 года № 31-рп «О внесении изменений в Распоряжение Правительства Чукотского автономного округа</w:t>
      </w:r>
      <w:r w:rsidRPr="00E708C3">
        <w:rPr>
          <w:b w:val="0"/>
          <w:sz w:val="27"/>
          <w:szCs w:val="27"/>
        </w:rPr>
        <w:t xml:space="preserve"> от 2 апреля 2021 года № 123</w:t>
      </w:r>
      <w:r w:rsidRPr="00E708C3">
        <w:rPr>
          <w:b w:val="0"/>
          <w:sz w:val="27"/>
          <w:szCs w:val="27"/>
        </w:rPr>
        <w:noBreakHyphen/>
        <w:t xml:space="preserve">рп», в целях систематизации работы по предупреждению и устранению условий, способствующих возникновению и распространению коррупции, координации деятельности структурных подразделений </w:t>
      </w:r>
      <w:r w:rsidRPr="00E708C3">
        <w:rPr>
          <w:rFonts w:eastAsia="Calibri"/>
          <w:b w:val="0"/>
          <w:sz w:val="27"/>
          <w:szCs w:val="27"/>
          <w:lang w:eastAsia="en-US"/>
        </w:rPr>
        <w:t>Департамента социальной политики Чукотского автономного округа, учреждений, подведомственных Департаменту социальной политики Чукотского автономного округа</w:t>
      </w:r>
      <w:r w:rsidRPr="00E708C3">
        <w:rPr>
          <w:b w:val="0"/>
          <w:sz w:val="27"/>
          <w:szCs w:val="27"/>
        </w:rPr>
        <w:t xml:space="preserve"> и институтов гражданского общества по противодействию коррупции,</w:t>
      </w:r>
    </w:p>
    <w:p w:rsidR="00B32950" w:rsidRPr="00E708C3" w:rsidRDefault="00B32950" w:rsidP="00B32950">
      <w:pPr>
        <w:ind w:firstLine="720"/>
        <w:jc w:val="both"/>
        <w:rPr>
          <w:sz w:val="27"/>
          <w:szCs w:val="27"/>
        </w:rPr>
      </w:pPr>
    </w:p>
    <w:p w:rsidR="00B32950" w:rsidRPr="00E708C3" w:rsidRDefault="00B32950" w:rsidP="00B32950">
      <w:pPr>
        <w:jc w:val="both"/>
        <w:rPr>
          <w:b/>
          <w:bCs/>
          <w:spacing w:val="20"/>
          <w:sz w:val="27"/>
          <w:szCs w:val="27"/>
        </w:rPr>
      </w:pPr>
      <w:r w:rsidRPr="00E708C3">
        <w:rPr>
          <w:b/>
          <w:bCs/>
          <w:spacing w:val="60"/>
          <w:sz w:val="27"/>
          <w:szCs w:val="27"/>
        </w:rPr>
        <w:t>ПРИКАЗЫВАЮ</w:t>
      </w:r>
      <w:r w:rsidRPr="00E708C3">
        <w:rPr>
          <w:b/>
          <w:bCs/>
          <w:spacing w:val="20"/>
          <w:sz w:val="27"/>
          <w:szCs w:val="27"/>
        </w:rPr>
        <w:t>:</w:t>
      </w:r>
    </w:p>
    <w:p w:rsidR="000713A3" w:rsidRPr="00E708C3" w:rsidRDefault="000713A3" w:rsidP="00B32950">
      <w:pPr>
        <w:jc w:val="both"/>
        <w:rPr>
          <w:b/>
          <w:bCs/>
          <w:spacing w:val="20"/>
          <w:sz w:val="27"/>
          <w:szCs w:val="27"/>
        </w:rPr>
      </w:pPr>
    </w:p>
    <w:p w:rsidR="00DA63C7" w:rsidRPr="00E708C3" w:rsidRDefault="00DA63C7" w:rsidP="00DA63C7">
      <w:pPr>
        <w:shd w:val="clear" w:color="auto" w:fill="FFFFFF"/>
        <w:tabs>
          <w:tab w:val="left" w:pos="1134"/>
        </w:tabs>
        <w:ind w:firstLine="737"/>
        <w:jc w:val="both"/>
        <w:rPr>
          <w:sz w:val="27"/>
          <w:szCs w:val="27"/>
        </w:rPr>
      </w:pPr>
      <w:r w:rsidRPr="00E708C3">
        <w:rPr>
          <w:sz w:val="27"/>
          <w:szCs w:val="27"/>
        </w:rPr>
        <w:t>1.</w:t>
      </w:r>
      <w:r w:rsidRPr="00E708C3">
        <w:rPr>
          <w:b/>
          <w:sz w:val="27"/>
          <w:szCs w:val="27"/>
        </w:rPr>
        <w:t xml:space="preserve"> </w:t>
      </w:r>
      <w:r w:rsidRPr="00E708C3">
        <w:rPr>
          <w:sz w:val="27"/>
          <w:szCs w:val="27"/>
        </w:rPr>
        <w:t xml:space="preserve">Утвердить </w:t>
      </w:r>
      <w:r w:rsidRPr="00E708C3">
        <w:rPr>
          <w:spacing w:val="-4"/>
          <w:sz w:val="27"/>
          <w:szCs w:val="27"/>
          <w:lang w:eastAsia="en-US"/>
        </w:rPr>
        <w:t>План по профилактике и противодействию коррупции Департамента социальной политики Чукотского автономного округа и учреждений, подведомственных Департаменту социальной политики Чукотского автономного округа, на 2021-2025 годы</w:t>
      </w:r>
      <w:r w:rsidRPr="00E708C3">
        <w:rPr>
          <w:sz w:val="27"/>
          <w:szCs w:val="27"/>
        </w:rPr>
        <w:t xml:space="preserve"> (далее – План).</w:t>
      </w:r>
    </w:p>
    <w:p w:rsidR="00DA63C7" w:rsidRPr="00E708C3" w:rsidRDefault="00DA63C7" w:rsidP="00DA63C7">
      <w:pPr>
        <w:pStyle w:val="Iauiue"/>
        <w:ind w:firstLine="709"/>
        <w:jc w:val="both"/>
        <w:rPr>
          <w:sz w:val="27"/>
          <w:szCs w:val="27"/>
          <w:lang w:val="ru-RU"/>
        </w:rPr>
      </w:pPr>
      <w:r w:rsidRPr="00E708C3">
        <w:rPr>
          <w:sz w:val="27"/>
          <w:szCs w:val="27"/>
          <w:lang w:val="ru-RU"/>
        </w:rPr>
        <w:t>2. Начальникам управлений, начальникам самостоятельных отделов Департамента социальной политики Чукотского автономного округа, руководителям учреждений, находящихся в ведомственном подчинении Департамента социальной политики Чукотского автономного округа:</w:t>
      </w:r>
    </w:p>
    <w:p w:rsidR="00DA63C7" w:rsidRPr="00E708C3" w:rsidRDefault="00DA63C7" w:rsidP="00DA63C7">
      <w:pPr>
        <w:pStyle w:val="Iauiue"/>
        <w:ind w:firstLine="709"/>
        <w:jc w:val="both"/>
        <w:rPr>
          <w:sz w:val="27"/>
          <w:szCs w:val="27"/>
          <w:lang w:val="ru-RU"/>
        </w:rPr>
      </w:pPr>
      <w:r w:rsidRPr="00E708C3">
        <w:rPr>
          <w:sz w:val="27"/>
          <w:szCs w:val="27"/>
          <w:lang w:val="ru-RU"/>
        </w:rPr>
        <w:t>1) обеспечить выполнение Плана, указанного в пункте 1 настоящего приказа;</w:t>
      </w:r>
    </w:p>
    <w:p w:rsidR="00DA63C7" w:rsidRPr="00E708C3" w:rsidRDefault="00DA63C7" w:rsidP="00DA63C7">
      <w:pPr>
        <w:pStyle w:val="Iauiue"/>
        <w:ind w:firstLine="709"/>
        <w:jc w:val="both"/>
        <w:rPr>
          <w:sz w:val="27"/>
          <w:szCs w:val="27"/>
          <w:lang w:val="ru-RU"/>
        </w:rPr>
      </w:pPr>
      <w:r w:rsidRPr="00E708C3">
        <w:rPr>
          <w:sz w:val="27"/>
          <w:szCs w:val="27"/>
          <w:lang w:val="ru-RU"/>
        </w:rPr>
        <w:t xml:space="preserve">2) ежеквартально до 5 числа месяца, следующего за отчетным, направлять информацию о ходе реализации Плана в отдел дополнительного пенсионного </w:t>
      </w:r>
      <w:r w:rsidRPr="00E708C3">
        <w:rPr>
          <w:sz w:val="27"/>
          <w:szCs w:val="27"/>
          <w:lang w:val="ru-RU"/>
        </w:rPr>
        <w:lastRenderedPageBreak/>
        <w:t>обеспечения и государственной службы Департамента социальной политики Чукотского автономного округа.</w:t>
      </w:r>
    </w:p>
    <w:p w:rsidR="00DA63C7" w:rsidRPr="00E708C3" w:rsidRDefault="00DA63C7" w:rsidP="00DA63C7">
      <w:pPr>
        <w:ind w:firstLine="851"/>
        <w:contextualSpacing/>
        <w:jc w:val="both"/>
        <w:rPr>
          <w:sz w:val="27"/>
          <w:szCs w:val="27"/>
        </w:rPr>
      </w:pPr>
      <w:r w:rsidRPr="00E708C3">
        <w:rPr>
          <w:sz w:val="27"/>
          <w:szCs w:val="27"/>
        </w:rPr>
        <w:t>3. Контроль за исполнением настоящего приказа оставляю за собой.</w:t>
      </w:r>
    </w:p>
    <w:p w:rsidR="000713A3" w:rsidRPr="00DA63C7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456D93" w:rsidRDefault="00456D9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Default="00456D93" w:rsidP="00B32950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247CBC5" wp14:editId="57611138">
            <wp:extent cx="4781550" cy="11374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10" cy="121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DA63C7">
      <w:pPr>
        <w:ind w:left="993" w:hanging="142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B32950">
      <w:pPr>
        <w:ind w:firstLine="708"/>
        <w:jc w:val="both"/>
        <w:rPr>
          <w:sz w:val="28"/>
          <w:szCs w:val="28"/>
        </w:rPr>
      </w:pPr>
    </w:p>
    <w:p w:rsidR="00DA63C7" w:rsidRDefault="00DA63C7" w:rsidP="00DA63C7">
      <w:pPr>
        <w:jc w:val="both"/>
        <w:rPr>
          <w:sz w:val="28"/>
          <w:szCs w:val="28"/>
        </w:rPr>
      </w:pPr>
    </w:p>
    <w:tbl>
      <w:tblPr>
        <w:tblW w:w="153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14"/>
        <w:gridCol w:w="4282"/>
      </w:tblGrid>
      <w:tr w:rsidR="00DA63C7" w:rsidRPr="006C540A" w:rsidTr="00DA63C7">
        <w:trPr>
          <w:trHeight w:val="1159"/>
        </w:trPr>
        <w:tc>
          <w:tcPr>
            <w:tcW w:w="11114" w:type="dxa"/>
            <w:shd w:val="clear" w:color="auto" w:fill="auto"/>
          </w:tcPr>
          <w:p w:rsidR="00DA63C7" w:rsidRPr="006C540A" w:rsidRDefault="00DA63C7" w:rsidP="00DA63C7">
            <w:pPr>
              <w:pStyle w:val="afff8"/>
              <w:snapToGrid w:val="0"/>
              <w:jc w:val="center"/>
            </w:pPr>
            <w:r w:rsidRPr="006C540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36A9F" wp14:editId="4B0E2CF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3804285" cy="942975"/>
                      <wp:effectExtent l="0" t="635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428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3C7" w:rsidRPr="007205F6" w:rsidRDefault="00DA63C7" w:rsidP="00DA63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36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99.55pt;height:74.2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VvsQIAALcFAAAOAAAAZHJzL2Uyb0RvYy54bWysVO1umzAU/T9p72D5P+WjJgFUMrUhTJO6&#10;D6ndAzhggjWwke0GumnvvmuTpGmrSdM2fiDb9/rcj3N8r95NfYf2TGkuRY7DiwAjJipZc7HL8df7&#10;0ksw0oaKmnZSsBw/Mo3frd6+uRqHjEWylV3NFAIQobNxyHFrzJD5vq5a1lN9IQcmwNhI1VMDW7Xz&#10;a0VHQO87PwqChT9KVQ9KVkxrOC1mI145/KZhlfncNJoZ1OUYcjPur9x/a//+6opmO0WHlleHNOhf&#10;ZNFTLiDoCaqghqIHxV9B9bxSUsvGXFSy92XT8Iq5GqCaMHhRzV1LB+Zqgebo4dQm/f9gq0/7Lwrx&#10;OseXGAnaA0X3bDLoRk4ost0ZB52B090AbmaCY2DZVaqHW1l900jIdUvFjl0rJceW0RqyC+1N/+zq&#10;jKMtyHb8KGsIQx+MdEBTo3rbOmgGAnRg6fHEjE2lgsPLJCBREmNUgS0lUbqMXQiaHW8PSpv3TPbI&#10;LnKsgHmHTve32thsaHZ0scGELHnXOfY78ewAHOcTiA1Xrc1m4cj8kQbpJtkkxCPRYuORoCi863JN&#10;vEUZLuPislivi/CnjRuSrOV1zYQNcxRWSP6MuIPEZ0mcpKVlx2sLZ1PSardddwrtKQi7dN+hIWdu&#10;/vM0XBOglhclhREJbqLUKxfJ0iMlib10GSReEKY36SIgKSnK5yXdcsH+vSQ0ApNxFM9i+m1tgfte&#10;10aznhsYHR3vc5ycnGhmJbgRtaPWUN7N67NW2PSfWgF0H4l2grUandVqpu0EKFbFW1k/gnSVBGWB&#10;PmHewaKV6jtGI8yOHAsYbhh1HwSIPw0JsaPGbUi8jGCjzi3bcwsVFQDl2GA0L9dmHk8Pg+K7FuIc&#10;n9s1PJiSOy0/5XR4ZjAdXEmHSWbHz/neeT3N29UvAAAA//8DAFBLAwQUAAYACAAAACEAevm6i9oA&#10;AAAFAQAADwAAAGRycy9kb3ducmV2LnhtbEyPwU7DMBBE70j8g7WVuFEnVYOSEKdCBc5A4QPceInT&#10;xOsodtvA17NwoZeRVjOaeVttZjeIE06h86QgXSYgkBpvOmoVfLw/3+YgQtRk9OAJFXxhgE19fVXp&#10;0vgzveFpF1vBJRRKrcDGOJZShsai02HpRyT2Pv3kdORzaqWZ9JnL3SBXSXInne6IF6wecWux6XdH&#10;pyBP3EvfF6vX4NbfaWa3j/5pPCh1s5gf7kFEnON/GH7xGR1qZtr7I5kgBgX8SPxT9rKiSEHsObTO&#10;M5B1JS/p6x8AAAD//wMAUEsBAi0AFAAGAAgAAAAhALaDOJL+AAAA4QEAABMAAAAAAAAAAAAAAAAA&#10;AAAAAFtDb250ZW50X1R5cGVzXS54bWxQSwECLQAUAAYACAAAACEAOP0h/9YAAACUAQAACwAAAAAA&#10;AAAAAAAAAAAvAQAAX3JlbHMvLnJlbHNQSwECLQAUAAYACAAAACEAFdNVb7ECAAC3BQAADgAAAAAA&#10;AAAAAAAAAAAuAgAAZHJzL2Uyb0RvYy54bWxQSwECLQAUAAYACAAAACEAevm6i9oAAAAFAQAADwAA&#10;AAAAAAAAAAAAAAALBQAAZHJzL2Rvd25yZXYueG1sUEsFBgAAAAAEAAQA8wAAABIGAAAAAA==&#10;" filled="f" stroked="f">
                      <v:textbox style="mso-fit-shape-to-text:t">
                        <w:txbxContent>
                          <w:p w:rsidR="00DA63C7" w:rsidRPr="007205F6" w:rsidRDefault="00DA63C7" w:rsidP="00DA63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82" w:type="dxa"/>
            <w:shd w:val="clear" w:color="auto" w:fill="auto"/>
          </w:tcPr>
          <w:p w:rsidR="00DA63C7" w:rsidRPr="006C540A" w:rsidRDefault="00DA63C7" w:rsidP="00DA63C7">
            <w:pPr>
              <w:pStyle w:val="afff8"/>
              <w:jc w:val="both"/>
            </w:pPr>
          </w:p>
        </w:tc>
      </w:tr>
    </w:tbl>
    <w:p w:rsidR="00DA63C7" w:rsidRDefault="00DA63C7" w:rsidP="00DA63C7">
      <w:pPr>
        <w:pStyle w:val="afff8"/>
        <w:snapToGrid w:val="0"/>
        <w:jc w:val="center"/>
        <w:sectPr w:rsidR="00DA63C7" w:rsidSect="00DA63C7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153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14"/>
        <w:gridCol w:w="4282"/>
      </w:tblGrid>
      <w:tr w:rsidR="00DA63C7" w:rsidRPr="006C540A" w:rsidTr="00DA63C7">
        <w:trPr>
          <w:trHeight w:val="1600"/>
        </w:trPr>
        <w:tc>
          <w:tcPr>
            <w:tcW w:w="11114" w:type="dxa"/>
            <w:shd w:val="clear" w:color="auto" w:fill="auto"/>
          </w:tcPr>
          <w:p w:rsidR="00DA63C7" w:rsidRPr="006C540A" w:rsidRDefault="00DA63C7" w:rsidP="00DA63C7">
            <w:pPr>
              <w:pStyle w:val="afff8"/>
              <w:snapToGrid w:val="0"/>
              <w:jc w:val="center"/>
            </w:pPr>
          </w:p>
        </w:tc>
        <w:tc>
          <w:tcPr>
            <w:tcW w:w="4282" w:type="dxa"/>
            <w:shd w:val="clear" w:color="auto" w:fill="auto"/>
          </w:tcPr>
          <w:p w:rsidR="00DA63C7" w:rsidRPr="006C540A" w:rsidRDefault="00DA63C7" w:rsidP="00DA63C7">
            <w:pPr>
              <w:pStyle w:val="afff8"/>
              <w:jc w:val="both"/>
            </w:pPr>
            <w:r w:rsidRPr="006C540A">
              <w:t xml:space="preserve">Приложение к Приказу </w:t>
            </w:r>
          </w:p>
          <w:p w:rsidR="00DA63C7" w:rsidRPr="006C540A" w:rsidRDefault="00DA63C7" w:rsidP="00DA63C7">
            <w:pPr>
              <w:pStyle w:val="afff8"/>
              <w:jc w:val="both"/>
            </w:pPr>
            <w:r w:rsidRPr="006C540A">
              <w:t>Департамента социальной политики</w:t>
            </w:r>
          </w:p>
          <w:p w:rsidR="00DA63C7" w:rsidRPr="006C540A" w:rsidRDefault="00DA63C7" w:rsidP="00DA63C7">
            <w:pPr>
              <w:pStyle w:val="afff8"/>
              <w:jc w:val="both"/>
            </w:pPr>
            <w:r w:rsidRPr="006C540A">
              <w:t>Чукотского автономного округа</w:t>
            </w:r>
          </w:p>
          <w:p w:rsidR="00DA63C7" w:rsidRDefault="00DA63C7" w:rsidP="00DA63C7">
            <w:pPr>
              <w:pStyle w:val="afff8"/>
              <w:jc w:val="both"/>
            </w:pPr>
            <w:r>
              <w:t xml:space="preserve">от </w:t>
            </w:r>
            <w:r w:rsidRPr="006C540A">
              <w:t>9 ноября 2021 года № 1202</w:t>
            </w:r>
            <w:r>
              <w:t xml:space="preserve"> </w:t>
            </w:r>
          </w:p>
          <w:p w:rsidR="00DA63C7" w:rsidRPr="006C540A" w:rsidRDefault="00E708C3" w:rsidP="00DA63C7">
            <w:pPr>
              <w:pStyle w:val="afff8"/>
              <w:jc w:val="both"/>
            </w:pPr>
            <w:r>
              <w:t>(в редакции от 14.02.</w:t>
            </w:r>
            <w:r w:rsidR="00DA63C7">
              <w:t>2025 № 145)</w:t>
            </w:r>
          </w:p>
        </w:tc>
      </w:tr>
    </w:tbl>
    <w:p w:rsidR="00DA63C7" w:rsidRPr="006C540A" w:rsidRDefault="00DA63C7" w:rsidP="00DA63C7">
      <w:pPr>
        <w:jc w:val="center"/>
        <w:rPr>
          <w:b/>
          <w:bCs/>
          <w:color w:val="FF0000"/>
          <w:spacing w:val="-4"/>
          <w:lang w:eastAsia="en-US"/>
        </w:rPr>
      </w:pPr>
    </w:p>
    <w:p w:rsidR="00DA63C7" w:rsidRPr="006C540A" w:rsidRDefault="00DA63C7" w:rsidP="00DA63C7">
      <w:pPr>
        <w:autoSpaceDE w:val="0"/>
        <w:jc w:val="center"/>
      </w:pPr>
      <w:r w:rsidRPr="006C540A">
        <w:rPr>
          <w:b/>
          <w:spacing w:val="-4"/>
          <w:lang w:eastAsia="en-US"/>
        </w:rPr>
        <w:t xml:space="preserve">План по профилактике и противодействию коррупции  </w:t>
      </w:r>
    </w:p>
    <w:p w:rsidR="00DA63C7" w:rsidRPr="006C540A" w:rsidRDefault="00DA63C7" w:rsidP="00DA63C7">
      <w:pPr>
        <w:autoSpaceDE w:val="0"/>
        <w:jc w:val="center"/>
      </w:pPr>
      <w:r w:rsidRPr="006C540A">
        <w:rPr>
          <w:b/>
          <w:spacing w:val="-4"/>
          <w:lang w:eastAsia="en-US"/>
        </w:rPr>
        <w:t xml:space="preserve">Департамента социальной политики Чукотского автономного округа </w:t>
      </w:r>
    </w:p>
    <w:p w:rsidR="00DA63C7" w:rsidRPr="006C540A" w:rsidRDefault="00DA63C7" w:rsidP="00DA63C7">
      <w:pPr>
        <w:autoSpaceDE w:val="0"/>
        <w:jc w:val="center"/>
      </w:pPr>
      <w:r w:rsidRPr="006C540A">
        <w:rPr>
          <w:b/>
          <w:spacing w:val="-4"/>
          <w:lang w:eastAsia="en-US"/>
        </w:rPr>
        <w:t xml:space="preserve"> и учреждений, подведомственных Департаменту социальной политики Чукотского автономного округа,</w:t>
      </w:r>
    </w:p>
    <w:p w:rsidR="00DA63C7" w:rsidRPr="006C540A" w:rsidRDefault="00DA63C7" w:rsidP="00DA63C7">
      <w:pPr>
        <w:autoSpaceDE w:val="0"/>
        <w:jc w:val="center"/>
      </w:pPr>
      <w:r w:rsidRPr="006C540A">
        <w:rPr>
          <w:b/>
          <w:spacing w:val="-4"/>
          <w:lang w:eastAsia="en-US"/>
        </w:rPr>
        <w:t xml:space="preserve"> на 2021-2025</w:t>
      </w:r>
      <w:r>
        <w:rPr>
          <w:b/>
          <w:spacing w:val="-4"/>
          <w:lang w:eastAsia="en-US"/>
        </w:rPr>
        <w:t xml:space="preserve"> </w:t>
      </w:r>
      <w:r w:rsidRPr="006C540A">
        <w:rPr>
          <w:b/>
          <w:spacing w:val="-4"/>
          <w:lang w:eastAsia="en-US"/>
        </w:rPr>
        <w:t>годы</w:t>
      </w:r>
    </w:p>
    <w:p w:rsidR="00DA63C7" w:rsidRPr="006C540A" w:rsidRDefault="00DA63C7" w:rsidP="00DA63C7">
      <w:pPr>
        <w:jc w:val="center"/>
        <w:rPr>
          <w:b/>
          <w:spacing w:val="-4"/>
          <w:lang w:eastAsia="en-US"/>
        </w:rPr>
      </w:pPr>
    </w:p>
    <w:tbl>
      <w:tblPr>
        <w:tblW w:w="1567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7212"/>
        <w:gridCol w:w="2827"/>
        <w:gridCol w:w="1980"/>
        <w:gridCol w:w="2865"/>
      </w:tblGrid>
      <w:tr w:rsidR="00DA63C7" w:rsidRPr="006C540A" w:rsidTr="00CB4567">
        <w:trPr>
          <w:trHeight w:val="493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 xml:space="preserve">№ п/п </w:t>
            </w:r>
            <w:proofErr w:type="spellStart"/>
            <w:r w:rsidRPr="006C540A">
              <w:rPr>
                <w:spacing w:val="-4"/>
                <w:lang w:eastAsia="en-US"/>
              </w:rPr>
              <w:t>АГиП</w:t>
            </w:r>
            <w:proofErr w:type="spellEnd"/>
            <w:r w:rsidRPr="006C540A">
              <w:rPr>
                <w:spacing w:val="-4"/>
                <w:lang w:eastAsia="en-US"/>
              </w:rPr>
              <w:t xml:space="preserve"> ЧАО / №п/п ДСП ЧАО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2827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b/>
              </w:rPr>
              <w:t>Ответственные исполнители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b/>
                <w:spacing w:val="-4"/>
                <w:lang w:eastAsia="en-US"/>
              </w:rPr>
              <w:t xml:space="preserve">Срок исполнения мероприятия 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/>
              </w:rPr>
              <w:t>Ожидаемый результат</w:t>
            </w:r>
          </w:p>
        </w:tc>
      </w:tr>
      <w:tr w:rsidR="00DA63C7" w:rsidRPr="006C540A" w:rsidTr="00CB4567">
        <w:trPr>
          <w:trHeight w:val="177"/>
        </w:trPr>
        <w:tc>
          <w:tcPr>
            <w:tcW w:w="15673" w:type="dxa"/>
            <w:gridSpan w:val="5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DA63C7" w:rsidRPr="006C540A" w:rsidTr="00CB4567">
        <w:trPr>
          <w:trHeight w:val="58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1.3/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1.1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t xml:space="preserve">Реализация и мониторинг Плана по профилактике и противодействию коррупции в Департаменте социальной политики Чукотского автономного округа (далее – Департамент) </w:t>
            </w:r>
            <w:r w:rsidRPr="006C540A">
              <w:rPr>
                <w:rFonts w:eastAsia="Calibri"/>
              </w:rPr>
              <w:t xml:space="preserve">и в учреждениях, подведомственных Департаменту </w:t>
            </w:r>
            <w:r w:rsidRPr="006C540A">
              <w:t>(далее — План):</w:t>
            </w:r>
          </w:p>
        </w:tc>
        <w:tc>
          <w:tcPr>
            <w:tcW w:w="2827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trike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DA63C7" w:rsidRPr="006C540A" w:rsidRDefault="00DA63C7" w:rsidP="00DA63C7">
            <w:pPr>
              <w:autoSpaceDE w:val="0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</w:p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49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/1.1.1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t xml:space="preserve">обеспечение контроля за реализацией мероприятий, предусмотренных Планом в Департаменте </w:t>
            </w:r>
            <w:r w:rsidRPr="006C540A">
              <w:rPr>
                <w:rFonts w:eastAsia="Calibri"/>
              </w:rPr>
              <w:t>и в учреждениях, подведомственных Департаменту;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CB4567" w:rsidP="00DA63C7">
            <w:pPr>
              <w:autoSpaceDE w:val="0"/>
              <w:jc w:val="center"/>
              <w:rPr>
                <w:color w:val="000000" w:themeColor="text1"/>
              </w:rPr>
            </w:pPr>
            <w:hyperlink r:id="rId7" w:history="1">
              <w:r w:rsidR="00DA63C7" w:rsidRPr="00E708C3">
                <w:rPr>
                  <w:rStyle w:val="ae"/>
                  <w:color w:val="000000" w:themeColor="text1"/>
                  <w:u w:val="none"/>
                </w:rPr>
                <w:t>Управление социальной поддержки населения</w:t>
              </w:r>
            </w:hyperlink>
            <w:r w:rsidR="00DA63C7" w:rsidRPr="00E708C3">
              <w:rPr>
                <w:color w:val="000000" w:themeColor="text1"/>
              </w:rPr>
              <w:t>,</w:t>
            </w:r>
          </w:p>
          <w:p w:rsidR="00DA63C7" w:rsidRPr="00E708C3" w:rsidRDefault="00CB4567" w:rsidP="00DA63C7">
            <w:pPr>
              <w:autoSpaceDE w:val="0"/>
              <w:jc w:val="center"/>
              <w:rPr>
                <w:color w:val="000000" w:themeColor="text1"/>
              </w:rPr>
            </w:pPr>
            <w:hyperlink r:id="rId8" w:history="1">
              <w:r w:rsidR="00DA63C7" w:rsidRPr="00E708C3">
                <w:rPr>
                  <w:rStyle w:val="ae"/>
                  <w:color w:val="000000" w:themeColor="text1"/>
                  <w:u w:val="none"/>
                </w:rPr>
                <w:t>Управление занятости населения</w:t>
              </w:r>
            </w:hyperlink>
            <w:r w:rsidR="00DA63C7"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color w:val="000000" w:themeColor="text1"/>
              </w:rPr>
              <w:t xml:space="preserve"> </w:t>
            </w:r>
            <w:r w:rsidRPr="00E708C3">
              <w:rPr>
                <w:rFonts w:eastAsia="Calibri"/>
                <w:color w:val="000000" w:themeColor="text1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49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lastRenderedPageBreak/>
              <w:t>1.3.1/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1.1.2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37" w:right="140"/>
              <w:jc w:val="both"/>
            </w:pPr>
            <w:r w:rsidRPr="006C540A">
              <w:t>внесение необходимых изменений в План;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-40" w:firstLine="40"/>
              <w:jc w:val="center"/>
            </w:pPr>
            <w:r w:rsidRPr="006C540A">
              <w:t xml:space="preserve">В сроки, установленные распоряжениями Губернатора Чукотского </w:t>
            </w:r>
            <w:r w:rsidRPr="006C540A">
              <w:rPr>
                <w:spacing w:val="-4"/>
                <w:lang w:eastAsia="en-US"/>
              </w:rPr>
              <w:t>автономного округа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07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1.3.2/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1.1.3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t xml:space="preserve">проведение анализа исполнения мероприятий Плана </w:t>
            </w:r>
            <w:r w:rsidRPr="006C540A">
              <w:rPr>
                <w:bCs/>
              </w:rPr>
              <w:t>в целях принятия мер</w:t>
            </w:r>
            <w:r w:rsidRPr="006C540A">
              <w:rPr>
                <w:b/>
                <w:bCs/>
              </w:rPr>
              <w:t xml:space="preserve"> </w:t>
            </w:r>
            <w:r w:rsidRPr="006C540A">
              <w:t>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>и Комиссия по соблюдению требований к служебному поведению государственных гражданских служащих Департамента, руководителей государственных учреждений Чукотского автономного округа, находящихся в ведомственном подчинении Департамента, и урегулированию конфликта интересов,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 xml:space="preserve">Ежеквартально </w:t>
            </w:r>
          </w:p>
          <w:p w:rsidR="00DA63C7" w:rsidRPr="006C540A" w:rsidRDefault="00DA63C7" w:rsidP="00DA63C7">
            <w:pPr>
              <w:jc w:val="center"/>
            </w:pPr>
            <w:r w:rsidRPr="006C540A">
              <w:t>до 5 числа месяца, следующего за отчетным периодом</w:t>
            </w:r>
          </w:p>
          <w:p w:rsidR="00DA63C7" w:rsidRPr="006C540A" w:rsidRDefault="00DA63C7" w:rsidP="00DA63C7">
            <w:pPr>
              <w:ind w:firstLine="708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 xml:space="preserve">Совершенствование </w:t>
            </w:r>
          </w:p>
          <w:p w:rsidR="00DA63C7" w:rsidRPr="006C540A" w:rsidRDefault="00DA63C7" w:rsidP="00DA63C7">
            <w:pPr>
              <w:jc w:val="center"/>
            </w:pPr>
            <w:r w:rsidRPr="006C540A">
              <w:t>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  <w:p w:rsidR="00DA63C7" w:rsidRPr="006C540A" w:rsidRDefault="00DA63C7" w:rsidP="00DA63C7">
            <w:pPr>
              <w:ind w:firstLine="720"/>
              <w:jc w:val="both"/>
            </w:pP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A63C7" w:rsidRPr="006C540A" w:rsidTr="00CB4567">
        <w:trPr>
          <w:trHeight w:val="368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lastRenderedPageBreak/>
              <w:t>1.3.3/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1.1.4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37" w:right="140"/>
              <w:jc w:val="both"/>
            </w:pPr>
            <w:r w:rsidRPr="006C540A">
              <w:t>рассмотрение на аппаратных совещаниях, коллегиях Департамента хода реализации мероприятий Плана;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bookmarkStart w:id="3" w:name="__DdeLink__18894_3616600111"/>
            <w:r w:rsidRPr="00E708C3">
              <w:rPr>
                <w:rFonts w:eastAsia="Calibri"/>
                <w:color w:val="000000" w:themeColor="text1"/>
              </w:rPr>
              <w:t xml:space="preserve">Начальник Департамента, </w:t>
            </w:r>
            <w:bookmarkEnd w:id="3"/>
            <w:r w:rsidRPr="00E708C3">
              <w:rPr>
                <w:rFonts w:eastAsia="Calibri"/>
                <w:color w:val="000000" w:themeColor="text1"/>
              </w:rPr>
              <w:t>Управление</w:t>
            </w:r>
            <w:hyperlink r:id="rId9" w:history="1">
              <w:r w:rsidRPr="00E708C3">
                <w:rPr>
                  <w:rStyle w:val="ae"/>
                  <w:rFonts w:eastAsia="Calibri"/>
                  <w:color w:val="000000" w:themeColor="text1"/>
                  <w:u w:val="none"/>
                </w:rPr>
                <w:t xml:space="preserve"> дополнительного пенсионного обеспечения и государственной службы</w:t>
              </w:r>
            </w:hyperlink>
            <w:proofErr w:type="gramStart"/>
            <w:r w:rsidRPr="00E708C3">
              <w:rPr>
                <w:rFonts w:eastAsia="Calibri"/>
                <w:color w:val="000000" w:themeColor="text1"/>
              </w:rPr>
              <w:t xml:space="preserve"> </w:t>
            </w:r>
            <w:proofErr w:type="gramEnd"/>
            <w:r w:rsidRPr="00E708C3">
              <w:rPr>
                <w:rFonts w:eastAsia="Calibri"/>
                <w:color w:val="000000" w:themeColor="text1"/>
              </w:rPr>
              <w:t>и Комиссия по соблюдению требований к служебному поведению государственных гражданских служащих Департамента, руководителей государственных учреждений Чукотского автономного округа, находящихся в ведомственном подчинении Департамента, и урегулированию конфликта интересов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t xml:space="preserve">В соответствии с </w:t>
            </w:r>
            <w:r w:rsidRPr="006C540A">
              <w:rPr>
                <w:spacing w:val="-4"/>
                <w:lang w:eastAsia="en-US"/>
              </w:rPr>
              <w:t>планом работы Комиссии</w:t>
            </w:r>
            <w:r w:rsidRPr="006C540A">
              <w:t>, но не реже 1 раза в квартал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4"/>
              <w:jc w:val="center"/>
            </w:pPr>
            <w:r w:rsidRPr="006C540A">
              <w:rPr>
                <w:lang w:eastAsia="ru-RU"/>
              </w:rPr>
              <w:t>Антикоррупционное просвещение работников Департамента, членов коллегии, участвующих в коллегии руководителей учреждений в целях повышения уровня знаний законодательства о противодействии коррупции</w:t>
            </w:r>
          </w:p>
          <w:p w:rsidR="00DA63C7" w:rsidRPr="006C540A" w:rsidRDefault="00DA63C7" w:rsidP="00DA63C7">
            <w:pPr>
              <w:pStyle w:val="afff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A63C7" w:rsidRPr="006C540A" w:rsidTr="00CB4567">
        <w:trPr>
          <w:trHeight w:val="133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1.3.4/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1.1.5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  <w:lang w:eastAsia="en-US"/>
              </w:rPr>
              <w:t>размещение отчета 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 и на официальных сайтах подведомственных учреждений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rFonts w:eastAsia="Calibri"/>
                <w:color w:val="000000" w:themeColor="text1"/>
                <w:u w:val="none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rFonts w:eastAsia="Calibri"/>
                <w:color w:val="000000" w:themeColor="text1"/>
                <w:u w:val="none"/>
              </w:rPr>
            </w:pPr>
          </w:p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rFonts w:eastAsia="Calibri"/>
                <w:color w:val="000000" w:themeColor="text1"/>
                <w:u w:val="none"/>
              </w:rPr>
            </w:pPr>
          </w:p>
          <w:p w:rsidR="00DA63C7" w:rsidRPr="00E708C3" w:rsidRDefault="00DA63C7" w:rsidP="00DA63C7">
            <w:pPr>
              <w:autoSpaceDE w:val="0"/>
              <w:rPr>
                <w:rStyle w:val="ae"/>
                <w:rFonts w:eastAsia="Calibri"/>
                <w:color w:val="000000" w:themeColor="text1"/>
                <w:u w:val="none"/>
              </w:rPr>
            </w:pP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Руководители</w:t>
            </w:r>
            <w:r w:rsidRPr="00E708C3">
              <w:rPr>
                <w:rFonts w:eastAsia="Calibri"/>
                <w:color w:val="000000" w:themeColor="text1"/>
              </w:rPr>
              <w:t xml:space="preserve">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Ежеквартально, не позднее 10 числа месяца, следующего за отчетным кварталом</w:t>
            </w:r>
          </w:p>
          <w:p w:rsidR="00DA63C7" w:rsidRPr="006C540A" w:rsidRDefault="00DA63C7" w:rsidP="00DA63C7">
            <w:pPr>
              <w:shd w:val="clear" w:color="auto" w:fill="FFFFFF"/>
              <w:jc w:val="center"/>
              <w:rPr>
                <w:rFonts w:eastAsia="Calibri"/>
              </w:rPr>
            </w:pPr>
          </w:p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rPr>
                <w:rFonts w:eastAsia="Calibri"/>
              </w:rPr>
              <w:t>Ежеквартально, не позднее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spacing w:after="120"/>
              <w:jc w:val="center"/>
            </w:pPr>
            <w:r w:rsidRPr="006C540A">
              <w:rPr>
                <w:rFonts w:ascii="Times New Roman" w:hAnsi="Times New Roman" w:cs="Times New Roman"/>
                <w:lang w:eastAsia="ru-RU"/>
              </w:rPr>
              <w:t xml:space="preserve">Повышения открытости и доступности информации о деятельности Департамента по профилактике коррупционных правонарушений  </w:t>
            </w:r>
          </w:p>
          <w:p w:rsidR="00DA63C7" w:rsidRPr="006C540A" w:rsidRDefault="00DA63C7" w:rsidP="00DA63C7">
            <w:pPr>
              <w:snapToGrid w:val="0"/>
              <w:spacing w:after="120"/>
              <w:jc w:val="center"/>
            </w:pPr>
          </w:p>
        </w:tc>
      </w:tr>
      <w:tr w:rsidR="00DA63C7" w:rsidRPr="006C540A" w:rsidTr="00CB4567">
        <w:trPr>
          <w:trHeight w:val="5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1.3.5/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1.1.6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tabs>
                <w:tab w:val="left" w:pos="6232"/>
              </w:tabs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представление отчета о реализации мероприятий Плана в Управление по профилактике коррупционных и иных правонарушений Чукотского автономного округа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both"/>
              <w:rPr>
                <w:rFonts w:eastAsia="Calibri"/>
                <w:bCs/>
                <w:iCs/>
              </w:rPr>
            </w:pPr>
          </w:p>
          <w:p w:rsidR="00DA63C7" w:rsidRPr="006C540A" w:rsidRDefault="00DA63C7" w:rsidP="00DA63C7">
            <w:pPr>
              <w:shd w:val="clear" w:color="auto" w:fill="FFFFFF"/>
              <w:autoSpaceDE w:val="0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lastRenderedPageBreak/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Ежеквартально, не позднее 10 числа месяца, следующего за </w:t>
            </w: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lastRenderedPageBreak/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lastRenderedPageBreak/>
              <w:t>1.4/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1.2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Организация работы по противодействию коррупции в подведомственных учреждениях,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1.4.1/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1.2.1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обеспечение принятия подведомственными учреждениями планов противодействия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  <w:spacing w:val="-4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58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1.4.2/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1.2.3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обеспечение внесения необходимых изменений в планы подведомственных учреждений;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 xml:space="preserve">По 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rPr>
                <w:rFonts w:eastAsia="Calibri"/>
                <w:spacing w:val="-4"/>
              </w:rPr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1.4.3/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1.2.4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обеспечение контроля за реализацией планов противодействия коррупции в учреждениях, подведомственных Департаменту;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Fonts w:eastAsia="Calibri"/>
                <w:color w:val="000000" w:themeColor="text1"/>
                <w:spacing w:val="-4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Ежеквартально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rPr>
                <w:rFonts w:eastAsia="Calibri"/>
                <w:spacing w:val="-4"/>
              </w:rPr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1.4.4/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1.2.5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right="57" w:firstLine="0"/>
              <w:jc w:val="both"/>
            </w:pPr>
            <w:r w:rsidRPr="006C540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организация контроля за соблюдением законодательства Российской Федерации о противодействии коррупции в учреждениях, подведомственных Департаменту,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Fonts w:eastAsia="Calibri"/>
                <w:color w:val="000000" w:themeColor="text1"/>
                <w:spacing w:val="-4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hd w:val="clear" w:color="auto" w:fill="FFFFFF"/>
              <w:ind w:firstLine="0"/>
              <w:jc w:val="center"/>
            </w:pPr>
            <w:r w:rsidRPr="006C540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/1.2.6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  <w:rPr>
                <w:rFonts w:eastAsia="Calibri"/>
              </w:rPr>
            </w:pPr>
            <w:r w:rsidRPr="006C540A">
              <w:rPr>
                <w:rFonts w:eastAsia="Calibri"/>
              </w:rPr>
              <w:t xml:space="preserve">обеспечение направления в </w:t>
            </w: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Fonts w:eastAsia="Calibri"/>
                <w:color w:val="000000" w:themeColor="text1"/>
              </w:rPr>
              <w:t xml:space="preserve"> </w:t>
            </w:r>
            <w:r w:rsidRPr="006C540A">
              <w:rPr>
                <w:rFonts w:eastAsia="Calibri"/>
              </w:rPr>
              <w:t>Департамента сведений о выполненных в отчетном квартале мероприятиях по реализации планов противодействия коррупции подведомственных учреждений, путем отражения количественных и качественных показателей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  <w:spacing w:val="-4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  <w:spacing w:val="-4"/>
              </w:rPr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73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spacing w:val="-4"/>
                <w:lang w:eastAsia="en-US"/>
              </w:rPr>
              <w:t xml:space="preserve">Организация проведения заседаний </w:t>
            </w:r>
            <w:r w:rsidRPr="006C540A">
              <w:rPr>
                <w:rFonts w:eastAsia="Calibri"/>
              </w:rPr>
              <w:t xml:space="preserve">Комиссии по соблюдению требований к служебному поведению государственных гражданских служащих Департамента социальной политики Чукотского </w:t>
            </w:r>
            <w:r w:rsidRPr="006C540A">
              <w:rPr>
                <w:rFonts w:eastAsia="Calibri"/>
              </w:rPr>
              <w:lastRenderedPageBreak/>
              <w:t>автономного округа и урегулированию конфликта интересов (далее – Комиссия по урегулированию конфликта интересов)</w:t>
            </w:r>
            <w:r w:rsidRPr="006C540A">
              <w:rPr>
                <w:spacing w:val="-4"/>
                <w:lang w:eastAsia="en-US"/>
              </w:rPr>
              <w:t xml:space="preserve"> и обеспечение контроля исполнения принятых решений: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 xml:space="preserve">В соответствии с планом работы Комиссии 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strike/>
                <w:spacing w:val="-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jc w:val="center"/>
            </w:pPr>
            <w:r w:rsidRPr="006C540A">
              <w:rPr>
                <w:rFonts w:ascii="Times New Roman" w:hAnsi="Times New Roman" w:cs="Times New Roman"/>
              </w:rPr>
              <w:lastRenderedPageBreak/>
              <w:t xml:space="preserve">Повышение результативности работы Комиссии, </w:t>
            </w:r>
            <w:r w:rsidRPr="006C540A">
              <w:rPr>
                <w:rFonts w:ascii="Times New Roman" w:hAnsi="Times New Roman" w:cs="Times New Roman"/>
              </w:rPr>
              <w:lastRenderedPageBreak/>
              <w:t>совершенствование механизмов предотвращения и урегулирования конфликта интересов в Департаменте и в подведомственных организациях</w:t>
            </w:r>
          </w:p>
        </w:tc>
      </w:tr>
      <w:tr w:rsidR="00DA63C7" w:rsidRPr="006C540A" w:rsidTr="00CB4567">
        <w:trPr>
          <w:trHeight w:val="1329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/1.3.1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</w:rPr>
              <w:t>обеспечение рассмотрение вопросов, включенных в ежегодный План работы Комиссии по урегулированию конфликта интересов;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>и Комиссия по урегулированию конфликта интересов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Предупреждение, выявление, и урегулирование конфликта интересов в целях предотвращения коррупционных правонарушений</w:t>
            </w:r>
          </w:p>
        </w:tc>
      </w:tr>
      <w:tr w:rsidR="00DA63C7" w:rsidRPr="006C540A" w:rsidTr="00CB4567">
        <w:trPr>
          <w:trHeight w:val="1329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</w:rPr>
              <w:t>/1.3.2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</w:rPr>
              <w:t>осуществление контроля исполнения решений, принятых Комиссией по урегулированию конфликта интересов;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Style w:val="ae"/>
                <w:rFonts w:eastAsia="Calibri"/>
                <w:color w:val="000000" w:themeColor="text1"/>
                <w:u w:val="none"/>
                <w:lang w:eastAsia="en-US"/>
              </w:rPr>
              <w:t xml:space="preserve">, </w:t>
            </w: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lang w:eastAsia="en-US"/>
              </w:rPr>
              <w:t xml:space="preserve">В установленные Комиссией по урегулированию конфликта интересов </w:t>
            </w:r>
            <w:proofErr w:type="gramStart"/>
            <w:r w:rsidRPr="006C540A">
              <w:rPr>
                <w:rFonts w:eastAsia="Calibri"/>
                <w:lang w:eastAsia="en-US"/>
              </w:rPr>
              <w:t>контрольные  сроки</w:t>
            </w:r>
            <w:proofErr w:type="gramEnd"/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5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1.5.5/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</w:rPr>
              <w:t>1.3.3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  <w:r w:rsidRPr="006C540A">
              <w:rPr>
                <w:rFonts w:eastAsia="Calibri"/>
                <w:spacing w:val="-4"/>
                <w:lang w:eastAsia="en-US"/>
              </w:rPr>
              <w:t xml:space="preserve"> Комиссии по координации работы по противодействию коррупции в Чукотском автономном округе;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 xml:space="preserve">В сроки, установленные Комиссией </w:t>
            </w:r>
            <w:r w:rsidRPr="006C540A">
              <w:rPr>
                <w:rFonts w:eastAsia="Calibri"/>
                <w:spacing w:val="-4"/>
                <w:lang w:eastAsia="en-US"/>
              </w:rPr>
              <w:t>по координации работы по противодействию коррупции в Чукотском автономном округе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snapToGrid w:val="0"/>
              <w:jc w:val="center"/>
            </w:pPr>
            <w:r w:rsidRPr="006C540A"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DA63C7" w:rsidRPr="006C540A" w:rsidTr="00CB4567">
        <w:trPr>
          <w:trHeight w:val="83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/1.3.4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</w:rPr>
              <w:t xml:space="preserve">рассмотрение на заседании Комиссии по урегулированию конфликта интересов вопросов, </w:t>
            </w:r>
            <w:r w:rsidRPr="006C540A">
              <w:t xml:space="preserve">касающихся соблюдения требований к служебному (должностному) поведению лиц, замещающих </w:t>
            </w:r>
            <w:r w:rsidRPr="006C540A">
              <w:lastRenderedPageBreak/>
              <w:t>должности гражданской службы Департамента и подведомственных учреждений, и урегулирования конфликта интересов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Управление дополнительного пенсионного обеспечения и государственной службы</w:t>
            </w:r>
          </w:p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lastRenderedPageBreak/>
              <w:t xml:space="preserve">и Комиссия </w:t>
            </w:r>
            <w:proofErr w:type="gramStart"/>
            <w:r w:rsidRPr="00E708C3">
              <w:rPr>
                <w:rFonts w:eastAsia="Calibri"/>
                <w:color w:val="000000" w:themeColor="text1"/>
              </w:rPr>
              <w:t>по  урегулированию</w:t>
            </w:r>
            <w:proofErr w:type="gramEnd"/>
            <w:r w:rsidRPr="00E708C3">
              <w:rPr>
                <w:rFonts w:eastAsia="Calibri"/>
                <w:color w:val="000000" w:themeColor="text1"/>
              </w:rPr>
              <w:t xml:space="preserve"> конфликта интересов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135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lastRenderedPageBreak/>
              <w:t>/1.3.5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spacing w:val="-4"/>
                <w:lang w:eastAsia="en-US"/>
              </w:rPr>
              <w:t xml:space="preserve">Организация проведения заседаний </w:t>
            </w:r>
            <w:r w:rsidRPr="006C540A">
              <w:rPr>
                <w:rFonts w:eastAsia="Calibri"/>
              </w:rPr>
              <w:t>Комиссии по соблюдению требований к служебному поведению и урегулированию конфликта интересов в подведомственных учреждениях (далее – Комиссия учреждения)</w:t>
            </w:r>
            <w:r w:rsidRPr="006C540A">
              <w:rPr>
                <w:spacing w:val="-4"/>
                <w:lang w:eastAsia="en-US"/>
              </w:rPr>
              <w:t xml:space="preserve"> и обеспечение контроля </w:t>
            </w:r>
            <w:proofErr w:type="gramStart"/>
            <w:r w:rsidRPr="006C540A">
              <w:rPr>
                <w:spacing w:val="-4"/>
                <w:lang w:eastAsia="en-US"/>
              </w:rPr>
              <w:t>исполнения</w:t>
            </w:r>
            <w:proofErr w:type="gramEnd"/>
            <w:r w:rsidRPr="006C540A">
              <w:rPr>
                <w:spacing w:val="-4"/>
                <w:lang w:eastAsia="en-US"/>
              </w:rPr>
              <w:t xml:space="preserve"> принятых Комиссией учреждения решений: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color w:val="000000" w:themeColor="text1"/>
                <w:u w:val="none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В соответствии с планом работы Комиссии учреждения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</w:p>
        </w:tc>
      </w:tr>
      <w:tr w:rsidR="00DA63C7" w:rsidRPr="006C540A" w:rsidTr="00CB4567">
        <w:trPr>
          <w:trHeight w:val="135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/1.3.6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rFonts w:eastAsia="Calibri"/>
              </w:rPr>
              <w:t xml:space="preserve">обеспечение направления информации о количестве и основаниях, проведенных заседаний </w:t>
            </w:r>
            <w:r w:rsidRPr="006C540A">
              <w:rPr>
                <w:spacing w:val="-4"/>
                <w:lang w:eastAsia="en-US"/>
              </w:rPr>
              <w:t>Комиссии учреждения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color w:val="000000" w:themeColor="text1"/>
                <w:u w:val="none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rFonts w:eastAsia="Calibri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jc w:val="center"/>
            </w:pPr>
          </w:p>
        </w:tc>
      </w:tr>
      <w:tr w:rsidR="00DA63C7" w:rsidRPr="006C540A" w:rsidTr="00CB4567">
        <w:trPr>
          <w:trHeight w:val="5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/1.3.7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color w:val="000000"/>
              </w:rPr>
              <w:t xml:space="preserve">Обеспечение направления информации об </w:t>
            </w:r>
            <w:r w:rsidRPr="006C540A">
              <w:t xml:space="preserve">исполнении </w:t>
            </w:r>
            <w:r w:rsidRPr="006C540A">
              <w:rPr>
                <w:color w:val="000000"/>
              </w:rPr>
              <w:t xml:space="preserve">Постановления Правительства Чукотского автономного округа от                 7 ноября 2023 года № 413 «О мерах по предупреждению коррупции в государственных учреждениях и государственных предприятиях Чукотского автономного округа, находящихся в ведомственном подчинении органов исполнительной власти Чукотского автономного округа, иных организациях, созданных для выполнения задач, поставленных перед органами исполнительной власти Чукотского автономного округа, а также реализации в них мер по профилактике коррупционных правонарушений»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color w:val="000000" w:themeColor="text1"/>
                <w:u w:val="none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Ежегодно, до 3 мая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jc w:val="center"/>
            </w:pPr>
          </w:p>
        </w:tc>
      </w:tr>
      <w:tr w:rsidR="00DA63C7" w:rsidRPr="006C540A" w:rsidTr="00CB4567">
        <w:trPr>
          <w:trHeight w:val="130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t>Проведение в пределах своей компетенции мониторинга деятельности по профилактике коррупционных правонарушений в подведомственных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trike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133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tabs>
                <w:tab w:val="left" w:pos="6177"/>
              </w:tabs>
              <w:ind w:right="57"/>
              <w:jc w:val="both"/>
            </w:pPr>
            <w:r w:rsidRPr="006C540A">
              <w:rPr>
                <w:spacing w:val="-4"/>
                <w:lang w:eastAsia="en-US"/>
              </w:rPr>
              <w:t>Проведение инструктивно-методических семинаров с должностными лицами ответственными за работу по профилактике коррупционных и иных</w:t>
            </w:r>
            <w:r w:rsidRPr="006C540A">
              <w:rPr>
                <w:i/>
                <w:spacing w:val="-4"/>
                <w:lang w:eastAsia="en-US"/>
              </w:rPr>
              <w:t xml:space="preserve"> </w:t>
            </w:r>
            <w:r w:rsidRPr="006C540A">
              <w:rPr>
                <w:spacing w:val="-4"/>
                <w:lang w:eastAsia="en-US"/>
              </w:rPr>
              <w:t>правонарушений</w:t>
            </w:r>
            <w:r w:rsidRPr="006C540A">
              <w:t xml:space="preserve"> в </w:t>
            </w:r>
            <w:r w:rsidRPr="006C540A">
              <w:rPr>
                <w:kern w:val="2"/>
              </w:rPr>
              <w:t>учреждениях, подведомственных Департаменту</w:t>
            </w:r>
            <w:r w:rsidRPr="006C540A">
              <w:rPr>
                <w:spacing w:val="-4"/>
                <w:lang w:eastAsia="en-US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  <w:r w:rsidRPr="006C540A">
              <w:rPr>
                <w:strike/>
                <w:spacing w:val="-4"/>
                <w:lang w:eastAsia="en-US"/>
              </w:rPr>
              <w:t>,</w:t>
            </w:r>
            <w:r w:rsidRPr="006C540A">
              <w:rPr>
                <w:spacing w:val="-4"/>
                <w:lang w:eastAsia="en-US"/>
              </w:rPr>
              <w:t xml:space="preserve"> согласно </w:t>
            </w:r>
          </w:p>
          <w:p w:rsidR="00DA63C7" w:rsidRPr="00A22F57" w:rsidRDefault="00DA63C7" w:rsidP="00A22F5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отдельному плану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strike/>
              </w:rPr>
            </w:pPr>
          </w:p>
        </w:tc>
      </w:tr>
      <w:tr w:rsidR="00DA63C7" w:rsidRPr="006C540A" w:rsidTr="00CB4567">
        <w:trPr>
          <w:trHeight w:val="55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spacing w:val="-2"/>
                <w:lang w:eastAsia="en-US"/>
              </w:rPr>
              <w:t xml:space="preserve">Мониторинг антикоррупционного законодательства и приведение нормативных актов Департамента, регулирующих вопросы противодействия коррупции, в соответствие с федеральными </w:t>
            </w:r>
            <w:r w:rsidRPr="006C540A">
              <w:rPr>
                <w:spacing w:val="-2"/>
                <w:lang w:eastAsia="en-US"/>
              </w:rPr>
              <w:lastRenderedPageBreak/>
              <w:t xml:space="preserve">законами, нормативными правовыми актами Российской Федерации и Чукотского автономного округа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97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lastRenderedPageBreak/>
              <w:t>/1.7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spacing w:val="-2"/>
                <w:lang w:eastAsia="en-US"/>
              </w:rPr>
              <w:t xml:space="preserve">Мониторинг антикоррупционного законодательства и приведение локальных актов </w:t>
            </w:r>
            <w:r w:rsidRPr="006C540A">
              <w:rPr>
                <w:rFonts w:eastAsia="Calibri"/>
              </w:rPr>
              <w:t>учреждений, подведомственных Департаменту</w:t>
            </w:r>
            <w:r w:rsidRPr="006C540A">
              <w:rPr>
                <w:spacing w:val="-2"/>
                <w:lang w:eastAsia="en-US"/>
              </w:rPr>
              <w:t>, регулирующих вопросы противодействия коррупции, в соответствие с федеральными законами, нормативными правовыми актами Российской Федерации и Чукотского автономного округа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97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/1.7.1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spacing w:val="-2"/>
                <w:lang w:eastAsia="en-US"/>
              </w:rPr>
            </w:pPr>
            <w:r w:rsidRPr="006C540A">
              <w:rPr>
                <w:rFonts w:eastAsia="Calibri"/>
              </w:rPr>
              <w:t xml:space="preserve">Обеспечение направления реестра локальных актов в сфере противодействия коррупции, принятых подведомственными учреждениями в отчетном периоде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color w:val="000000" w:themeColor="text1"/>
                <w:u w:val="none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97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/1.7.2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rFonts w:eastAsia="Calibri"/>
              </w:rPr>
              <w:t>- обеспечение направления сведений о назначении лица, ответственного за работу по профилактике коррупционных и иных правонарушений в подведомственных учреждениях;</w:t>
            </w:r>
          </w:p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</w:p>
          <w:p w:rsidR="00DA63C7" w:rsidRPr="006C540A" w:rsidRDefault="00DA63C7" w:rsidP="00DA63C7">
            <w:pPr>
              <w:ind w:right="57"/>
              <w:jc w:val="both"/>
              <w:rPr>
                <w:rFonts w:eastAsia="Calibri"/>
              </w:rPr>
            </w:pPr>
            <w:r w:rsidRPr="006C540A">
              <w:rPr>
                <w:rFonts w:eastAsia="Calibri"/>
              </w:rPr>
              <w:t>- направление актуализированных сведений о лицах, ответственных за работу по профилактике коррупционных и иных правонарушений в подведомственных учреждениях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DA63C7" w:rsidRPr="00E708C3" w:rsidRDefault="00DA63C7" w:rsidP="00DA63C7">
            <w:pPr>
              <w:autoSpaceDE w:val="0"/>
              <w:jc w:val="center"/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Ежегодно, в срок до 25 января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/1.8</w:t>
            </w:r>
          </w:p>
        </w:tc>
        <w:tc>
          <w:tcPr>
            <w:tcW w:w="7212" w:type="dxa"/>
            <w:shd w:val="clear" w:color="auto" w:fill="FFFFFF"/>
          </w:tcPr>
          <w:p w:rsidR="00DA63C7" w:rsidRPr="006C540A" w:rsidRDefault="00DA63C7" w:rsidP="00DA63C7">
            <w:pPr>
              <w:tabs>
                <w:tab w:val="left" w:pos="5629"/>
              </w:tabs>
              <w:ind w:left="57" w:right="57"/>
              <w:jc w:val="both"/>
            </w:pPr>
            <w:r w:rsidRPr="006C540A"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Аппарата Губернатора и Правительства Чукотского автономного округа, в федеральные министерства и ведомства</w:t>
            </w:r>
          </w:p>
          <w:p w:rsidR="00DA63C7" w:rsidRPr="006C540A" w:rsidRDefault="00DA63C7" w:rsidP="00DA63C7"/>
        </w:tc>
        <w:tc>
          <w:tcPr>
            <w:tcW w:w="2827" w:type="dxa"/>
            <w:shd w:val="clear" w:color="auto" w:fill="FFFFFF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Отдел административно-организационной и правовой работы,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Отдел программного и технического обеспечения</w:t>
            </w:r>
            <w:r w:rsidRPr="00E708C3">
              <w:rPr>
                <w:color w:val="000000" w:themeColor="text1"/>
              </w:rPr>
              <w:t>,</w:t>
            </w:r>
            <w:r w:rsidRPr="00E708C3">
              <w:rPr>
                <w:rFonts w:eastAsia="Calibri"/>
                <w:color w:val="000000" w:themeColor="text1"/>
              </w:rPr>
              <w:t xml:space="preserve"> </w:t>
            </w:r>
            <w:r w:rsidRPr="00E708C3">
              <w:rPr>
                <w:rFonts w:eastAsia="Calibri"/>
                <w:color w:val="000000" w:themeColor="text1"/>
              </w:rPr>
              <w:lastRenderedPageBreak/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FFFFFF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lastRenderedPageBreak/>
              <w:t>В соответствии с запросами</w:t>
            </w:r>
          </w:p>
        </w:tc>
        <w:tc>
          <w:tcPr>
            <w:tcW w:w="2865" w:type="dxa"/>
            <w:shd w:val="clear" w:color="auto" w:fill="FFFFFF"/>
          </w:tcPr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предотвращения.</w:t>
            </w:r>
          </w:p>
          <w:p w:rsidR="00DA63C7" w:rsidRPr="006C540A" w:rsidRDefault="00DA63C7" w:rsidP="00DA63C7">
            <w:pPr>
              <w:pStyle w:val="afff7"/>
              <w:shd w:val="clear" w:color="auto" w:fill="FFFFFF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Совершенствование системы запретов, ограничений и обязанностей, установленных в целях </w:t>
            </w:r>
            <w:r w:rsidRPr="006C540A">
              <w:rPr>
                <w:rFonts w:ascii="Times New Roman" w:hAnsi="Times New Roman" w:cs="Times New Roman"/>
              </w:rPr>
              <w:lastRenderedPageBreak/>
              <w:t>противодействия коррупции в отдельных сферах деятельности</w:t>
            </w:r>
          </w:p>
        </w:tc>
      </w:tr>
      <w:tr w:rsidR="00DA63C7" w:rsidRPr="006C540A" w:rsidTr="00CB4567">
        <w:trPr>
          <w:trHeight w:val="56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lastRenderedPageBreak/>
              <w:t>/1.9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140"/>
              <w:jc w:val="both"/>
            </w:pPr>
            <w:r w:rsidRPr="006C540A">
              <w:rPr>
                <w:spacing w:val="-4"/>
              </w:rPr>
              <w:t xml:space="preserve">Подготовка информации о ходе реализации мер по противодействию коррупции с использованием «Единой системы мониторинга антикоррупционной работы – АИС «К-Мониторинг» </w:t>
            </w:r>
          </w:p>
          <w:p w:rsidR="00DA63C7" w:rsidRPr="006C540A" w:rsidRDefault="00DA63C7" w:rsidP="00DA63C7"/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Ежеквартально: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lang w:val="en-US"/>
              </w:rPr>
              <w:t>I</w:t>
            </w:r>
            <w:r w:rsidRPr="006C540A">
              <w:t xml:space="preserve"> квартал – до 10 апреля,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lang w:val="en-US"/>
              </w:rPr>
              <w:t>II</w:t>
            </w:r>
            <w:r w:rsidRPr="006C540A">
              <w:t xml:space="preserve"> квартал – до 10 июля,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lang w:val="en-US"/>
              </w:rPr>
              <w:t>III</w:t>
            </w:r>
            <w:r w:rsidRPr="006C540A">
              <w:t xml:space="preserve"> квартал – до 10 октября,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lang w:val="en-US"/>
              </w:rPr>
              <w:t>IV</w:t>
            </w:r>
            <w:r w:rsidRPr="006C540A">
              <w:t xml:space="preserve"> квартал до 30 января года, следующего за отчетным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ind w:firstLine="126"/>
              <w:jc w:val="center"/>
              <w:rPr>
                <w:b/>
              </w:rPr>
            </w:pP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A63C7" w:rsidRPr="006C540A" w:rsidTr="00CB4567">
        <w:trPr>
          <w:trHeight w:val="56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/1.10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tabs>
                <w:tab w:val="left" w:pos="5629"/>
              </w:tabs>
              <w:ind w:left="37" w:right="140"/>
              <w:jc w:val="both"/>
            </w:pPr>
            <w:r w:rsidRPr="006C540A">
              <w:t>Обобщение и распространение в подведомственных Департаменту учреждениях успешного опыта в сфере профилактики и противодействия коррупции других субъектов Российской Федерации, положительного опыта внедрения новых форм и методов противодействия коррупции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</w:rPr>
              <w:t>Эффективное противодействие коррупции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</w:p>
        </w:tc>
      </w:tr>
      <w:tr w:rsidR="00DA63C7" w:rsidRPr="006C540A" w:rsidTr="00CB4567">
        <w:trPr>
          <w:trHeight w:val="252"/>
        </w:trPr>
        <w:tc>
          <w:tcPr>
            <w:tcW w:w="15673" w:type="dxa"/>
            <w:gridSpan w:val="5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pacing w:after="2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b/>
                <w:color w:val="000000" w:themeColor="text1"/>
                <w:spacing w:val="-4"/>
                <w:lang w:eastAsia="en-US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DA63C7" w:rsidRPr="006C540A" w:rsidTr="00CB4567">
        <w:trPr>
          <w:trHeight w:val="1265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2.1/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2.1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140"/>
              <w:jc w:val="both"/>
            </w:pPr>
            <w:r w:rsidRPr="006C540A">
              <w:t xml:space="preserve">Организация комплексной работы </w:t>
            </w:r>
            <w:r w:rsidRPr="006C540A">
              <w:rPr>
                <w:rFonts w:eastAsia="Calibri"/>
                <w:spacing w:val="-4"/>
                <w:lang w:eastAsia="en-US"/>
              </w:rPr>
              <w:t>по информированию граждан, претендующих на замещение должностей государственной службы Чукотского автономного округа</w:t>
            </w:r>
            <w:r w:rsidRPr="006C540A">
              <w:rPr>
                <w:rFonts w:eastAsia="Calibri"/>
                <w:bCs/>
                <w:iCs/>
              </w:rPr>
              <w:t>, положений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55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2.1.1/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2.1.1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140"/>
              <w:jc w:val="both"/>
            </w:pPr>
            <w:r w:rsidRPr="006C540A">
              <w:t xml:space="preserve">доведение до лиц, </w:t>
            </w:r>
            <w:r w:rsidRPr="006C540A">
              <w:rPr>
                <w:rFonts w:eastAsia="Calibri"/>
              </w:rPr>
              <w:t>впервые поступивших</w:t>
            </w:r>
            <w:r w:rsidRPr="006C540A">
              <w:t xml:space="preserve"> на государственную гражданскую службу в Департаменте, граждан, претендующих на замещение должностей руководителей подведомственных Департаменту учреждений, положений федерального и регионального законодательства в сфере противодействия коррупции, в том числе об ответственности за коррупционные правонарушения;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Формирование у граждан, </w:t>
            </w:r>
            <w:r w:rsidRPr="006C540A">
              <w:rPr>
                <w:rFonts w:ascii="Times New Roman" w:eastAsia="Calibri" w:hAnsi="Times New Roman" w:cs="Times New Roman"/>
              </w:rPr>
              <w:t>впервые поступивших</w:t>
            </w:r>
            <w:r w:rsidRPr="006C540A">
              <w:rPr>
                <w:rFonts w:ascii="Times New Roman" w:hAnsi="Times New Roman" w:cs="Times New Roman"/>
              </w:rPr>
              <w:t xml:space="preserve"> на государственную гражданскую службу в Департаменте, граждан, претендующих на замещение должностей руководителей подведомственных Департаменту учреждений </w:t>
            </w:r>
            <w:r w:rsidRPr="006C540A">
              <w:rPr>
                <w:rFonts w:ascii="Times New Roman" w:hAnsi="Times New Roman" w:cs="Times New Roman"/>
              </w:rPr>
              <w:lastRenderedPageBreak/>
              <w:t>отрицательного отношения к коррупции</w:t>
            </w:r>
          </w:p>
        </w:tc>
      </w:tr>
      <w:tr w:rsidR="00DA63C7" w:rsidRPr="006C540A" w:rsidTr="00CB4567">
        <w:trPr>
          <w:trHeight w:val="113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2.1.2/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оказание </w:t>
            </w:r>
            <w:r w:rsidRPr="006C540A">
              <w:rPr>
                <w:rFonts w:eastAsia="Calibri"/>
              </w:rPr>
              <w:t xml:space="preserve">лицам, замещающим </w:t>
            </w:r>
            <w:r w:rsidRPr="006C540A">
              <w:rPr>
                <w:rFonts w:eastAsia="Calibri"/>
                <w:spacing w:val="-4"/>
                <w:lang w:eastAsia="en-US"/>
              </w:rPr>
              <w:t>должности государственной службы</w:t>
            </w:r>
            <w:r w:rsidRPr="006C540A">
              <w:rPr>
                <w:rFonts w:eastAsia="Calibri"/>
              </w:rPr>
              <w:t>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rPr>
                <w:spacing w:val="-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2.1.3/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right="57" w:firstLine="0"/>
              <w:jc w:val="both"/>
            </w:pP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</w:t>
            </w:r>
            <w:r w:rsidRPr="006C540A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должности государственной службы</w:t>
            </w: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t>, изменений федерального и регионального законодательства о противодействии коррупции, рекомендаций,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По 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Исключение рисков совершения коррупционных правонарушений</w:t>
            </w: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2.1.4/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разработка методических рекомендаций, памяток, по соблюдению </w:t>
            </w:r>
            <w:r w:rsidRPr="006C540A">
              <w:rPr>
                <w:rFonts w:eastAsia="Calibri"/>
              </w:rPr>
              <w:t xml:space="preserve">лицами, замещающими </w:t>
            </w:r>
            <w:r w:rsidRPr="006C540A">
              <w:rPr>
                <w:rFonts w:eastAsia="Calibri"/>
                <w:spacing w:val="-4"/>
                <w:lang w:eastAsia="en-US"/>
              </w:rPr>
              <w:t>должности государственной службы</w:t>
            </w:r>
            <w:r w:rsidRPr="006C540A">
              <w:rPr>
                <w:rFonts w:eastAsia="Calibri"/>
              </w:rPr>
              <w:t>, руководителями подведомственных учреждений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По 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необходимости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</w:p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2.2/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Обеспечение соблюдения лицами, замещающими </w:t>
            </w: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должности государственной службы</w:t>
            </w:r>
            <w:r w:rsidRPr="006C540A">
              <w:rPr>
                <w:rFonts w:eastAsia="Calibri"/>
                <w:bCs/>
                <w:iCs/>
              </w:rPr>
              <w:t>,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Принятие своевременных и действенных мер реагирования в отношении гражданских служащих Департамента, руководителей подведомственных организаций, по установленным случаям нарушения законодательства о противодействии коррупции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2.2.1/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обеспечение выполнения гражданскими служащими требований к служебному поведению;</w:t>
            </w:r>
          </w:p>
          <w:p w:rsidR="00DA63C7" w:rsidRPr="006C540A" w:rsidRDefault="00DA63C7" w:rsidP="00DA63C7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</w:t>
            </w:r>
          </w:p>
          <w:p w:rsidR="00DA63C7" w:rsidRPr="006C540A" w:rsidRDefault="00DA63C7" w:rsidP="00DA63C7">
            <w:pPr>
              <w:ind w:firstLine="720"/>
              <w:jc w:val="both"/>
            </w:pP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2.2.2/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</w:t>
            </w: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 xml:space="preserve">замещающими должности государственной службы, </w:t>
            </w:r>
            <w:r w:rsidRPr="006C540A">
              <w:rPr>
                <w:rFonts w:eastAsia="Calibri"/>
                <w:spacing w:val="-4"/>
                <w:lang w:eastAsia="en-US"/>
              </w:rPr>
              <w:t>обязанности уведомлять представителя нанимателя об обращениях в целях склонения их к совершению коррупционных правонарушений;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Своевременное принятие мер реагирования по привлечению к ответственности лиц, обратившихся в целях склонения к совершению коррупционных правонарушений.</w:t>
            </w:r>
          </w:p>
          <w:p w:rsidR="00DA63C7" w:rsidRPr="006C540A" w:rsidRDefault="00DA63C7" w:rsidP="00DA63C7">
            <w:pPr>
              <w:pStyle w:val="afff7"/>
              <w:jc w:val="center"/>
            </w:pPr>
            <w:r w:rsidRPr="006C540A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2.2.3/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обеспечение </w:t>
            </w:r>
            <w:proofErr w:type="gramStart"/>
            <w:r w:rsidRPr="006C540A">
              <w:rPr>
                <w:rFonts w:eastAsia="Calibri"/>
                <w:spacing w:val="-4"/>
                <w:lang w:eastAsia="en-US"/>
              </w:rPr>
              <w:t>реализации  государственными</w:t>
            </w:r>
            <w:proofErr w:type="gramEnd"/>
            <w:r w:rsidRPr="006C540A">
              <w:rPr>
                <w:rFonts w:eastAsia="Calibri"/>
                <w:spacing w:val="-4"/>
                <w:lang w:eastAsia="en-US"/>
              </w:rPr>
              <w:t xml:space="preserve"> 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DA63C7" w:rsidRPr="006C540A" w:rsidTr="00CB4567">
        <w:trPr>
          <w:trHeight w:val="124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2.2.4/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Управление дополнительного пенсионного обеспечения и государственной службы, </w:t>
            </w: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В порядке, установленном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возникновения конфликта интересов. Своевременное принятие мер реагирования</w:t>
            </w:r>
          </w:p>
          <w:p w:rsidR="00DA63C7" w:rsidRPr="006C540A" w:rsidRDefault="00DA63C7" w:rsidP="00DA63C7">
            <w:pPr>
              <w:snapToGrid w:val="0"/>
              <w:jc w:val="center"/>
              <w:rPr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2.2.5/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2.2.5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обеспечение представления лицами, претендующими на замещение должностей государственной службы, включенных в </w:t>
            </w:r>
            <w:hyperlink r:id="rId10" w:anchor="dst100146" w:history="1">
              <w:r w:rsidRPr="00E708C3">
                <w:rPr>
                  <w:rStyle w:val="ae"/>
                  <w:rFonts w:eastAsia="Calibri"/>
                  <w:color w:val="000000" w:themeColor="text1"/>
                  <w:spacing w:val="-4"/>
                  <w:u w:val="none"/>
                  <w:lang w:eastAsia="en-US"/>
                </w:rPr>
                <w:t>перечни</w:t>
              </w:r>
            </w:hyperlink>
            <w:r w:rsidRPr="006C540A">
              <w:rPr>
                <w:rFonts w:eastAsia="Calibri"/>
                <w:spacing w:val="-4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6C540A">
              <w:rPr>
                <w:rFonts w:eastAsia="Calibri"/>
                <w:spacing w:val="-2"/>
              </w:rPr>
              <w:t xml:space="preserve">гражданами, претендующими на замещение должностей руководителей учреждений,  подведомственных Департаменту, </w:t>
            </w:r>
            <w:r w:rsidRPr="006C540A">
              <w:rPr>
                <w:rFonts w:eastAsia="Calibri"/>
                <w:spacing w:val="-4"/>
                <w:lang w:eastAsia="en-US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В порядке и сроки, установленные нормативными правовыми актами </w:t>
            </w:r>
          </w:p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>. Своевременное принятие мер реагирования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2.3/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2"/>
              </w:rPr>
              <w:t>Контроль соблюдения гражданами, замещав</w:t>
            </w:r>
            <w:r w:rsidR="00E708C3">
              <w:rPr>
                <w:rFonts w:eastAsia="Calibri"/>
                <w:spacing w:val="-2"/>
              </w:rPr>
              <w:t xml:space="preserve">шими должности государственной </w:t>
            </w:r>
            <w:r w:rsidRPr="006C540A">
              <w:rPr>
                <w:rFonts w:eastAsia="Calibri"/>
                <w:spacing w:val="-2"/>
              </w:rPr>
              <w:t xml:space="preserve">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Департаменте. Своевременное принятие мер реагирования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/2.3.1.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  <w:rPr>
                <w:rFonts w:eastAsia="Calibri"/>
                <w:spacing w:val="-2"/>
              </w:rPr>
            </w:pPr>
            <w:r w:rsidRPr="006C540A">
              <w:rPr>
                <w:rFonts w:eastAsia="Calibri"/>
                <w:bCs/>
                <w:iCs/>
              </w:rPr>
              <w:t>Обеспечение направления информации о работниках, трудоустроенных в подведомственные учреждения в отчетный период, замещавших должности, отвечающим критериям, указанным в статье 12 Федерального закона от 25 декабря 2008 года № 273-ФЗ «О противодействии коррупции»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2.4/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  <w:p w:rsidR="00DA63C7" w:rsidRPr="00E708C3" w:rsidRDefault="00DA63C7" w:rsidP="00DA63C7">
            <w:pPr>
              <w:autoSpaceDE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2.4.1/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2.4.1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организация работы по ознакомлению граждан при поступлении на государственную службу, лиц, замещающих такие должности, с положениями Федерального закона от 25 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Повышение уровня квалификации государственных служащих.</w:t>
            </w:r>
          </w:p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eastAsia="Calibri" w:hAnsi="Times New Roman" w:cs="Times New Roman"/>
                <w:bCs/>
                <w:iCs/>
                <w:spacing w:val="-4"/>
                <w:lang w:eastAsia="en-US"/>
              </w:rPr>
              <w:t>Исключение рисков совершения коррупционных правонарушений</w:t>
            </w:r>
          </w:p>
        </w:tc>
      </w:tr>
      <w:tr w:rsidR="00DA63C7" w:rsidRPr="006C540A" w:rsidTr="00CB4567">
        <w:trPr>
          <w:trHeight w:val="16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2.4.2/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2.4.2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должности государственной службы об их родственниках и свойственниках в целях выявления возможного конфликта интересов;</w:t>
            </w:r>
          </w:p>
          <w:p w:rsidR="00DA63C7" w:rsidRPr="006C540A" w:rsidRDefault="00DA63C7" w:rsidP="00DA63C7"/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DA63C7" w:rsidRPr="006C540A" w:rsidTr="00CB4567">
        <w:trPr>
          <w:trHeight w:val="110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2.4.3/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2.4.3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57" w:right="57" w:hanging="57"/>
              <w:jc w:val="both"/>
            </w:pPr>
            <w:r w:rsidRPr="006C540A">
              <w:rPr>
                <w:spacing w:val="-4"/>
                <w:lang w:eastAsia="en-US"/>
              </w:rPr>
              <w:t xml:space="preserve"> </w:t>
            </w:r>
            <w:r w:rsidRPr="006C540A">
              <w:rPr>
                <w:rFonts w:eastAsia="Calibri"/>
                <w:spacing w:val="-4"/>
                <w:lang w:eastAsia="en-US"/>
              </w:rPr>
              <w:t>проведение анализа личных дел, иных документов лиц, замещающих должности государственной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173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2.4.4/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2.4.4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обеспечение реализации государственными служащими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Начальник Департамента, Управление дополнительного пенсионного обеспечения и государственной службы,</w:t>
            </w:r>
          </w:p>
          <w:p w:rsidR="00DA63C7" w:rsidRPr="00E708C3" w:rsidRDefault="00E708C3" w:rsidP="00DA63C7">
            <w:pPr>
              <w:autoSpaceDE w:val="0"/>
              <w:jc w:val="center"/>
              <w:rPr>
                <w:color w:val="000000" w:themeColor="text1"/>
              </w:rPr>
            </w:pPr>
            <w:r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Комиссия по </w:t>
            </w:r>
            <w:r w:rsidR="00DA63C7"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урегулированию конфликта интересов,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</w:t>
            </w:r>
          </w:p>
        </w:tc>
      </w:tr>
      <w:tr w:rsidR="00DA63C7" w:rsidRPr="006C540A" w:rsidTr="00CB4567">
        <w:trPr>
          <w:trHeight w:val="173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2.5/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Организация работы по представлению государственными служащими, руководителями учреждений, подведомственных Департаменту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Обеспечение своевременного исполнения гражд</w:t>
            </w:r>
            <w:r w:rsidR="00E708C3">
              <w:rPr>
                <w:rFonts w:ascii="Times New Roman" w:hAnsi="Times New Roman" w:cs="Times New Roman"/>
                <w:spacing w:val="-4"/>
                <w:lang w:eastAsia="en-US"/>
              </w:rPr>
              <w:t>анскими служащими Департамента,</w:t>
            </w: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>руководителями учреждений, подведомственных Департаменту</w:t>
            </w: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 xml:space="preserve"> по представлению сведений о доходах, расходах, об имуществе и обязательствах имущественного характера на себя и членов семьи</w:t>
            </w:r>
          </w:p>
        </w:tc>
      </w:tr>
      <w:tr w:rsidR="00DA63C7" w:rsidRPr="006C540A" w:rsidTr="00CB4567">
        <w:trPr>
          <w:trHeight w:val="145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2.5.1/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2.5.1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 и сроки, установленные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A63C7" w:rsidRPr="006C540A" w:rsidTr="00CB4567">
        <w:trPr>
          <w:trHeight w:val="109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2.5.2/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2.5.2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140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рамках декларационной кампании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Предупреждение, пресечение и устранение причин выявленных нарушений</w:t>
            </w:r>
          </w:p>
        </w:tc>
      </w:tr>
      <w:tr w:rsidR="00DA63C7" w:rsidRPr="006C540A" w:rsidTr="00CB4567">
        <w:trPr>
          <w:trHeight w:val="1693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2.5.3/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2.5.3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 xml:space="preserve">организация размещения сведений о доходах, об имуществе и обязательствах имущественного характера </w:t>
            </w:r>
            <w:r w:rsidRPr="006C540A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В порядке и 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сроки, установленные</w:t>
            </w:r>
          </w:p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A63C7" w:rsidRPr="006C540A" w:rsidTr="00CB4567">
        <w:trPr>
          <w:trHeight w:val="173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2.5.4/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2.5.4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 xml:space="preserve">организация размещения сведений о среднемесячной заработной плате руководителей, их заместителей </w:t>
            </w:r>
            <w:r w:rsidRPr="006C540A">
              <w:t xml:space="preserve">и главных бухгалтеров учреждений, подведомственных Департаменту </w:t>
            </w:r>
            <w:r w:rsidRPr="006C540A">
              <w:rPr>
                <w:rFonts w:eastAsia="Calibri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В порядке и 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сроки, установленные</w:t>
            </w:r>
          </w:p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A63C7" w:rsidRPr="006C540A" w:rsidTr="00CB4567">
        <w:trPr>
          <w:trHeight w:val="173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2.6/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Обеспечение проведения, в рамках своих полномочий, проверки:</w:t>
            </w:r>
          </w:p>
          <w:p w:rsidR="00DA63C7" w:rsidRPr="006C540A" w:rsidRDefault="00DA63C7" w:rsidP="00DA63C7">
            <w:pPr>
              <w:ind w:right="113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руководителей государственных учреждений, подведомственных Департаменту и лицами, замещающими такие должности; </w:t>
            </w:r>
          </w:p>
          <w:p w:rsidR="00DA63C7" w:rsidRPr="006C540A" w:rsidRDefault="00DA63C7" w:rsidP="00DA63C7">
            <w:pPr>
              <w:ind w:right="170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б) соблюдения государственными служащими требований к служебному поведению;</w:t>
            </w:r>
          </w:p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в) соблюдения государственными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На основаниях</w:t>
            </w:r>
          </w:p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2.7/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2.9/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2.8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37" w:right="140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Проведение анализа, совершенных государственными служащими, работниками подведомственных учреждений, коррупционных правонарушений, в том числе, указанных в актах прокурорского реагирования, поступивших в Департамент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службы, руководители подведомственных                                                                             учреждений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/2.8.1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ind w:left="37" w:right="140"/>
              <w:jc w:val="both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bCs/>
                <w:iCs/>
              </w:rPr>
              <w:t xml:space="preserve">Обеспечение направления информации о выявленных коррупционных правонарушениях в деятельности работников подведомственных учреждений, принятых мерах по их устранению и о случаях привлечения к ответственности работников в связи с несоблюдением запретов, ограничений, обязанностей, предусмотренных антикоррупционным законодательством, в том числе, в связи с утратой доверия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</w:pPr>
            <w:r w:rsidRPr="00E708C3">
              <w:rPr>
                <w:color w:val="000000" w:themeColor="text1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Ежеквартально, до 5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6C540A">
              <w:rPr>
                <w:rFonts w:ascii="Times New Roman" w:hAnsi="Times New Roman" w:cs="Times New Roman"/>
              </w:rPr>
              <w:t>Принятие своевременных и действенных мер реагирования в отношении работников по установленным случаям нарушения законодательства о противодействии коррупции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2.10/2.9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Начальник Департамента, Управление дополнительного пенсионного обеспечения и государственной службы,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Комиссия </w:t>
            </w:r>
            <w:proofErr w:type="gramStart"/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по  урегулированию</w:t>
            </w:r>
            <w:proofErr w:type="gramEnd"/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 xml:space="preserve"> конфликта интересов,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нарушений.</w:t>
            </w:r>
          </w:p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DA63C7" w:rsidRPr="006C540A" w:rsidTr="00CB4567">
        <w:trPr>
          <w:trHeight w:val="56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2.11/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2.10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Ежеквартально,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до 10 числа месяца, следующего за отчётным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2.12/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Выявление возможных нарушений и установления возможных ситуаций конфликта интересов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DA63C7" w:rsidRPr="006C540A" w:rsidTr="00CB4567">
        <w:trPr>
          <w:trHeight w:val="118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2.13/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2.12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Обеспечение деятельности комиссии по соблюдению требований к служебному поведению государственных служащих и урегулированию конфликта интересов Департамента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397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2.14/</w:t>
            </w:r>
          </w:p>
          <w:p w:rsidR="00DA63C7" w:rsidRPr="006C540A" w:rsidRDefault="00DA63C7" w:rsidP="00DA63C7">
            <w:pPr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2.13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a3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  <w:sz w:val="24"/>
                <w:szCs w:val="24"/>
              </w:rPr>
              <w:t>Работа с кадровым резервом: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rFonts w:eastAsia="Calibri"/>
                <w:bCs/>
                <w:iCs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68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2.14.1/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bCs/>
                <w:iCs/>
              </w:rPr>
              <w:t>2.13.1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формирование и ведение кадрового резерва Департамента;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Ежемесячно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  <w:r w:rsidRPr="006C540A">
              <w:rPr>
                <w:rStyle w:val="aff2"/>
              </w:rPr>
              <w:t xml:space="preserve">Обеспечение равного доступа граждан к гражданской службе, 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  <w:r w:rsidRPr="006C540A">
              <w:rPr>
                <w:rStyle w:val="aff2"/>
              </w:rPr>
              <w:t>обеспечение формирования высокопрофессионального кадрового состава Департамента</w:t>
            </w:r>
          </w:p>
        </w:tc>
      </w:tr>
      <w:tr w:rsidR="00DA63C7" w:rsidRPr="006C540A" w:rsidTr="00CB4567">
        <w:trPr>
          <w:trHeight w:val="131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2.14.2/</w:t>
            </w:r>
          </w:p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  <w:bCs/>
                <w:iCs/>
              </w:rPr>
              <w:t>2.13.2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кадровый резерв Департамента вносятся изменения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В течение 10 дней с момента принятия </w:t>
            </w:r>
            <w:r w:rsidRPr="006C540A">
              <w:rPr>
                <w:rFonts w:eastAsia="Calibri"/>
                <w:bCs/>
                <w:iCs/>
              </w:rPr>
              <w:t>правового акта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  <w:r w:rsidRPr="006C540A">
              <w:rPr>
                <w:rStyle w:val="aff2"/>
              </w:rPr>
              <w:t>Совершенствование деятельности по подбору и расстановке кадров округа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</w:p>
        </w:tc>
      </w:tr>
      <w:tr w:rsidR="00DA63C7" w:rsidRPr="006C540A" w:rsidTr="00CB4567">
        <w:tc>
          <w:tcPr>
            <w:tcW w:w="15673" w:type="dxa"/>
            <w:gridSpan w:val="5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b/>
                <w:color w:val="000000" w:themeColor="text1"/>
                <w:spacing w:val="-4"/>
                <w:lang w:eastAsia="en-US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DA63C7" w:rsidRPr="006C540A" w:rsidTr="00CB4567">
        <w:trPr>
          <w:trHeight w:val="845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3.1/3.1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rvps706640"/>
              <w:spacing w:before="0" w:after="0"/>
              <w:ind w:left="37" w:right="140"/>
              <w:jc w:val="both"/>
            </w:pPr>
            <w:r w:rsidRPr="006C540A">
              <w:rPr>
                <w:rFonts w:eastAsia="Calibri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1695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3.1.2/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3.1.2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rvps706640"/>
              <w:spacing w:before="0" w:after="0"/>
              <w:ind w:left="37" w:right="140"/>
              <w:jc w:val="both"/>
            </w:pPr>
            <w:r w:rsidRPr="006C540A">
              <w:rPr>
                <w:rFonts w:eastAsia="Calibri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Предупреждение коррупционных правонарушений при осуществлении деятельности Департамента</w:t>
            </w:r>
          </w:p>
          <w:p w:rsidR="00DA63C7" w:rsidRPr="006C540A" w:rsidRDefault="00DA63C7" w:rsidP="00DA63C7">
            <w:pPr>
              <w:snapToGrid w:val="0"/>
            </w:pPr>
          </w:p>
        </w:tc>
      </w:tr>
      <w:tr w:rsidR="00DA63C7" w:rsidRPr="006C540A" w:rsidTr="00CB4567">
        <w:trPr>
          <w:trHeight w:val="109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3.1.3/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3.1.3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09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3.1.4/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3.1.4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113"/>
              <w:jc w:val="both"/>
            </w:pPr>
            <w:r w:rsidRPr="006C540A">
              <w:rPr>
                <w:rFonts w:eastAsia="Calibri"/>
              </w:rPr>
              <w:t xml:space="preserve"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</w:t>
            </w:r>
            <w:r w:rsidRPr="006C540A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 xml:space="preserve">, </w:t>
            </w:r>
            <w:r w:rsidRPr="00E708C3">
              <w:rPr>
                <w:rStyle w:val="ae"/>
                <w:color w:val="000000" w:themeColor="text1"/>
                <w:u w:val="none"/>
              </w:rPr>
              <w:t>Отдел административно-организационной и правовой работы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spacing w:after="120"/>
              <w:jc w:val="center"/>
            </w:pPr>
            <w:r w:rsidRPr="006C540A">
              <w:rPr>
                <w:rFonts w:ascii="Times New Roman" w:hAnsi="Times New Roman" w:cs="Times New Roman"/>
                <w:lang w:eastAsia="ru-RU"/>
              </w:rPr>
              <w:t xml:space="preserve">Повышения открытости и доступности информации об </w:t>
            </w:r>
            <w:r w:rsidRPr="006C540A">
              <w:rPr>
                <w:rFonts w:ascii="Times New Roman" w:eastAsia="Calibri" w:hAnsi="Times New Roman" w:cs="Times New Roman"/>
                <w:lang w:eastAsia="ru-RU"/>
              </w:rPr>
              <w:t>исполнения государственной функции (предоставления государственной услуги)</w:t>
            </w:r>
            <w:r w:rsidRPr="006C540A">
              <w:rPr>
                <w:rFonts w:ascii="Times New Roman" w:hAnsi="Times New Roman" w:cs="Times New Roman"/>
                <w:lang w:eastAsia="ru-RU"/>
              </w:rPr>
              <w:t xml:space="preserve"> Департамента </w:t>
            </w:r>
          </w:p>
        </w:tc>
      </w:tr>
      <w:tr w:rsidR="00DA63C7" w:rsidRPr="006C540A" w:rsidTr="00CB4567">
        <w:trPr>
          <w:trHeight w:val="84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both"/>
            </w:pPr>
            <w:r w:rsidRPr="006C540A">
              <w:rPr>
                <w:rFonts w:eastAsia="Calibri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09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3.2.1/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3.2.1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113"/>
              <w:jc w:val="both"/>
            </w:pPr>
            <w:r w:rsidRPr="006C540A">
              <w:rPr>
                <w:rFonts w:eastAsia="Calibri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Отдел административно-организационной и правовой работы,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Отдел программного и технического обеспечения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>Выявление в нормативных правовых актах (проектах нормативных правовых акто</w:t>
            </w:r>
            <w:r w:rsidR="00E708C3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в) Департамента </w:t>
            </w:r>
            <w:proofErr w:type="spellStart"/>
            <w:r w:rsidR="00E708C3">
              <w:rPr>
                <w:rFonts w:ascii="Times New Roman" w:eastAsia="Calibri" w:hAnsi="Times New Roman" w:cs="Times New Roman"/>
                <w:spacing w:val="-4"/>
                <w:lang w:eastAsia="en-US"/>
              </w:rPr>
              <w:t>коррупциогенных</w:t>
            </w:r>
            <w:proofErr w:type="spellEnd"/>
            <w:r w:rsidR="00E708C3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</w:t>
            </w: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>факторов и их устранение в порядке, установленном законодательством Российской Федерации</w:t>
            </w:r>
          </w:p>
        </w:tc>
      </w:tr>
      <w:tr w:rsidR="00DA63C7" w:rsidRPr="006C540A" w:rsidTr="00CB4567">
        <w:trPr>
          <w:trHeight w:val="703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</w:rPr>
              <w:t>Ведение реестра (базы данных) нормативных правовых и иных актов по вопросам противодействию коррупции, принятых Департаментом: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 xml:space="preserve">В течение 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09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3.4.2/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3.3.1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Департаментом в отчетном периоде с приложением копий таких актов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74"/>
        </w:trPr>
        <w:tc>
          <w:tcPr>
            <w:tcW w:w="15673" w:type="dxa"/>
            <w:gridSpan w:val="5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b/>
                <w:color w:val="000000" w:themeColor="text1"/>
                <w:spacing w:val="-4"/>
                <w:lang w:eastAsia="en-US"/>
              </w:rPr>
              <w:t xml:space="preserve">4.  </w:t>
            </w:r>
            <w:r w:rsidRPr="00E708C3">
              <w:rPr>
                <w:rFonts w:eastAsia="Calibri"/>
                <w:b/>
                <w:color w:val="000000" w:themeColor="text1"/>
                <w:lang w:eastAsia="en-US"/>
              </w:rPr>
              <w:t xml:space="preserve">Противодействие коррупции в основных </w:t>
            </w:r>
            <w:proofErr w:type="spellStart"/>
            <w:r w:rsidRPr="00E708C3">
              <w:rPr>
                <w:rFonts w:eastAsia="Calibri"/>
                <w:b/>
                <w:color w:val="000000" w:themeColor="text1"/>
                <w:lang w:eastAsia="en-US"/>
              </w:rPr>
              <w:t>коррупционно</w:t>
            </w:r>
            <w:proofErr w:type="spellEnd"/>
            <w:r w:rsidRPr="00E708C3">
              <w:rPr>
                <w:rFonts w:eastAsia="Calibri"/>
                <w:b/>
                <w:color w:val="000000" w:themeColor="text1"/>
                <w:lang w:eastAsia="en-US"/>
              </w:rPr>
              <w:t xml:space="preserve"> опасных сферах деятельности</w:t>
            </w:r>
          </w:p>
        </w:tc>
      </w:tr>
      <w:tr w:rsidR="00DA63C7" w:rsidRPr="006C540A" w:rsidTr="00CB4567">
        <w:trPr>
          <w:trHeight w:val="99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lastRenderedPageBreak/>
              <w:t>4.1/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4.1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Департаментом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  <w:p w:rsidR="00DA63C7" w:rsidRPr="006C540A" w:rsidRDefault="00DA63C7" w:rsidP="00DA63C7">
            <w:pPr>
              <w:jc w:val="center"/>
              <w:rPr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autoSpaceDE w:val="0"/>
              <w:jc w:val="center"/>
            </w:pPr>
          </w:p>
        </w:tc>
      </w:tr>
      <w:tr w:rsidR="00DA63C7" w:rsidRPr="006C540A" w:rsidTr="00CB4567">
        <w:trPr>
          <w:cantSplit/>
          <w:trHeight w:val="32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4.2/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4.2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1" w:history="1">
              <w:r w:rsidRPr="006C540A">
                <w:rPr>
                  <w:rStyle w:val="ae"/>
                </w:rPr>
                <w:t>законом</w:t>
              </w:r>
            </w:hyperlink>
            <w:r w:rsidRPr="006C540A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spacing w:val="-4"/>
                <w:u w:val="none"/>
                <w:lang w:eastAsia="en-US"/>
              </w:rPr>
              <w:t>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Профилактика коррупционных и иных правонарушений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1878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spacing w:val="-4"/>
                <w:lang w:eastAsia="en-US"/>
              </w:rPr>
            </w:pPr>
            <w:r w:rsidRPr="006C540A">
              <w:rPr>
                <w:spacing w:val="-4"/>
                <w:lang w:eastAsia="en-US"/>
              </w:rPr>
              <w:t>4.5/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4.3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113"/>
              <w:jc w:val="both"/>
            </w:pPr>
            <w:r w:rsidRPr="006C540A">
              <w:t>Осуществление контроля за соблюдением подведомственными Департаменту учреждениями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Отдел программного и технического обеспечения</w:t>
            </w:r>
            <w:r w:rsidRPr="00E708C3">
              <w:rPr>
                <w:color w:val="000000" w:themeColor="text1"/>
              </w:rPr>
              <w:t>,</w:t>
            </w:r>
            <w:r w:rsidRPr="00E708C3">
              <w:rPr>
                <w:rFonts w:eastAsia="Calibri"/>
                <w:color w:val="000000" w:themeColor="text1"/>
              </w:rPr>
              <w:t xml:space="preserve">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Обеспечение доступности государственных и муниципальных услуг</w:t>
            </w:r>
          </w:p>
        </w:tc>
      </w:tr>
      <w:tr w:rsidR="00DA63C7" w:rsidRPr="006C540A" w:rsidTr="00CB4567">
        <w:trPr>
          <w:trHeight w:val="56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/4.4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Осуществление контроля за соблюдением подведомственными учреждениями регламентов предоставления государственных и мун</w:t>
            </w:r>
            <w:r w:rsidR="00A22F57">
              <w:rPr>
                <w:rFonts w:eastAsia="Calibri"/>
              </w:rPr>
              <w:t xml:space="preserve">иципальных услуг, в том числе, </w:t>
            </w:r>
            <w:r w:rsidRPr="006C540A">
              <w:rPr>
                <w:rFonts w:eastAsia="Calibri"/>
              </w:rPr>
              <w:t xml:space="preserve">в электронной форме, по принципу «одного окна» на базе Государственного казенного учреждения Чукотского автономного округа </w:t>
            </w:r>
            <w:r w:rsidRPr="006C540A">
              <w:rPr>
                <w:rFonts w:eastAsia="Calibri"/>
              </w:rPr>
              <w:lastRenderedPageBreak/>
              <w:t>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  <w:lang w:eastAsia="en-US"/>
              </w:rPr>
              <w:lastRenderedPageBreak/>
              <w:t>Управление занятости населения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273"/>
        </w:trPr>
        <w:tc>
          <w:tcPr>
            <w:tcW w:w="15673" w:type="dxa"/>
            <w:gridSpan w:val="5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08C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DA63C7" w:rsidRPr="006C540A" w:rsidTr="00CB4567">
        <w:trPr>
          <w:trHeight w:val="129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5.1/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5.1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tabs>
                <w:tab w:val="left" w:pos="5629"/>
              </w:tabs>
              <w:ind w:right="140"/>
              <w:jc w:val="both"/>
            </w:pPr>
            <w:r w:rsidRPr="006C540A">
              <w:rPr>
                <w:rFonts w:eastAsia="Calibri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Отдел программного и технического обеспечения</w:t>
            </w:r>
            <w:r w:rsidRPr="00E708C3">
              <w:rPr>
                <w:rFonts w:eastAsia="Calibri"/>
                <w:color w:val="000000" w:themeColor="text1"/>
              </w:rPr>
              <w:t>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 xml:space="preserve">В соответствии 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с запросами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snapToGrid w:val="0"/>
              <w:jc w:val="center"/>
            </w:pPr>
            <w:r w:rsidRPr="006C540A">
              <w:rPr>
                <w:rFonts w:eastAsia="Calibri"/>
              </w:rPr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29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5.2/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left="37" w:right="140"/>
              <w:jc w:val="both"/>
            </w:pPr>
            <w:r w:rsidRPr="006C540A">
              <w:t>Осуществление взаимодействия с правоохранительными органами, контролирующими ор</w:t>
            </w:r>
            <w:r w:rsidR="00A22F57">
              <w:t xml:space="preserve">ганами и </w:t>
            </w:r>
            <w:proofErr w:type="gramStart"/>
            <w:r w:rsidR="00A22F57">
              <w:t xml:space="preserve">иными государственными </w:t>
            </w:r>
            <w:r w:rsidRPr="006C540A">
              <w:t>органами</w:t>
            </w:r>
            <w:proofErr w:type="gramEnd"/>
            <w:r w:rsidRPr="006C540A">
              <w:t xml:space="preserve"> и организациями при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jc w:val="center"/>
            </w:pPr>
            <w:r w:rsidRPr="006C540A">
              <w:rPr>
                <w:rFonts w:eastAsia="Calibri"/>
              </w:rPr>
              <w:t xml:space="preserve">Выявление случаев представления государственными служащими, а </w:t>
            </w:r>
            <w:proofErr w:type="gramStart"/>
            <w:r w:rsidRPr="006C540A">
              <w:rPr>
                <w:rFonts w:eastAsia="Calibri"/>
              </w:rPr>
              <w:t>так же</w:t>
            </w:r>
            <w:proofErr w:type="gramEnd"/>
            <w:r w:rsidRPr="006C540A">
              <w:rPr>
                <w:rFonts w:eastAsia="Calibri"/>
              </w:rPr>
              <w:t xml:space="preserve"> лицами, претендующими на замещение должностей государственной гражданской службы Департамента не полных и/или недостоверных сведений</w:t>
            </w:r>
          </w:p>
        </w:tc>
      </w:tr>
      <w:tr w:rsidR="00A22F57" w:rsidRPr="006C540A" w:rsidTr="00CB4567">
        <w:trPr>
          <w:trHeight w:val="179"/>
        </w:trPr>
        <w:tc>
          <w:tcPr>
            <w:tcW w:w="789" w:type="dxa"/>
            <w:shd w:val="clear" w:color="auto" w:fill="auto"/>
          </w:tcPr>
          <w:p w:rsidR="00A22F57" w:rsidRPr="006C540A" w:rsidRDefault="00A22F5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5.3/5.3</w:t>
            </w:r>
          </w:p>
        </w:tc>
        <w:tc>
          <w:tcPr>
            <w:tcW w:w="7212" w:type="dxa"/>
            <w:shd w:val="clear" w:color="auto" w:fill="auto"/>
          </w:tcPr>
          <w:p w:rsidR="00A22F57" w:rsidRPr="006C540A" w:rsidRDefault="00A22F5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t>Взаимодействие с правоохранительными органами:</w:t>
            </w:r>
          </w:p>
        </w:tc>
        <w:tc>
          <w:tcPr>
            <w:tcW w:w="2827" w:type="dxa"/>
            <w:shd w:val="clear" w:color="auto" w:fill="auto"/>
          </w:tcPr>
          <w:p w:rsidR="00A22F57" w:rsidRPr="00E708C3" w:rsidRDefault="00A22F57" w:rsidP="00DA63C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22F57" w:rsidRPr="006C540A" w:rsidRDefault="00A22F57" w:rsidP="00DA63C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A22F57" w:rsidRPr="006C540A" w:rsidRDefault="00A22F57" w:rsidP="00DA63C7">
            <w:pPr>
              <w:shd w:val="clear" w:color="auto" w:fill="FFFFFF"/>
              <w:autoSpaceDE w:val="0"/>
              <w:snapToGrid w:val="0"/>
              <w:jc w:val="both"/>
              <w:rPr>
                <w:strike/>
                <w:spacing w:val="-4"/>
              </w:rPr>
            </w:pPr>
          </w:p>
        </w:tc>
      </w:tr>
      <w:tr w:rsidR="00DA63C7" w:rsidRPr="006C540A" w:rsidTr="00CB4567">
        <w:trPr>
          <w:trHeight w:val="804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5.3.1/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t xml:space="preserve">в случае поступления уведомлений представителю нанимателя о фактах обращения в целях склонения государственных гражданских </w:t>
            </w:r>
            <w:r w:rsidRPr="006C540A">
              <w:lastRenderedPageBreak/>
              <w:t>служащих Департамента и руководителей подведомственных учреждений к совершению коррупционных правонарушений;</w:t>
            </w:r>
          </w:p>
          <w:p w:rsidR="00DA63C7" w:rsidRPr="006C540A" w:rsidRDefault="00DA63C7" w:rsidP="00DA63C7"/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Департамента, Управление</w:t>
            </w: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 xml:space="preserve"> дополнительного </w:t>
            </w: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lastRenderedPageBreak/>
              <w:t>пенсионного обеспечения и государственной службы</w:t>
            </w:r>
            <w:r w:rsidRPr="00E7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22F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Комиссия по </w:t>
            </w:r>
            <w:r w:rsidRPr="00E708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урегулированию конфликта интересов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поступлении соответствующих материалов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 xml:space="preserve">Совместное оперативное реагирование на </w:t>
            </w:r>
            <w:r w:rsidRPr="006C540A">
              <w:lastRenderedPageBreak/>
              <w:t>коррупционные правонарушения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56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5.3.2/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6C540A">
              <w:t>Департамента и подведомственных учреждений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Департамента, Управление</w:t>
            </w: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 xml:space="preserve"> дополнительного пенсионного обеспечения и государственной службы</w:t>
            </w:r>
            <w:r w:rsidRPr="00E7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22F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Комиссия по </w:t>
            </w:r>
            <w:r w:rsidRPr="00E708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урегулированию конфликта интересов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Совместное оперативное реагирование на коррупционные правонарушения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</w:p>
        </w:tc>
      </w:tr>
      <w:tr w:rsidR="00DA63C7" w:rsidRPr="006C540A" w:rsidTr="00CB4567">
        <w:trPr>
          <w:trHeight w:val="23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5.4/5.4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t>Взаимодействие с органами прокуратуры: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snapToGrid w:val="0"/>
              <w:jc w:val="both"/>
              <w:rPr>
                <w:strike/>
                <w:spacing w:val="-4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tabs>
                <w:tab w:val="left" w:pos="55"/>
              </w:tabs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5.4.1; 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5.4.2/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t>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Отдел программного и технического обеспечения</w:t>
            </w:r>
            <w:r w:rsidRPr="00E708C3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t>Совместное оперативное реагирование на коррупционные правонарушения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5.4.4/</w:t>
            </w:r>
          </w:p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western"/>
              <w:spacing w:before="0"/>
              <w:ind w:left="57" w:right="113"/>
              <w:jc w:val="both"/>
            </w:pPr>
            <w:r w:rsidRPr="006C540A">
              <w:rPr>
                <w:color w:val="auto"/>
              </w:rPr>
              <w:t>при составлении планов проведения плановых проверок юридических лиц и индивидуальных предпринимателей;</w:t>
            </w:r>
          </w:p>
          <w:p w:rsidR="00DA63C7" w:rsidRPr="006C540A" w:rsidRDefault="00DA63C7" w:rsidP="00DA63C7">
            <w:pPr>
              <w:pStyle w:val="western"/>
              <w:spacing w:before="0"/>
              <w:ind w:left="40" w:right="142"/>
              <w:jc w:val="both"/>
              <w:rPr>
                <w:color w:val="auto"/>
              </w:rPr>
            </w:pPr>
          </w:p>
          <w:p w:rsidR="00DA63C7" w:rsidRPr="006C540A" w:rsidRDefault="00DA63C7" w:rsidP="00DA63C7">
            <w:pPr>
              <w:autoSpaceDE w:val="0"/>
              <w:jc w:val="both"/>
            </w:pP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Начальник Департамента, Управление занятости населения,</w:t>
            </w:r>
          </w:p>
          <w:p w:rsidR="00DA63C7" w:rsidRPr="00E708C3" w:rsidRDefault="00DA63C7" w:rsidP="00DA63C7">
            <w:pPr>
              <w:pStyle w:val="aff4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color w:val="000000" w:themeColor="text1"/>
              </w:rPr>
              <w:t>Управление социальной поддержки населения</w:t>
            </w:r>
          </w:p>
        </w:tc>
        <w:tc>
          <w:tcPr>
            <w:tcW w:w="1980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Ежегодно, в IV квартале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</w:p>
        </w:tc>
      </w:tr>
      <w:tr w:rsidR="00DA63C7" w:rsidRPr="006C540A" w:rsidTr="00CB4567">
        <w:trPr>
          <w:trHeight w:val="1023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/5.4.4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pStyle w:val="western"/>
              <w:spacing w:before="0"/>
              <w:ind w:left="40" w:right="142"/>
              <w:jc w:val="both"/>
            </w:pPr>
            <w:r w:rsidRPr="006C540A">
              <w:rPr>
                <w:color w:val="auto"/>
              </w:rPr>
              <w:t>При проведении плановых проверок юридических лиц и индивидуальных предпринимателей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spacing w:val="-4"/>
                <w:u w:val="none"/>
              </w:rPr>
              <w:t>Управление занятости населения,</w:t>
            </w:r>
          </w:p>
          <w:p w:rsidR="00DA63C7" w:rsidRPr="00E708C3" w:rsidRDefault="00DA63C7" w:rsidP="00DA63C7">
            <w:pPr>
              <w:pStyle w:val="aff4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spacing w:val="-4"/>
                <w:u w:val="none"/>
              </w:rPr>
              <w:t>Управление социальной поддержки населения</w:t>
            </w:r>
          </w:p>
        </w:tc>
        <w:tc>
          <w:tcPr>
            <w:tcW w:w="1980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соответствии </w:t>
            </w:r>
          </w:p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 планом проверок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5.4.5/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5.4.5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</w:rPr>
              <w:t>при проведении выездных внеплановых проверок субъектов малого и среднего предпринимательства;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spacing w:val="-4"/>
                <w:u w:val="none"/>
              </w:rPr>
              <w:t>Управление занятости населения,</w:t>
            </w:r>
          </w:p>
          <w:p w:rsidR="00DA63C7" w:rsidRPr="00E708C3" w:rsidRDefault="00DA63C7" w:rsidP="00DA63C7">
            <w:pPr>
              <w:pStyle w:val="aff4"/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spacing w:val="-4"/>
                <w:u w:val="none"/>
              </w:rPr>
              <w:t>Управление социальной поддержки населения</w:t>
            </w:r>
          </w:p>
        </w:tc>
        <w:tc>
          <w:tcPr>
            <w:tcW w:w="1980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3C7" w:rsidRPr="006C540A" w:rsidTr="00CB4567">
        <w:trPr>
          <w:trHeight w:val="5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5.4.6/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5.4.6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left="37" w:right="140"/>
              <w:jc w:val="both"/>
            </w:pPr>
            <w:r w:rsidRPr="006C540A">
              <w:rPr>
                <w:rFonts w:eastAsia="Calibri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5.4.7/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5.4.7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5.4.8/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5.4.8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 xml:space="preserve">по вопросам представления информации </w:t>
            </w:r>
            <w:r w:rsidRPr="006C540A">
              <w:rPr>
                <w:rFonts w:eastAsia="Calibri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widowControl w:val="0"/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</w:rPr>
              <w:t>В сроки, установленные Соглашением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Совершенствование механизмов предотвращения и урегулирования конфликта интересов </w:t>
            </w:r>
          </w:p>
        </w:tc>
      </w:tr>
      <w:tr w:rsidR="00DA63C7" w:rsidRPr="006C540A" w:rsidTr="00CB4567">
        <w:trPr>
          <w:trHeight w:val="3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5.5/5.5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r w:rsidRPr="006C540A">
              <w:rPr>
                <w:rFonts w:eastAsia="Calibri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5.5.1/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5.5.1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Управление дополнительного пенсионного обеспечения </w:t>
            </w: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widowControl w:val="0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 xml:space="preserve">Отдел программного и технического обеспечения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lastRenderedPageBreak/>
              <w:t>5.5.2/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5.5.2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113"/>
              <w:jc w:val="both"/>
            </w:pPr>
            <w:r w:rsidRPr="006C540A">
              <w:rPr>
                <w:rFonts w:eastAsia="Calibri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 xml:space="preserve">Отдел программного и технического обеспечения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jc w:val="center"/>
            </w:pPr>
            <w:r w:rsidRPr="006C540A">
              <w:rPr>
                <w:rFonts w:eastAsia="Calibri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  <w:rPr>
                <w:rFonts w:eastAsia="Calibri"/>
                <w:spacing w:val="-4"/>
              </w:rPr>
            </w:pPr>
            <w:r w:rsidRPr="006C540A">
              <w:rPr>
                <w:rFonts w:eastAsia="Calibri"/>
                <w:spacing w:val="-4"/>
              </w:rPr>
              <w:t>5.5.3/</w:t>
            </w:r>
          </w:p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  <w:spacing w:val="-4"/>
              </w:rPr>
              <w:t>5.5.3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ind w:right="57"/>
              <w:jc w:val="both"/>
            </w:pPr>
            <w:r w:rsidRPr="006C540A">
              <w:rPr>
                <w:rFonts w:eastAsia="Calibri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widowControl w:val="0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widowControl w:val="0"/>
              <w:autoSpaceDE w:val="0"/>
              <w:jc w:val="center"/>
            </w:pPr>
            <w:r w:rsidRPr="006C540A">
              <w:rPr>
                <w:rFonts w:eastAsia="Calibri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DA63C7" w:rsidRPr="006C540A" w:rsidTr="00CB4567">
        <w:trPr>
          <w:trHeight w:val="845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5.6/5.6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</w:rPr>
              <w:t xml:space="preserve">Взаимодействия с Управлением Министерства юстиции Российской Федерации по Магаданской области и Чукотскому автономному округу, в том числе: 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widowControl w:val="0"/>
              <w:autoSpaceDE w:val="0"/>
              <w:snapToGrid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5.6.2/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5.6.1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>по вопросу направления нормативных правовых актов Чукотского автономного округа для проведения правовой и антикоррупционной экспертизы и включения в федеральный регистр;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 xml:space="preserve">Отдел программного и технического обеспечения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ind w:firstLine="0"/>
              <w:jc w:val="center"/>
            </w:pPr>
            <w:r w:rsidRPr="006C5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hd w:val="clear" w:color="auto" w:fill="FFFFFF"/>
              <w:snapToGrid w:val="0"/>
              <w:jc w:val="center"/>
            </w:pP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Выявление в нормативных правовых актах (проектах нормативных правовых актов) Департамента </w:t>
            </w:r>
            <w:proofErr w:type="spellStart"/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>коррупциогенных</w:t>
            </w:r>
            <w:proofErr w:type="spellEnd"/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 факторов </w:t>
            </w:r>
            <w:r w:rsidRPr="006C540A">
              <w:rPr>
                <w:rFonts w:ascii="Times New Roman" w:eastAsia="Calibri" w:hAnsi="Times New Roman" w:cs="Times New Roman"/>
                <w:spacing w:val="-4"/>
                <w:lang w:eastAsia="en-US"/>
              </w:rPr>
              <w:lastRenderedPageBreak/>
              <w:t>и их устранение в порядке, установленном законодательством Российской Федерации</w:t>
            </w:r>
          </w:p>
        </w:tc>
      </w:tr>
      <w:tr w:rsidR="00DA63C7" w:rsidRPr="006C540A" w:rsidTr="00CB4567">
        <w:trPr>
          <w:trHeight w:val="62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lastRenderedPageBreak/>
              <w:t>5.7/5.7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5.7.3/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5.7.1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tabs>
                <w:tab w:val="left" w:pos="6259"/>
              </w:tabs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 xml:space="preserve">по вопросам разработки и принятия административных регламентов исполнения (предоставления) органами местного самоуправления </w:t>
            </w:r>
            <w:proofErr w:type="gramStart"/>
            <w:r w:rsidRPr="006C540A">
              <w:rPr>
                <w:rFonts w:eastAsia="Calibri"/>
              </w:rPr>
              <w:t>муниципальных  функций</w:t>
            </w:r>
            <w:proofErr w:type="gramEnd"/>
            <w:r w:rsidRPr="006C540A">
              <w:rPr>
                <w:rFonts w:eastAsia="Calibri"/>
              </w:rPr>
              <w:t xml:space="preserve"> (услуг);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 xml:space="preserve">Отдел программного и технического обеспечения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DA63C7" w:rsidRPr="006C540A" w:rsidTr="00CB4567">
        <w:trPr>
          <w:trHeight w:val="83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t>5.7.4/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5.7.2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 xml:space="preserve">в разработке и освоении методик (методических рекомендаций) по определению </w:t>
            </w:r>
            <w:proofErr w:type="spellStart"/>
            <w:r w:rsidRPr="006C540A">
              <w:rPr>
                <w:rFonts w:eastAsia="Calibri"/>
              </w:rPr>
              <w:t>коррупциогенности</w:t>
            </w:r>
            <w:proofErr w:type="spellEnd"/>
            <w:r w:rsidRPr="006C540A">
              <w:rPr>
                <w:rFonts w:eastAsia="Calibri"/>
              </w:rPr>
              <w:t xml:space="preserve"> нормативных правовых актов и их проектов (антикоррупционной экспертизы), в том числе в соответствующих отраслях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lastRenderedPageBreak/>
              <w:t>Отдел административно-организационной и правовой работы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E708C3" w:rsidRDefault="00DA63C7" w:rsidP="00DA63C7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Снижение рисков коррупционных проявлений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  <w:rPr>
                <w:rFonts w:eastAsia="Calibri"/>
              </w:rPr>
            </w:pPr>
            <w:r w:rsidRPr="006C540A">
              <w:rPr>
                <w:rFonts w:eastAsia="Calibri"/>
              </w:rPr>
              <w:lastRenderedPageBreak/>
              <w:t>5.8/</w:t>
            </w:r>
          </w:p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5.8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57" w:right="57"/>
              <w:jc w:val="both"/>
            </w:pPr>
            <w:r w:rsidRPr="006C540A">
              <w:rPr>
                <w:rFonts w:eastAsia="Calibri"/>
              </w:rPr>
              <w:t>Проведение плановых проверок соблюдения трудового законодательства и иных нормативных правовых актов, содержащих нормы трудового права, в учреждениях, подведомственных Департаменту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Fonts w:eastAsia="Calibri"/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Финансово-экономическое управление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jc w:val="center"/>
            </w:pPr>
            <w:r w:rsidRPr="006C540A">
              <w:rPr>
                <w:rFonts w:eastAsia="Calibri"/>
              </w:rPr>
              <w:t>Согласно утвержденному плану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Повышение эффективности учета и контроля соблюдения </w:t>
            </w:r>
            <w:r w:rsidRPr="006C540A">
              <w:rPr>
                <w:rFonts w:ascii="Times New Roman" w:eastAsia="Calibri" w:hAnsi="Times New Roman" w:cs="Times New Roman"/>
              </w:rPr>
              <w:t>норм трудового права, в учреждениях, подведомственных Департаменту</w:t>
            </w: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265"/>
        </w:trPr>
        <w:tc>
          <w:tcPr>
            <w:tcW w:w="15673" w:type="dxa"/>
            <w:gridSpan w:val="5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b/>
                <w:color w:val="000000" w:themeColor="text1"/>
                <w:spacing w:val="-4"/>
                <w:lang w:eastAsia="en-US"/>
              </w:rPr>
              <w:t>6. Антикоррупционное просвещение,</w:t>
            </w:r>
            <w:r w:rsidRPr="00E708C3">
              <w:rPr>
                <w:rFonts w:eastAsia="Calibri"/>
                <w:b/>
                <w:color w:val="000000" w:themeColor="text1"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DA63C7" w:rsidRPr="006C540A" w:rsidTr="00CB4567">
        <w:trPr>
          <w:trHeight w:val="39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6.1/6.1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both"/>
            </w:pPr>
            <w:r w:rsidRPr="006C540A">
              <w:rPr>
                <w:rFonts w:eastAsia="Calibri"/>
              </w:rPr>
              <w:t>Антикоррупционное образование: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6.1.1/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6.1.1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обеспечение прохождения лицами, впервые поступившими на государственную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Повышение уровня правовой грамотности и формирование антикоррупционного поведения у гражданских </w:t>
            </w:r>
            <w:proofErr w:type="gramStart"/>
            <w:r w:rsidRPr="006C540A">
              <w:rPr>
                <w:rFonts w:ascii="Times New Roman" w:hAnsi="Times New Roman" w:cs="Times New Roman"/>
              </w:rPr>
              <w:t>служащих  Департамента</w:t>
            </w:r>
            <w:proofErr w:type="gramEnd"/>
          </w:p>
        </w:tc>
      </w:tr>
      <w:tr w:rsidR="00DA63C7" w:rsidRPr="006C540A" w:rsidTr="00CB4567">
        <w:trPr>
          <w:trHeight w:val="562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6.1.2/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6.1.2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организация дополнительного профессионального образования государственных служащих Департамента и сотрудников подведомственных учреждений, в обязанности которых входит участие в противодействии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Управление дополнительного пенсионного обеспечения и госуд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арственной службы, руководители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 xml:space="preserve">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Повышение уровня правовой грамотности и формирование антикоррупционного поведения у гражданских служащих Департамента и работников подведомственных учреждений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bCs/>
                <w:iCs/>
              </w:rPr>
              <w:t xml:space="preserve"> </w:t>
            </w:r>
            <w:r w:rsidRPr="006C540A">
              <w:rPr>
                <w:rFonts w:eastAsia="Calibri"/>
                <w:bCs/>
                <w:iCs/>
              </w:rPr>
              <w:t>6.1.3/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6.1.3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Управление дополнительного </w:t>
            </w:r>
            <w:r w:rsidRPr="00E708C3">
              <w:rPr>
                <w:rStyle w:val="ae"/>
                <w:color w:val="000000" w:themeColor="text1"/>
                <w:u w:val="none"/>
              </w:rPr>
              <w:lastRenderedPageBreak/>
              <w:t>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shd w:val="clear" w:color="auto" w:fill="FFFFFF"/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 xml:space="preserve">Отдел программного и технического обеспечения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lastRenderedPageBreak/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 гражданских служащих Департамента, работников </w:t>
            </w:r>
            <w:r w:rsidRPr="006C540A">
              <w:rPr>
                <w:rFonts w:ascii="Times New Roman" w:hAnsi="Times New Roman" w:cs="Times New Roman"/>
              </w:rPr>
              <w:lastRenderedPageBreak/>
              <w:t xml:space="preserve">подведомственных учреждений </w:t>
            </w: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lastRenderedPageBreak/>
              <w:t>6.1.4/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6.1.4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</w:t>
            </w:r>
            <w:r w:rsidR="00E708C3">
              <w:rPr>
                <w:rFonts w:eastAsia="Calibri"/>
                <w:bCs/>
                <w:iCs/>
              </w:rPr>
              <w:t xml:space="preserve">равонарушений в Департаменте и </w:t>
            </w:r>
            <w:r w:rsidRPr="006C540A">
              <w:rPr>
                <w:rFonts w:eastAsia="Calibri"/>
                <w:bCs/>
                <w:iCs/>
              </w:rPr>
              <w:t>подведомственных учреждениях по актуальным вопросам противодействия коррупции;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Ежегодно,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 гражданских служащих Департамента, работников подведомственных учреждений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6.1.5/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6.1.5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spacing w:val="-4"/>
                <w:lang w:eastAsia="en-US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содержания </w:t>
            </w:r>
            <w:r w:rsidR="00E708C3">
              <w:rPr>
                <w:rFonts w:eastAsia="Calibri"/>
                <w:bCs/>
                <w:iCs/>
                <w:spacing w:val="-4"/>
                <w:lang w:eastAsia="en-US"/>
              </w:rPr>
              <w:t xml:space="preserve">в Департаменте и </w:t>
            </w: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подведомственных учреждениях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Повышение правовой грамотности и формирование антикоррупционного поведения</w:t>
            </w:r>
          </w:p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 гражданских служащих Департамента, работников подведомственных учреждений</w:t>
            </w:r>
          </w:p>
        </w:tc>
      </w:tr>
      <w:tr w:rsidR="00DA63C7" w:rsidRPr="006C540A" w:rsidTr="00CB4567">
        <w:trPr>
          <w:trHeight w:val="34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6.2/6.2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both"/>
            </w:pPr>
            <w:r w:rsidRPr="006C540A">
              <w:rPr>
                <w:rFonts w:eastAsia="Calibri"/>
                <w:bCs/>
                <w:iCs/>
              </w:rPr>
              <w:t>Антикоррупционная пропаганда: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snapToGrid w:val="0"/>
              <w:jc w:val="center"/>
              <w:rPr>
                <w:rFonts w:eastAsia="Calibri"/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6.2.1./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6.2.1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>Информирование граждан о проводимой деятельности Департаментом, п</w:t>
            </w:r>
            <w:r w:rsidR="00E708C3">
              <w:rPr>
                <w:rFonts w:eastAsia="Calibri"/>
                <w:bCs/>
                <w:iCs/>
              </w:rPr>
              <w:t xml:space="preserve">одведомственными учреждениями, </w:t>
            </w:r>
            <w:r w:rsidRPr="006C540A">
              <w:rPr>
                <w:rFonts w:eastAsia="Calibri"/>
                <w:bCs/>
                <w:iCs/>
              </w:rPr>
              <w:t xml:space="preserve">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</w:t>
            </w:r>
            <w:r w:rsidRPr="006C540A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6C540A">
              <w:rPr>
                <w:rFonts w:eastAsia="Calibri"/>
                <w:bCs/>
                <w:iCs/>
              </w:rPr>
              <w:t>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Обеспечение доступа широкому кругу лиц к информации об антикоррупционной деятельности Департамента, подведомственных учреждений</w:t>
            </w:r>
          </w:p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lastRenderedPageBreak/>
              <w:t>6.2.2./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6.2.2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</w:t>
            </w:r>
            <w:r w:rsidRPr="006C540A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6C540A">
              <w:rPr>
                <w:rFonts w:eastAsia="Calibri"/>
                <w:bCs/>
                <w:iCs/>
              </w:rPr>
              <w:t>, размещения на информационн</w:t>
            </w:r>
            <w:r w:rsidR="00E708C3">
              <w:rPr>
                <w:rFonts w:eastAsia="Calibri"/>
                <w:bCs/>
                <w:iCs/>
              </w:rPr>
              <w:t>ых стендах (уголках) учреждений</w:t>
            </w:r>
            <w:r w:rsidRPr="006C540A">
              <w:rPr>
                <w:rFonts w:eastAsia="Calibri"/>
                <w:bCs/>
                <w:iCs/>
              </w:rPr>
              <w:t>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социальной поддержки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занятости населения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Финансово-экономическое управление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color w:val="000000" w:themeColor="text1"/>
              </w:rPr>
              <w:t>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color w:val="000000" w:themeColor="text1"/>
                <w:u w:val="none"/>
              </w:rPr>
              <w:t xml:space="preserve">Отдел административно-организационной и правовой работы, 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Отдел программного и техничес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кого обеспечения,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Обеспечение доступа широкому кругу лиц к информации о порядке </w:t>
            </w:r>
            <w:r w:rsidRPr="006C540A">
              <w:rPr>
                <w:rFonts w:ascii="Times New Roman" w:eastAsia="Calibri" w:hAnsi="Times New Roman" w:cs="Times New Roman"/>
                <w:bCs/>
                <w:iCs/>
              </w:rPr>
              <w:t>предоставления населению округа государственных услуг</w:t>
            </w:r>
            <w:r w:rsidR="00E708C3">
              <w:rPr>
                <w:rFonts w:ascii="Times New Roman" w:hAnsi="Times New Roman" w:cs="Times New Roman"/>
              </w:rPr>
              <w:t xml:space="preserve"> </w:t>
            </w:r>
            <w:r w:rsidRPr="006C540A">
              <w:rPr>
                <w:rFonts w:ascii="Times New Roman" w:hAnsi="Times New Roman" w:cs="Times New Roman"/>
              </w:rPr>
              <w:t>Департаментом, подведомственными учреждениями</w:t>
            </w:r>
          </w:p>
        </w:tc>
      </w:tr>
      <w:tr w:rsidR="00DA63C7" w:rsidRPr="006C540A" w:rsidTr="00CB4567">
        <w:trPr>
          <w:trHeight w:val="5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6.2.3./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6.2.3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</w:t>
            </w:r>
            <w:r w:rsidRPr="006C540A">
              <w:rPr>
                <w:rFonts w:eastAsia="Calibri"/>
                <w:bCs/>
                <w:iCs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6C540A">
              <w:rPr>
                <w:rFonts w:eastAsia="Calibri"/>
                <w:bCs/>
                <w:iCs/>
              </w:rPr>
              <w:t>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>Обеспечение доступа широкому кругу лиц к информации об антикоррупционной деятельности Департамента, подведомственных учреждений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6.2.4./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6.2.4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</w:t>
            </w:r>
            <w:r w:rsidRPr="006C540A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6C540A">
              <w:rPr>
                <w:rFonts w:eastAsia="Calibri"/>
                <w:bCs/>
                <w:iCs/>
              </w:rPr>
              <w:t>на официальных сайтах учреждений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Ежегодно,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</w:p>
        </w:tc>
      </w:tr>
      <w:tr w:rsidR="00DA63C7" w:rsidRPr="006C540A" w:rsidTr="00CB4567">
        <w:trPr>
          <w:trHeight w:val="83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</w:t>
            </w:r>
            <w:r w:rsidRPr="006C540A">
              <w:rPr>
                <w:rFonts w:eastAsia="Calibri"/>
                <w:bCs/>
                <w:iCs/>
              </w:rPr>
              <w:lastRenderedPageBreak/>
              <w:t>по противодействию коррупции, включая внедрение мер общественного контроля: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lastRenderedPageBreak/>
              <w:t xml:space="preserve">Управление дополнительного пенсионного обеспечения 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lastRenderedPageBreak/>
              <w:t>государственной службы, Отдел административно-организационной и правовой работы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lastRenderedPageBreak/>
              <w:t>В течение срока реализации Плана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snapToGrid w:val="0"/>
              <w:jc w:val="center"/>
            </w:pPr>
            <w:r w:rsidRPr="006C540A">
              <w:rPr>
                <w:rFonts w:ascii="Times New Roman" w:hAnsi="Times New Roman" w:cs="Times New Roman"/>
              </w:rPr>
              <w:t xml:space="preserve">Укрепление доверия граждан и организаций к деятельности </w:t>
            </w:r>
            <w:r w:rsidRPr="006C540A">
              <w:rPr>
                <w:rFonts w:ascii="Times New Roman" w:hAnsi="Times New Roman" w:cs="Times New Roman"/>
              </w:rPr>
              <w:lastRenderedPageBreak/>
              <w:t>Департамента и подведомственных учреждений</w:t>
            </w:r>
          </w:p>
          <w:p w:rsidR="00DA63C7" w:rsidRPr="006C540A" w:rsidRDefault="00DA63C7" w:rsidP="00DA63C7">
            <w:pPr>
              <w:snapToGrid w:val="0"/>
            </w:pP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lastRenderedPageBreak/>
              <w:t>6.3.1/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6.3.1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Отдел административно-организационной и правовой работы, 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 xml:space="preserve">При 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поступлении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120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6.3.2/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6.3.2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дополнительного пенсионного обеспечения и государственной службы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886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6.3.3/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6.3.3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shd w:val="clear" w:color="auto" w:fill="FFFFFF"/>
              <w:autoSpaceDE w:val="0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проведение анализа эффективности работы в Департаменте с обращениями граждан, поступившими на имя Губернатора и Правительства Чукотского автономного округа;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Отдел административно-организационной и правовой работы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Ежеквартально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845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6.3.4/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</w:t>
            </w:r>
            <w:r w:rsidRPr="006C540A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6C540A">
              <w:rPr>
                <w:rFonts w:eastAsia="Calibri"/>
                <w:bCs/>
                <w:iCs/>
              </w:rPr>
              <w:t xml:space="preserve">на </w:t>
            </w:r>
            <w:r w:rsidR="00E708C3">
              <w:rPr>
                <w:rFonts w:eastAsia="Calibri"/>
                <w:bCs/>
                <w:iCs/>
              </w:rPr>
              <w:t xml:space="preserve">официальных сайтах учреждений, </w:t>
            </w:r>
            <w:r w:rsidRPr="006C540A">
              <w:rPr>
                <w:rFonts w:eastAsia="Calibri"/>
                <w:bCs/>
                <w:iCs/>
              </w:rPr>
              <w:t>размещением на информационных стендах (уголках);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Начальник Департамента, Управление социальной поддержки населения,</w:t>
            </w:r>
          </w:p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Управление занятости населения, Управление дополнительного пенсионного обеспечения и госуда</w:t>
            </w:r>
            <w:r w:rsid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 xml:space="preserve">рственной службы, руководители </w:t>
            </w: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spacing w:val="-4"/>
                <w:u w:val="none"/>
                <w:lang w:eastAsia="en-US"/>
              </w:rPr>
              <w:t>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Ежегодно,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snapToGrid w:val="0"/>
              <w:jc w:val="center"/>
            </w:pPr>
            <w:r w:rsidRPr="006C540A">
              <w:t>Профилактика коррупционных и иных правонарушений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6.3.5/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spacing w:val="-4"/>
                <w:lang w:eastAsia="en-US"/>
              </w:rPr>
              <w:t>6.3.5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</w:rPr>
              <w:t xml:space="preserve">Проведение опроса (анкетирования) граждан с целью оценки уровня коррупции в сфере деятельности Департамента и эффективности принимаемых мер, с последующим опубликованием результатов опроса </w:t>
            </w:r>
            <w:r w:rsidRPr="006C540A">
              <w:rPr>
                <w:rFonts w:eastAsia="Calibri"/>
                <w:bCs/>
                <w:iCs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6C540A">
              <w:rPr>
                <w:rFonts w:eastAsia="Calibri"/>
                <w:bCs/>
                <w:iCs/>
              </w:rPr>
              <w:t xml:space="preserve">на </w:t>
            </w:r>
            <w:r w:rsidR="00E708C3">
              <w:rPr>
                <w:rFonts w:eastAsia="Calibri"/>
                <w:bCs/>
                <w:iCs/>
              </w:rPr>
              <w:t xml:space="preserve">официальных сайтах учреждений, </w:t>
            </w:r>
            <w:r w:rsidRPr="006C540A">
              <w:rPr>
                <w:rFonts w:eastAsia="Calibri"/>
                <w:bCs/>
                <w:iCs/>
              </w:rPr>
              <w:t>размещением на информационных стендах (уголках);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Fonts w:eastAsia="Calibri"/>
                <w:color w:val="000000" w:themeColor="text1"/>
              </w:rPr>
              <w:t>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  <w:strike/>
                <w:spacing w:val="-4"/>
                <w:lang w:eastAsia="en-US"/>
              </w:rPr>
            </w:pPr>
            <w:r w:rsidRPr="006C540A">
              <w:rPr>
                <w:rFonts w:eastAsia="Calibri"/>
                <w:spacing w:val="-4"/>
                <w:lang w:eastAsia="en-US"/>
              </w:rPr>
              <w:t>В течение срока реализации Плана</w:t>
            </w:r>
          </w:p>
          <w:p w:rsidR="00DA63C7" w:rsidRPr="006C540A" w:rsidRDefault="00DA63C7" w:rsidP="00DA63C7">
            <w:pPr>
              <w:autoSpaceDE w:val="0"/>
              <w:jc w:val="center"/>
            </w:pP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lastRenderedPageBreak/>
              <w:t>6.3.7/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6.3.6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right="57"/>
              <w:jc w:val="both"/>
            </w:pP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 xml:space="preserve">Размещение в информационно-телекоммуникационной сети «Интернет» на официальном сайте Чукотского автономного </w:t>
            </w:r>
            <w:r w:rsidR="00E708C3">
              <w:rPr>
                <w:rFonts w:eastAsia="Calibri"/>
                <w:bCs/>
                <w:iCs/>
                <w:spacing w:val="-4"/>
                <w:lang w:eastAsia="en-US"/>
              </w:rPr>
              <w:t xml:space="preserve">округа на странице Департамента </w:t>
            </w: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 в подразделе «Противодействие коррупции», на сайтах подведомственных учреждений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7 октября 2013 года № 530н)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bCs/>
                <w:iCs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Fonts w:eastAsia="Calibri"/>
                <w:bCs/>
                <w:iCs/>
                <w:color w:val="000000" w:themeColor="text1"/>
              </w:rPr>
              <w:t>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DA63C7" w:rsidRPr="006C540A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6.3.8/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6.3.7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ind w:left="37" w:right="140"/>
              <w:jc w:val="both"/>
            </w:pPr>
            <w:r w:rsidRPr="006C540A">
              <w:rPr>
                <w:rFonts w:eastAsia="Calibri"/>
                <w:bCs/>
                <w:iCs/>
              </w:rPr>
              <w:t>Привлечение представителей общественности к участию в работе консультативных, совещательных органов при Департаменте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jc w:val="center"/>
              <w:rPr>
                <w:color w:val="000000" w:themeColor="text1"/>
              </w:rPr>
            </w:pPr>
            <w:r w:rsidRPr="00E708C3">
              <w:rPr>
                <w:rFonts w:eastAsia="Calibri"/>
                <w:color w:val="000000" w:themeColor="text1"/>
              </w:rPr>
              <w:t xml:space="preserve">Управление социальной поддержки населения 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</w:pPr>
            <w:r w:rsidRPr="006C540A">
              <w:t>В соответствии с положениями о консультативных, совещательных органах</w:t>
            </w:r>
          </w:p>
        </w:tc>
        <w:tc>
          <w:tcPr>
            <w:tcW w:w="2865" w:type="dxa"/>
            <w:shd w:val="clear" w:color="auto" w:fill="auto"/>
          </w:tcPr>
          <w:p w:rsidR="00DA63C7" w:rsidRPr="006C540A" w:rsidRDefault="00DA63C7" w:rsidP="00DA63C7">
            <w:pPr>
              <w:pStyle w:val="afff7"/>
              <w:jc w:val="center"/>
            </w:pPr>
            <w:r w:rsidRPr="006C540A">
              <w:rPr>
                <w:rFonts w:ascii="Times New Roman" w:eastAsia="Calibri" w:hAnsi="Times New Roman" w:cs="Times New Roman"/>
              </w:rPr>
              <w:t>Укрепление доверия граждан и организаций к деятельности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</w:rPr>
              <w:t>Департамента</w:t>
            </w:r>
          </w:p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</w:rPr>
            </w:pPr>
          </w:p>
        </w:tc>
      </w:tr>
      <w:tr w:rsidR="00DA63C7" w:rsidTr="00CB4567">
        <w:trPr>
          <w:trHeight w:val="1261"/>
        </w:trPr>
        <w:tc>
          <w:tcPr>
            <w:tcW w:w="789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jc w:val="center"/>
              <w:rPr>
                <w:rFonts w:eastAsia="Calibri"/>
                <w:bCs/>
                <w:iCs/>
              </w:rPr>
            </w:pPr>
            <w:r w:rsidRPr="006C540A">
              <w:rPr>
                <w:rFonts w:eastAsia="Calibri"/>
                <w:bCs/>
                <w:iCs/>
              </w:rPr>
              <w:t>6.4/</w:t>
            </w:r>
          </w:p>
          <w:p w:rsidR="00DA63C7" w:rsidRPr="006C540A" w:rsidRDefault="00DA63C7" w:rsidP="00DA63C7">
            <w:pPr>
              <w:autoSpaceDE w:val="0"/>
              <w:jc w:val="center"/>
            </w:pPr>
            <w:r w:rsidRPr="006C540A">
              <w:rPr>
                <w:rFonts w:eastAsia="Calibri"/>
                <w:bCs/>
                <w:iCs/>
              </w:rPr>
              <w:t>6.4</w:t>
            </w:r>
          </w:p>
        </w:tc>
        <w:tc>
          <w:tcPr>
            <w:tcW w:w="7212" w:type="dxa"/>
            <w:shd w:val="clear" w:color="auto" w:fill="auto"/>
          </w:tcPr>
          <w:p w:rsidR="00DA63C7" w:rsidRPr="006C540A" w:rsidRDefault="00DA63C7" w:rsidP="00DA63C7">
            <w:pPr>
              <w:ind w:right="57"/>
              <w:jc w:val="both"/>
            </w:pPr>
            <w:r w:rsidRPr="006C540A">
              <w:rPr>
                <w:spacing w:val="-4"/>
                <w:lang w:eastAsia="en-US"/>
              </w:rPr>
              <w:t xml:space="preserve">Взаимодействие со средствами массовой информации </w:t>
            </w:r>
            <w:r w:rsidRPr="006C540A">
              <w:rPr>
                <w:rFonts w:eastAsia="Calibri"/>
                <w:bCs/>
                <w:iCs/>
                <w:spacing w:val="-4"/>
                <w:lang w:eastAsia="en-US"/>
              </w:rPr>
              <w:t xml:space="preserve">по информированию населения и общественности округа о деятельности Департамента </w:t>
            </w:r>
            <w:r w:rsidRPr="006C540A">
              <w:rPr>
                <w:spacing w:val="-4"/>
                <w:lang w:eastAsia="en-US"/>
              </w:rPr>
              <w:t>в области противодействия коррупции, в том числе, оказание им содействия в освещении принимаемых антикоррупционных мер</w:t>
            </w:r>
            <w:r w:rsidRPr="006C540A">
              <w:t xml:space="preserve"> в Департаменте и подведомственных учреждениях</w:t>
            </w:r>
          </w:p>
        </w:tc>
        <w:tc>
          <w:tcPr>
            <w:tcW w:w="2827" w:type="dxa"/>
            <w:shd w:val="clear" w:color="auto" w:fill="auto"/>
          </w:tcPr>
          <w:p w:rsidR="00DA63C7" w:rsidRPr="00E708C3" w:rsidRDefault="00DA63C7" w:rsidP="00DA63C7">
            <w:pPr>
              <w:autoSpaceDE w:val="0"/>
              <w:jc w:val="center"/>
              <w:rPr>
                <w:color w:val="000000" w:themeColor="text1"/>
              </w:rPr>
            </w:pPr>
            <w:r w:rsidRPr="00E708C3">
              <w:rPr>
                <w:rStyle w:val="ae"/>
                <w:rFonts w:eastAsia="Calibri"/>
                <w:color w:val="000000" w:themeColor="text1"/>
                <w:u w:val="none"/>
              </w:rPr>
              <w:t>Управление дополнительного пенсионного обеспечения и государственной службы</w:t>
            </w:r>
            <w:r w:rsidRPr="00E708C3">
              <w:rPr>
                <w:rFonts w:eastAsia="Calibri"/>
                <w:color w:val="000000" w:themeColor="text1"/>
              </w:rPr>
              <w:t>, руководители подведомственных учреждений</w:t>
            </w:r>
          </w:p>
        </w:tc>
        <w:tc>
          <w:tcPr>
            <w:tcW w:w="1980" w:type="dxa"/>
            <w:shd w:val="clear" w:color="auto" w:fill="auto"/>
          </w:tcPr>
          <w:p w:rsidR="00DA63C7" w:rsidRPr="006C540A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2865" w:type="dxa"/>
            <w:shd w:val="clear" w:color="auto" w:fill="auto"/>
          </w:tcPr>
          <w:p w:rsidR="00DA63C7" w:rsidRDefault="00DA63C7" w:rsidP="00DA63C7">
            <w:pPr>
              <w:autoSpaceDE w:val="0"/>
              <w:snapToGrid w:val="0"/>
              <w:jc w:val="center"/>
            </w:pPr>
            <w:r w:rsidRPr="006C540A">
              <w:rPr>
                <w:rFonts w:eastAsia="Calibri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</w:tbl>
    <w:p w:rsidR="00DA63C7" w:rsidRPr="000D2735" w:rsidRDefault="00DA63C7" w:rsidP="00B32950">
      <w:pPr>
        <w:ind w:firstLine="708"/>
        <w:jc w:val="both"/>
        <w:rPr>
          <w:sz w:val="28"/>
          <w:szCs w:val="28"/>
        </w:rPr>
      </w:pPr>
    </w:p>
    <w:sectPr w:rsidR="00DA63C7" w:rsidRPr="000D2735" w:rsidSect="00DA63C7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83EC0"/>
    <w:rsid w:val="001C3BD9"/>
    <w:rsid w:val="001E7214"/>
    <w:rsid w:val="00222D20"/>
    <w:rsid w:val="002448B4"/>
    <w:rsid w:val="00285174"/>
    <w:rsid w:val="002B5C5E"/>
    <w:rsid w:val="00307725"/>
    <w:rsid w:val="003112A4"/>
    <w:rsid w:val="003E4D73"/>
    <w:rsid w:val="0042634F"/>
    <w:rsid w:val="00456D93"/>
    <w:rsid w:val="004C2BCC"/>
    <w:rsid w:val="00521FAB"/>
    <w:rsid w:val="005643FC"/>
    <w:rsid w:val="0057471B"/>
    <w:rsid w:val="005F7C30"/>
    <w:rsid w:val="00662D9F"/>
    <w:rsid w:val="0067671C"/>
    <w:rsid w:val="00687014"/>
    <w:rsid w:val="006B718C"/>
    <w:rsid w:val="00775002"/>
    <w:rsid w:val="007C3F55"/>
    <w:rsid w:val="00806AE1"/>
    <w:rsid w:val="0090460D"/>
    <w:rsid w:val="00925828"/>
    <w:rsid w:val="00985FBF"/>
    <w:rsid w:val="00A22F57"/>
    <w:rsid w:val="00A5260B"/>
    <w:rsid w:val="00B32950"/>
    <w:rsid w:val="00B62DF3"/>
    <w:rsid w:val="00BB7946"/>
    <w:rsid w:val="00C05885"/>
    <w:rsid w:val="00C34D94"/>
    <w:rsid w:val="00C45C38"/>
    <w:rsid w:val="00C61C40"/>
    <w:rsid w:val="00C7405C"/>
    <w:rsid w:val="00C7639B"/>
    <w:rsid w:val="00CB4567"/>
    <w:rsid w:val="00D465D0"/>
    <w:rsid w:val="00DA63C7"/>
    <w:rsid w:val="00E57677"/>
    <w:rsid w:val="00E708C3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A63C7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A63C7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DA63C7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DA63C7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DA63C7"/>
    <w:pPr>
      <w:tabs>
        <w:tab w:val="num" w:pos="0"/>
      </w:tabs>
      <w:suppressAutoHyphens/>
      <w:spacing w:before="240" w:after="60" w:line="360" w:lineRule="atLeast"/>
      <w:jc w:val="both"/>
      <w:outlineLvl w:val="5"/>
    </w:pPr>
    <w:rPr>
      <w:rFonts w:ascii="Calibri" w:eastAsia="Calibri" w:hAnsi="Calibri" w:cs="Calibri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rsid w:val="005643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Iauiue">
    <w:name w:val="Iau?iue"/>
    <w:qFormat/>
    <w:rsid w:val="00DA63C7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A63C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A63C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DA63C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A63C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DA63C7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WW8Num1z0">
    <w:name w:val="WW8Num1z0"/>
    <w:rsid w:val="00DA63C7"/>
  </w:style>
  <w:style w:type="character" w:customStyle="1" w:styleId="WW8Num1z1">
    <w:name w:val="WW8Num1z1"/>
    <w:rsid w:val="00DA63C7"/>
  </w:style>
  <w:style w:type="character" w:customStyle="1" w:styleId="WW8Num1z2">
    <w:name w:val="WW8Num1z2"/>
    <w:rsid w:val="00DA63C7"/>
  </w:style>
  <w:style w:type="character" w:customStyle="1" w:styleId="WW8Num1z3">
    <w:name w:val="WW8Num1z3"/>
    <w:rsid w:val="00DA63C7"/>
  </w:style>
  <w:style w:type="character" w:customStyle="1" w:styleId="WW8Num1z4">
    <w:name w:val="WW8Num1z4"/>
    <w:rsid w:val="00DA63C7"/>
  </w:style>
  <w:style w:type="character" w:customStyle="1" w:styleId="WW8Num1z5">
    <w:name w:val="WW8Num1z5"/>
    <w:rsid w:val="00DA63C7"/>
  </w:style>
  <w:style w:type="character" w:customStyle="1" w:styleId="WW8Num1z6">
    <w:name w:val="WW8Num1z6"/>
    <w:rsid w:val="00DA63C7"/>
  </w:style>
  <w:style w:type="character" w:customStyle="1" w:styleId="WW8Num1z7">
    <w:name w:val="WW8Num1z7"/>
    <w:rsid w:val="00DA63C7"/>
  </w:style>
  <w:style w:type="character" w:customStyle="1" w:styleId="WW8Num1z8">
    <w:name w:val="WW8Num1z8"/>
    <w:rsid w:val="00DA63C7"/>
  </w:style>
  <w:style w:type="character" w:customStyle="1" w:styleId="41">
    <w:name w:val="Основной шрифт абзаца4"/>
    <w:rsid w:val="00DA63C7"/>
  </w:style>
  <w:style w:type="character" w:customStyle="1" w:styleId="33">
    <w:name w:val="Основной шрифт абзаца3"/>
    <w:rsid w:val="00DA63C7"/>
  </w:style>
  <w:style w:type="character" w:customStyle="1" w:styleId="21">
    <w:name w:val="Основной шрифт абзаца2"/>
    <w:rsid w:val="00DA63C7"/>
  </w:style>
  <w:style w:type="character" w:customStyle="1" w:styleId="WW8Num2z0">
    <w:name w:val="WW8Num2z0"/>
    <w:rsid w:val="00DA63C7"/>
    <w:rPr>
      <w:rFonts w:cs="Arial Unicode MS"/>
      <w:caps w:val="0"/>
      <w:smallCaps w:val="0"/>
      <w:strike w:val="0"/>
      <w:dstrike w:val="0"/>
      <w:spacing w:val="0"/>
      <w:w w:val="100"/>
      <w:kern w:val="2"/>
      <w:position w:val="0"/>
      <w:sz w:val="24"/>
      <w:u w:val="none"/>
      <w:vertAlign w:val="baseline"/>
    </w:rPr>
  </w:style>
  <w:style w:type="character" w:customStyle="1" w:styleId="WW8Num3z0">
    <w:name w:val="WW8Num3z0"/>
    <w:rsid w:val="00DA63C7"/>
    <w:rPr>
      <w:rFonts w:hint="default"/>
    </w:rPr>
  </w:style>
  <w:style w:type="character" w:customStyle="1" w:styleId="WW8Num3z1">
    <w:name w:val="WW8Num3z1"/>
    <w:rsid w:val="00DA63C7"/>
  </w:style>
  <w:style w:type="character" w:customStyle="1" w:styleId="WW8Num3z2">
    <w:name w:val="WW8Num3z2"/>
    <w:rsid w:val="00DA63C7"/>
  </w:style>
  <w:style w:type="character" w:customStyle="1" w:styleId="WW8Num3z3">
    <w:name w:val="WW8Num3z3"/>
    <w:rsid w:val="00DA63C7"/>
  </w:style>
  <w:style w:type="character" w:customStyle="1" w:styleId="WW8Num3z4">
    <w:name w:val="WW8Num3z4"/>
    <w:rsid w:val="00DA63C7"/>
  </w:style>
  <w:style w:type="character" w:customStyle="1" w:styleId="WW8Num3z5">
    <w:name w:val="WW8Num3z5"/>
    <w:rsid w:val="00DA63C7"/>
  </w:style>
  <w:style w:type="character" w:customStyle="1" w:styleId="WW8Num3z6">
    <w:name w:val="WW8Num3z6"/>
    <w:rsid w:val="00DA63C7"/>
  </w:style>
  <w:style w:type="character" w:customStyle="1" w:styleId="WW8Num3z7">
    <w:name w:val="WW8Num3z7"/>
    <w:rsid w:val="00DA63C7"/>
  </w:style>
  <w:style w:type="character" w:customStyle="1" w:styleId="WW8Num3z8">
    <w:name w:val="WW8Num3z8"/>
    <w:rsid w:val="00DA63C7"/>
  </w:style>
  <w:style w:type="character" w:customStyle="1" w:styleId="WW8Num4z0">
    <w:name w:val="WW8Num4z0"/>
    <w:rsid w:val="00DA63C7"/>
    <w:rPr>
      <w:rFonts w:hint="default"/>
    </w:rPr>
  </w:style>
  <w:style w:type="character" w:customStyle="1" w:styleId="WW8Num4z1">
    <w:name w:val="WW8Num4z1"/>
    <w:rsid w:val="00DA63C7"/>
  </w:style>
  <w:style w:type="character" w:customStyle="1" w:styleId="WW8Num4z2">
    <w:name w:val="WW8Num4z2"/>
    <w:rsid w:val="00DA63C7"/>
  </w:style>
  <w:style w:type="character" w:customStyle="1" w:styleId="WW8Num4z3">
    <w:name w:val="WW8Num4z3"/>
    <w:rsid w:val="00DA63C7"/>
  </w:style>
  <w:style w:type="character" w:customStyle="1" w:styleId="WW8Num4z4">
    <w:name w:val="WW8Num4z4"/>
    <w:rsid w:val="00DA63C7"/>
  </w:style>
  <w:style w:type="character" w:customStyle="1" w:styleId="WW8Num4z5">
    <w:name w:val="WW8Num4z5"/>
    <w:rsid w:val="00DA63C7"/>
  </w:style>
  <w:style w:type="character" w:customStyle="1" w:styleId="WW8Num4z6">
    <w:name w:val="WW8Num4z6"/>
    <w:rsid w:val="00DA63C7"/>
  </w:style>
  <w:style w:type="character" w:customStyle="1" w:styleId="WW8Num4z7">
    <w:name w:val="WW8Num4z7"/>
    <w:rsid w:val="00DA63C7"/>
  </w:style>
  <w:style w:type="character" w:customStyle="1" w:styleId="WW8Num4z8">
    <w:name w:val="WW8Num4z8"/>
    <w:rsid w:val="00DA63C7"/>
  </w:style>
  <w:style w:type="character" w:customStyle="1" w:styleId="WW8Num5z0">
    <w:name w:val="WW8Num5z0"/>
    <w:rsid w:val="00DA63C7"/>
    <w:rPr>
      <w:rFonts w:hint="default"/>
    </w:rPr>
  </w:style>
  <w:style w:type="character" w:customStyle="1" w:styleId="WW8Num5z1">
    <w:name w:val="WW8Num5z1"/>
    <w:rsid w:val="00DA63C7"/>
  </w:style>
  <w:style w:type="character" w:customStyle="1" w:styleId="WW8Num5z2">
    <w:name w:val="WW8Num5z2"/>
    <w:rsid w:val="00DA63C7"/>
  </w:style>
  <w:style w:type="character" w:customStyle="1" w:styleId="WW8Num5z3">
    <w:name w:val="WW8Num5z3"/>
    <w:rsid w:val="00DA63C7"/>
  </w:style>
  <w:style w:type="character" w:customStyle="1" w:styleId="WW8Num5z4">
    <w:name w:val="WW8Num5z4"/>
    <w:rsid w:val="00DA63C7"/>
  </w:style>
  <w:style w:type="character" w:customStyle="1" w:styleId="WW8Num5z5">
    <w:name w:val="WW8Num5z5"/>
    <w:rsid w:val="00DA63C7"/>
  </w:style>
  <w:style w:type="character" w:customStyle="1" w:styleId="WW8Num5z6">
    <w:name w:val="WW8Num5z6"/>
    <w:rsid w:val="00DA63C7"/>
  </w:style>
  <w:style w:type="character" w:customStyle="1" w:styleId="WW8Num5z7">
    <w:name w:val="WW8Num5z7"/>
    <w:rsid w:val="00DA63C7"/>
  </w:style>
  <w:style w:type="character" w:customStyle="1" w:styleId="WW8Num5z8">
    <w:name w:val="WW8Num5z8"/>
    <w:rsid w:val="00DA63C7"/>
  </w:style>
  <w:style w:type="character" w:customStyle="1" w:styleId="WW8Num6z0">
    <w:name w:val="WW8Num6z0"/>
    <w:rsid w:val="00DA63C7"/>
  </w:style>
  <w:style w:type="character" w:customStyle="1" w:styleId="WW8Num6z1">
    <w:name w:val="WW8Num6z1"/>
    <w:rsid w:val="00DA63C7"/>
  </w:style>
  <w:style w:type="character" w:customStyle="1" w:styleId="WW8Num6z2">
    <w:name w:val="WW8Num6z2"/>
    <w:rsid w:val="00DA63C7"/>
  </w:style>
  <w:style w:type="character" w:customStyle="1" w:styleId="WW8Num6z3">
    <w:name w:val="WW8Num6z3"/>
    <w:rsid w:val="00DA63C7"/>
  </w:style>
  <w:style w:type="character" w:customStyle="1" w:styleId="WW8Num6z4">
    <w:name w:val="WW8Num6z4"/>
    <w:rsid w:val="00DA63C7"/>
  </w:style>
  <w:style w:type="character" w:customStyle="1" w:styleId="WW8Num6z5">
    <w:name w:val="WW8Num6z5"/>
    <w:rsid w:val="00DA63C7"/>
  </w:style>
  <w:style w:type="character" w:customStyle="1" w:styleId="WW8Num6z6">
    <w:name w:val="WW8Num6z6"/>
    <w:rsid w:val="00DA63C7"/>
  </w:style>
  <w:style w:type="character" w:customStyle="1" w:styleId="WW8Num6z7">
    <w:name w:val="WW8Num6z7"/>
    <w:rsid w:val="00DA63C7"/>
  </w:style>
  <w:style w:type="character" w:customStyle="1" w:styleId="WW8Num6z8">
    <w:name w:val="WW8Num6z8"/>
    <w:rsid w:val="00DA63C7"/>
  </w:style>
  <w:style w:type="character" w:customStyle="1" w:styleId="WW8Num7z0">
    <w:name w:val="WW8Num7z0"/>
    <w:rsid w:val="00DA63C7"/>
  </w:style>
  <w:style w:type="character" w:customStyle="1" w:styleId="WW8Num8z0">
    <w:name w:val="WW8Num8z0"/>
    <w:rsid w:val="00DA63C7"/>
    <w:rPr>
      <w:rFonts w:cs="Times New Roman"/>
    </w:rPr>
  </w:style>
  <w:style w:type="character" w:customStyle="1" w:styleId="WW8Num9z0">
    <w:name w:val="WW8Num9z0"/>
    <w:rsid w:val="00DA63C7"/>
    <w:rPr>
      <w:rFonts w:ascii="Times New Roman" w:hAnsi="Times New Roman" w:cs="Times New Roman" w:hint="default"/>
    </w:rPr>
  </w:style>
  <w:style w:type="character" w:customStyle="1" w:styleId="WW8Num10z0">
    <w:name w:val="WW8Num10z0"/>
    <w:rsid w:val="00DA63C7"/>
    <w:rPr>
      <w:rFonts w:hint="default"/>
    </w:rPr>
  </w:style>
  <w:style w:type="character" w:customStyle="1" w:styleId="WW8Num10z1">
    <w:name w:val="WW8Num10z1"/>
    <w:rsid w:val="00DA63C7"/>
  </w:style>
  <w:style w:type="character" w:customStyle="1" w:styleId="WW8Num10z2">
    <w:name w:val="WW8Num10z2"/>
    <w:rsid w:val="00DA63C7"/>
  </w:style>
  <w:style w:type="character" w:customStyle="1" w:styleId="WW8Num10z3">
    <w:name w:val="WW8Num10z3"/>
    <w:rsid w:val="00DA63C7"/>
  </w:style>
  <w:style w:type="character" w:customStyle="1" w:styleId="WW8Num10z4">
    <w:name w:val="WW8Num10z4"/>
    <w:rsid w:val="00DA63C7"/>
  </w:style>
  <w:style w:type="character" w:customStyle="1" w:styleId="WW8Num10z5">
    <w:name w:val="WW8Num10z5"/>
    <w:rsid w:val="00DA63C7"/>
  </w:style>
  <w:style w:type="character" w:customStyle="1" w:styleId="WW8Num10z6">
    <w:name w:val="WW8Num10z6"/>
    <w:rsid w:val="00DA63C7"/>
  </w:style>
  <w:style w:type="character" w:customStyle="1" w:styleId="WW8Num10z7">
    <w:name w:val="WW8Num10z7"/>
    <w:rsid w:val="00DA63C7"/>
  </w:style>
  <w:style w:type="character" w:customStyle="1" w:styleId="WW8Num10z8">
    <w:name w:val="WW8Num10z8"/>
    <w:rsid w:val="00DA63C7"/>
  </w:style>
  <w:style w:type="character" w:customStyle="1" w:styleId="WW8Num11z0">
    <w:name w:val="WW8Num11z0"/>
    <w:rsid w:val="00DA63C7"/>
    <w:rPr>
      <w:rFonts w:ascii="Times New Roman" w:hAnsi="Times New Roman" w:cs="Times New Roman" w:hint="default"/>
    </w:rPr>
  </w:style>
  <w:style w:type="character" w:customStyle="1" w:styleId="WW8Num12z0">
    <w:name w:val="WW8Num12z0"/>
    <w:rsid w:val="00DA63C7"/>
  </w:style>
  <w:style w:type="character" w:customStyle="1" w:styleId="WW8Num12z1">
    <w:name w:val="WW8Num12z1"/>
    <w:rsid w:val="00DA63C7"/>
  </w:style>
  <w:style w:type="character" w:customStyle="1" w:styleId="WW8Num12z2">
    <w:name w:val="WW8Num12z2"/>
    <w:rsid w:val="00DA63C7"/>
  </w:style>
  <w:style w:type="character" w:customStyle="1" w:styleId="WW8Num12z3">
    <w:name w:val="WW8Num12z3"/>
    <w:rsid w:val="00DA63C7"/>
  </w:style>
  <w:style w:type="character" w:customStyle="1" w:styleId="WW8Num12z4">
    <w:name w:val="WW8Num12z4"/>
    <w:rsid w:val="00DA63C7"/>
  </w:style>
  <w:style w:type="character" w:customStyle="1" w:styleId="WW8Num12z5">
    <w:name w:val="WW8Num12z5"/>
    <w:rsid w:val="00DA63C7"/>
  </w:style>
  <w:style w:type="character" w:customStyle="1" w:styleId="WW8Num12z6">
    <w:name w:val="WW8Num12z6"/>
    <w:rsid w:val="00DA63C7"/>
  </w:style>
  <w:style w:type="character" w:customStyle="1" w:styleId="WW8Num12z7">
    <w:name w:val="WW8Num12z7"/>
    <w:rsid w:val="00DA63C7"/>
  </w:style>
  <w:style w:type="character" w:customStyle="1" w:styleId="WW8Num12z8">
    <w:name w:val="WW8Num12z8"/>
    <w:rsid w:val="00DA63C7"/>
  </w:style>
  <w:style w:type="character" w:customStyle="1" w:styleId="WW8Num13z0">
    <w:name w:val="WW8Num13z0"/>
    <w:rsid w:val="00DA63C7"/>
    <w:rPr>
      <w:rFonts w:cs="Times New Roman"/>
    </w:rPr>
  </w:style>
  <w:style w:type="character" w:customStyle="1" w:styleId="WW8Num13z1">
    <w:name w:val="WW8Num13z1"/>
    <w:rsid w:val="00DA63C7"/>
  </w:style>
  <w:style w:type="character" w:customStyle="1" w:styleId="WW8Num13z2">
    <w:name w:val="WW8Num13z2"/>
    <w:rsid w:val="00DA63C7"/>
  </w:style>
  <w:style w:type="character" w:customStyle="1" w:styleId="WW8Num13z3">
    <w:name w:val="WW8Num13z3"/>
    <w:rsid w:val="00DA63C7"/>
  </w:style>
  <w:style w:type="character" w:customStyle="1" w:styleId="WW8Num13z4">
    <w:name w:val="WW8Num13z4"/>
    <w:rsid w:val="00DA63C7"/>
  </w:style>
  <w:style w:type="character" w:customStyle="1" w:styleId="WW8Num13z5">
    <w:name w:val="WW8Num13z5"/>
    <w:rsid w:val="00DA63C7"/>
  </w:style>
  <w:style w:type="character" w:customStyle="1" w:styleId="WW8Num13z6">
    <w:name w:val="WW8Num13z6"/>
    <w:rsid w:val="00DA63C7"/>
  </w:style>
  <w:style w:type="character" w:customStyle="1" w:styleId="WW8Num13z7">
    <w:name w:val="WW8Num13z7"/>
    <w:rsid w:val="00DA63C7"/>
  </w:style>
  <w:style w:type="character" w:customStyle="1" w:styleId="WW8Num13z8">
    <w:name w:val="WW8Num13z8"/>
    <w:rsid w:val="00DA63C7"/>
  </w:style>
  <w:style w:type="character" w:customStyle="1" w:styleId="WW8Num14z0">
    <w:name w:val="WW8Num14z0"/>
    <w:rsid w:val="00DA63C7"/>
  </w:style>
  <w:style w:type="character" w:customStyle="1" w:styleId="WW8Num14z1">
    <w:name w:val="WW8Num14z1"/>
    <w:rsid w:val="00DA63C7"/>
  </w:style>
  <w:style w:type="character" w:customStyle="1" w:styleId="WW8Num14z2">
    <w:name w:val="WW8Num14z2"/>
    <w:rsid w:val="00DA63C7"/>
  </w:style>
  <w:style w:type="character" w:customStyle="1" w:styleId="WW8Num14z3">
    <w:name w:val="WW8Num14z3"/>
    <w:rsid w:val="00DA63C7"/>
  </w:style>
  <w:style w:type="character" w:customStyle="1" w:styleId="WW8Num14z4">
    <w:name w:val="WW8Num14z4"/>
    <w:rsid w:val="00DA63C7"/>
  </w:style>
  <w:style w:type="character" w:customStyle="1" w:styleId="WW8Num14z5">
    <w:name w:val="WW8Num14z5"/>
    <w:rsid w:val="00DA63C7"/>
  </w:style>
  <w:style w:type="character" w:customStyle="1" w:styleId="WW8Num14z6">
    <w:name w:val="WW8Num14z6"/>
    <w:rsid w:val="00DA63C7"/>
  </w:style>
  <w:style w:type="character" w:customStyle="1" w:styleId="WW8Num14z7">
    <w:name w:val="WW8Num14z7"/>
    <w:rsid w:val="00DA63C7"/>
  </w:style>
  <w:style w:type="character" w:customStyle="1" w:styleId="WW8Num14z8">
    <w:name w:val="WW8Num14z8"/>
    <w:rsid w:val="00DA63C7"/>
  </w:style>
  <w:style w:type="character" w:customStyle="1" w:styleId="WW8Num15z0">
    <w:name w:val="WW8Num15z0"/>
    <w:rsid w:val="00DA63C7"/>
  </w:style>
  <w:style w:type="character" w:customStyle="1" w:styleId="WW8Num15z1">
    <w:name w:val="WW8Num15z1"/>
    <w:rsid w:val="00DA63C7"/>
  </w:style>
  <w:style w:type="character" w:customStyle="1" w:styleId="WW8Num15z2">
    <w:name w:val="WW8Num15z2"/>
    <w:rsid w:val="00DA63C7"/>
  </w:style>
  <w:style w:type="character" w:customStyle="1" w:styleId="WW8Num15z3">
    <w:name w:val="WW8Num15z3"/>
    <w:rsid w:val="00DA63C7"/>
  </w:style>
  <w:style w:type="character" w:customStyle="1" w:styleId="WW8Num15z4">
    <w:name w:val="WW8Num15z4"/>
    <w:rsid w:val="00DA63C7"/>
  </w:style>
  <w:style w:type="character" w:customStyle="1" w:styleId="WW8Num15z5">
    <w:name w:val="WW8Num15z5"/>
    <w:rsid w:val="00DA63C7"/>
  </w:style>
  <w:style w:type="character" w:customStyle="1" w:styleId="WW8Num15z6">
    <w:name w:val="WW8Num15z6"/>
    <w:rsid w:val="00DA63C7"/>
  </w:style>
  <w:style w:type="character" w:customStyle="1" w:styleId="WW8Num15z7">
    <w:name w:val="WW8Num15z7"/>
    <w:rsid w:val="00DA63C7"/>
  </w:style>
  <w:style w:type="character" w:customStyle="1" w:styleId="WW8Num15z8">
    <w:name w:val="WW8Num15z8"/>
    <w:rsid w:val="00DA63C7"/>
  </w:style>
  <w:style w:type="character" w:customStyle="1" w:styleId="WW8Num16z0">
    <w:name w:val="WW8Num16z0"/>
    <w:rsid w:val="00DA63C7"/>
    <w:rPr>
      <w:rFonts w:hint="default"/>
    </w:rPr>
  </w:style>
  <w:style w:type="character" w:customStyle="1" w:styleId="WW8Num16z1">
    <w:name w:val="WW8Num16z1"/>
    <w:rsid w:val="00DA63C7"/>
  </w:style>
  <w:style w:type="character" w:customStyle="1" w:styleId="WW8Num16z2">
    <w:name w:val="WW8Num16z2"/>
    <w:rsid w:val="00DA63C7"/>
  </w:style>
  <w:style w:type="character" w:customStyle="1" w:styleId="WW8Num16z3">
    <w:name w:val="WW8Num16z3"/>
    <w:rsid w:val="00DA63C7"/>
  </w:style>
  <w:style w:type="character" w:customStyle="1" w:styleId="WW8Num16z4">
    <w:name w:val="WW8Num16z4"/>
    <w:rsid w:val="00DA63C7"/>
  </w:style>
  <w:style w:type="character" w:customStyle="1" w:styleId="WW8Num16z5">
    <w:name w:val="WW8Num16z5"/>
    <w:rsid w:val="00DA63C7"/>
  </w:style>
  <w:style w:type="character" w:customStyle="1" w:styleId="WW8Num16z6">
    <w:name w:val="WW8Num16z6"/>
    <w:rsid w:val="00DA63C7"/>
  </w:style>
  <w:style w:type="character" w:customStyle="1" w:styleId="WW8Num16z7">
    <w:name w:val="WW8Num16z7"/>
    <w:rsid w:val="00DA63C7"/>
  </w:style>
  <w:style w:type="character" w:customStyle="1" w:styleId="WW8Num16z8">
    <w:name w:val="WW8Num16z8"/>
    <w:rsid w:val="00DA63C7"/>
  </w:style>
  <w:style w:type="character" w:customStyle="1" w:styleId="WW8Num17z0">
    <w:name w:val="WW8Num17z0"/>
    <w:rsid w:val="00DA63C7"/>
    <w:rPr>
      <w:rFonts w:hint="default"/>
    </w:rPr>
  </w:style>
  <w:style w:type="character" w:customStyle="1" w:styleId="WW8Num17z1">
    <w:name w:val="WW8Num17z1"/>
    <w:rsid w:val="00DA63C7"/>
  </w:style>
  <w:style w:type="character" w:customStyle="1" w:styleId="WW8Num17z2">
    <w:name w:val="WW8Num17z2"/>
    <w:rsid w:val="00DA63C7"/>
  </w:style>
  <w:style w:type="character" w:customStyle="1" w:styleId="WW8Num17z3">
    <w:name w:val="WW8Num17z3"/>
    <w:rsid w:val="00DA63C7"/>
  </w:style>
  <w:style w:type="character" w:customStyle="1" w:styleId="WW8Num17z4">
    <w:name w:val="WW8Num17z4"/>
    <w:rsid w:val="00DA63C7"/>
  </w:style>
  <w:style w:type="character" w:customStyle="1" w:styleId="WW8Num17z5">
    <w:name w:val="WW8Num17z5"/>
    <w:rsid w:val="00DA63C7"/>
  </w:style>
  <w:style w:type="character" w:customStyle="1" w:styleId="WW8Num17z6">
    <w:name w:val="WW8Num17z6"/>
    <w:rsid w:val="00DA63C7"/>
  </w:style>
  <w:style w:type="character" w:customStyle="1" w:styleId="WW8Num17z7">
    <w:name w:val="WW8Num17z7"/>
    <w:rsid w:val="00DA63C7"/>
  </w:style>
  <w:style w:type="character" w:customStyle="1" w:styleId="WW8Num17z8">
    <w:name w:val="WW8Num17z8"/>
    <w:rsid w:val="00DA63C7"/>
  </w:style>
  <w:style w:type="character" w:customStyle="1" w:styleId="WW8Num18z0">
    <w:name w:val="WW8Num18z0"/>
    <w:rsid w:val="00DA63C7"/>
    <w:rPr>
      <w:rFonts w:hint="default"/>
    </w:rPr>
  </w:style>
  <w:style w:type="character" w:customStyle="1" w:styleId="WW8Num18z1">
    <w:name w:val="WW8Num18z1"/>
    <w:rsid w:val="00DA63C7"/>
  </w:style>
  <w:style w:type="character" w:customStyle="1" w:styleId="WW8Num18z2">
    <w:name w:val="WW8Num18z2"/>
    <w:rsid w:val="00DA63C7"/>
  </w:style>
  <w:style w:type="character" w:customStyle="1" w:styleId="WW8Num18z3">
    <w:name w:val="WW8Num18z3"/>
    <w:rsid w:val="00DA63C7"/>
  </w:style>
  <w:style w:type="character" w:customStyle="1" w:styleId="WW8Num18z4">
    <w:name w:val="WW8Num18z4"/>
    <w:rsid w:val="00DA63C7"/>
  </w:style>
  <w:style w:type="character" w:customStyle="1" w:styleId="WW8Num18z5">
    <w:name w:val="WW8Num18z5"/>
    <w:rsid w:val="00DA63C7"/>
  </w:style>
  <w:style w:type="character" w:customStyle="1" w:styleId="WW8Num18z6">
    <w:name w:val="WW8Num18z6"/>
    <w:rsid w:val="00DA63C7"/>
  </w:style>
  <w:style w:type="character" w:customStyle="1" w:styleId="WW8Num18z7">
    <w:name w:val="WW8Num18z7"/>
    <w:rsid w:val="00DA63C7"/>
  </w:style>
  <w:style w:type="character" w:customStyle="1" w:styleId="WW8Num18z8">
    <w:name w:val="WW8Num18z8"/>
    <w:rsid w:val="00DA63C7"/>
  </w:style>
  <w:style w:type="character" w:customStyle="1" w:styleId="WW8Num19z0">
    <w:name w:val="WW8Num19z0"/>
    <w:rsid w:val="00DA63C7"/>
    <w:rPr>
      <w:rFonts w:hint="default"/>
    </w:rPr>
  </w:style>
  <w:style w:type="character" w:customStyle="1" w:styleId="WW8Num19z1">
    <w:name w:val="WW8Num19z1"/>
    <w:rsid w:val="00DA63C7"/>
  </w:style>
  <w:style w:type="character" w:customStyle="1" w:styleId="WW8Num19z2">
    <w:name w:val="WW8Num19z2"/>
    <w:rsid w:val="00DA63C7"/>
  </w:style>
  <w:style w:type="character" w:customStyle="1" w:styleId="WW8Num19z3">
    <w:name w:val="WW8Num19z3"/>
    <w:rsid w:val="00DA63C7"/>
  </w:style>
  <w:style w:type="character" w:customStyle="1" w:styleId="WW8Num19z4">
    <w:name w:val="WW8Num19z4"/>
    <w:rsid w:val="00DA63C7"/>
  </w:style>
  <w:style w:type="character" w:customStyle="1" w:styleId="WW8Num19z5">
    <w:name w:val="WW8Num19z5"/>
    <w:rsid w:val="00DA63C7"/>
  </w:style>
  <w:style w:type="character" w:customStyle="1" w:styleId="WW8Num19z6">
    <w:name w:val="WW8Num19z6"/>
    <w:rsid w:val="00DA63C7"/>
  </w:style>
  <w:style w:type="character" w:customStyle="1" w:styleId="WW8Num19z7">
    <w:name w:val="WW8Num19z7"/>
    <w:rsid w:val="00DA63C7"/>
  </w:style>
  <w:style w:type="character" w:customStyle="1" w:styleId="WW8Num19z8">
    <w:name w:val="WW8Num19z8"/>
    <w:rsid w:val="00DA63C7"/>
  </w:style>
  <w:style w:type="character" w:customStyle="1" w:styleId="11">
    <w:name w:val="Основной шрифт абзаца1"/>
    <w:rsid w:val="00DA63C7"/>
  </w:style>
  <w:style w:type="character" w:styleId="ac">
    <w:name w:val="page number"/>
    <w:basedOn w:val="11"/>
    <w:rsid w:val="00DA63C7"/>
  </w:style>
  <w:style w:type="character" w:customStyle="1" w:styleId="ad">
    <w:name w:val="Цветовое выделение"/>
    <w:rsid w:val="00DA63C7"/>
    <w:rPr>
      <w:b/>
      <w:bCs/>
      <w:color w:val="000080"/>
      <w:sz w:val="18"/>
      <w:szCs w:val="18"/>
    </w:rPr>
  </w:style>
  <w:style w:type="character" w:styleId="ae">
    <w:name w:val="Hyperlink"/>
    <w:rsid w:val="00DA63C7"/>
    <w:rPr>
      <w:color w:val="0000FF"/>
      <w:u w:val="single"/>
    </w:rPr>
  </w:style>
  <w:style w:type="character" w:customStyle="1" w:styleId="22">
    <w:name w:val="Подпись к таблице (2)_"/>
    <w:rsid w:val="00DA63C7"/>
    <w:rPr>
      <w:sz w:val="27"/>
      <w:szCs w:val="27"/>
      <w:shd w:val="clear" w:color="auto" w:fill="FFFFFF"/>
      <w:lang w:bidi="ar-SA"/>
    </w:rPr>
  </w:style>
  <w:style w:type="character" w:customStyle="1" w:styleId="af">
    <w:name w:val="Текст сноски Знак"/>
    <w:rsid w:val="00DA63C7"/>
    <w:rPr>
      <w:lang w:val="ru-RU" w:bidi="ar-SA"/>
    </w:rPr>
  </w:style>
  <w:style w:type="character" w:customStyle="1" w:styleId="af0">
    <w:name w:val="Подпись к таблице_"/>
    <w:rsid w:val="00DA63C7"/>
    <w:rPr>
      <w:rFonts w:ascii="Arial Unicode MS" w:eastAsia="Arial Unicode MS" w:hAnsi="Arial Unicode MS" w:cs="Arial Unicode MS"/>
      <w:b/>
      <w:bCs/>
      <w:sz w:val="18"/>
      <w:szCs w:val="18"/>
      <w:lang w:val="ru-RU" w:bidi="ar-SA"/>
    </w:rPr>
  </w:style>
  <w:style w:type="character" w:customStyle="1" w:styleId="af1">
    <w:name w:val="Сноска_"/>
    <w:rsid w:val="00DA63C7"/>
    <w:rPr>
      <w:b/>
      <w:bCs/>
      <w:sz w:val="18"/>
      <w:szCs w:val="18"/>
      <w:shd w:val="clear" w:color="auto" w:fill="FFFFFF"/>
      <w:lang w:bidi="ar-SA"/>
    </w:rPr>
  </w:style>
  <w:style w:type="character" w:customStyle="1" w:styleId="42">
    <w:name w:val="Основной текст (4)_"/>
    <w:rsid w:val="00DA63C7"/>
    <w:rPr>
      <w:b/>
      <w:bCs/>
      <w:sz w:val="27"/>
      <w:szCs w:val="27"/>
      <w:shd w:val="clear" w:color="auto" w:fill="FFFFFF"/>
      <w:lang w:bidi="ar-SA"/>
    </w:rPr>
  </w:style>
  <w:style w:type="character" w:customStyle="1" w:styleId="af2">
    <w:name w:val="Колонтитул_"/>
    <w:rsid w:val="00DA63C7"/>
    <w:rPr>
      <w:shd w:val="clear" w:color="auto" w:fill="FFFFFF"/>
      <w:lang w:bidi="ar-SA"/>
    </w:rPr>
  </w:style>
  <w:style w:type="character" w:customStyle="1" w:styleId="8">
    <w:name w:val="Основной текст (8)_"/>
    <w:rsid w:val="00DA63C7"/>
    <w:rPr>
      <w:sz w:val="27"/>
      <w:szCs w:val="27"/>
      <w:shd w:val="clear" w:color="auto" w:fill="FFFFFF"/>
      <w:lang w:bidi="ar-SA"/>
    </w:rPr>
  </w:style>
  <w:style w:type="character" w:customStyle="1" w:styleId="af3">
    <w:name w:val="Символ сноски"/>
    <w:rsid w:val="00DA63C7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rsid w:val="00DA63C7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rsid w:val="00DA63C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4">
    <w:name w:val="Основной текст + Полужирный"/>
    <w:rsid w:val="00DA63C7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5">
    <w:name w:val="FollowedHyperlink"/>
    <w:rsid w:val="00DA63C7"/>
    <w:rPr>
      <w:color w:val="800080"/>
      <w:u w:val="single"/>
    </w:rPr>
  </w:style>
  <w:style w:type="character" w:styleId="af6">
    <w:name w:val="Strong"/>
    <w:qFormat/>
    <w:rsid w:val="00DA63C7"/>
    <w:rPr>
      <w:b/>
      <w:bCs w:val="0"/>
    </w:rPr>
  </w:style>
  <w:style w:type="character" w:customStyle="1" w:styleId="af7">
    <w:name w:val="Текст примечания Знак"/>
    <w:rsid w:val="00DA63C7"/>
    <w:rPr>
      <w:rFonts w:ascii="Calibri" w:eastAsia="Calibri" w:hAnsi="Calibri" w:cs="Calibri"/>
      <w:lang w:val="ru-RU" w:bidi="ar-SA"/>
    </w:rPr>
  </w:style>
  <w:style w:type="character" w:customStyle="1" w:styleId="af8">
    <w:name w:val="Нижний колонтитул Знак"/>
    <w:rsid w:val="00DA63C7"/>
    <w:rPr>
      <w:lang w:val="ru-RU" w:bidi="ar-SA"/>
    </w:rPr>
  </w:style>
  <w:style w:type="character" w:customStyle="1" w:styleId="af9">
    <w:name w:val="Основной текст Знак"/>
    <w:rsid w:val="00DA63C7"/>
    <w:rPr>
      <w:sz w:val="24"/>
      <w:szCs w:val="24"/>
      <w:lang w:val="ru-RU" w:bidi="ar-SA"/>
    </w:rPr>
  </w:style>
  <w:style w:type="character" w:customStyle="1" w:styleId="23">
    <w:name w:val="Красная строка 2 Знак"/>
    <w:basedOn w:val="a9"/>
    <w:rsid w:val="00DA63C7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34">
    <w:name w:val="Основной текст с отступом 3 Знак"/>
    <w:rsid w:val="00DA63C7"/>
    <w:rPr>
      <w:sz w:val="24"/>
      <w:lang w:val="ru-RU" w:bidi="ar-SA"/>
    </w:rPr>
  </w:style>
  <w:style w:type="character" w:customStyle="1" w:styleId="afa">
    <w:name w:val="Текст Знак"/>
    <w:rsid w:val="00DA63C7"/>
    <w:rPr>
      <w:rFonts w:ascii="Courier New" w:eastAsia="Calibri" w:hAnsi="Courier New" w:cs="Courier New"/>
      <w:lang w:val="ru-RU" w:bidi="ar-SA"/>
    </w:rPr>
  </w:style>
  <w:style w:type="character" w:customStyle="1" w:styleId="afb">
    <w:name w:val="Тема примечания Знак"/>
    <w:rsid w:val="00DA63C7"/>
    <w:rPr>
      <w:rFonts w:ascii="Calibri" w:eastAsia="Calibri" w:hAnsi="Calibri" w:cs="Calibri"/>
      <w:b/>
      <w:bCs/>
      <w:lang w:val="ru-RU" w:bidi="ar-SA"/>
    </w:rPr>
  </w:style>
  <w:style w:type="character" w:customStyle="1" w:styleId="-3">
    <w:name w:val="Светлая сетка - Акцент 3 Знак"/>
    <w:rsid w:val="00DA63C7"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fc">
    <w:name w:val="Основной текст_"/>
    <w:rsid w:val="00DA63C7"/>
    <w:rPr>
      <w:sz w:val="27"/>
      <w:shd w:val="clear" w:color="auto" w:fill="FFFFFF"/>
      <w:lang w:bidi="ar-SA"/>
    </w:rPr>
  </w:style>
  <w:style w:type="character" w:customStyle="1" w:styleId="61">
    <w:name w:val="Основной текст (6)_"/>
    <w:rsid w:val="00DA63C7"/>
    <w:rPr>
      <w:b/>
      <w:sz w:val="28"/>
      <w:shd w:val="clear" w:color="auto" w:fill="FFFFFF"/>
      <w:lang w:bidi="ar-SA"/>
    </w:rPr>
  </w:style>
  <w:style w:type="character" w:customStyle="1" w:styleId="12">
    <w:name w:val="Знак примечания1"/>
    <w:rsid w:val="00DA63C7"/>
    <w:rPr>
      <w:sz w:val="16"/>
    </w:rPr>
  </w:style>
  <w:style w:type="character" w:customStyle="1" w:styleId="13">
    <w:name w:val="Основной текст1"/>
    <w:rsid w:val="00DA63C7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sid w:val="00DA63C7"/>
    <w:rPr>
      <w:b/>
      <w:bCs w:val="0"/>
      <w:color w:val="000080"/>
    </w:rPr>
  </w:style>
  <w:style w:type="character" w:customStyle="1" w:styleId="apple-converted-space">
    <w:name w:val="apple-converted-space"/>
    <w:rsid w:val="00DA63C7"/>
  </w:style>
  <w:style w:type="character" w:customStyle="1" w:styleId="FontStyle37">
    <w:name w:val="Font Style37"/>
    <w:rsid w:val="00DA63C7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DA63C7"/>
    <w:rPr>
      <w:rFonts w:ascii="Times New Roman" w:hAnsi="Times New Roman" w:cs="Times New Roman" w:hint="default"/>
      <w:sz w:val="28"/>
      <w:lang w:val="ru-RU"/>
    </w:rPr>
  </w:style>
  <w:style w:type="character" w:customStyle="1" w:styleId="afd">
    <w:name w:val="Основной текст + Курсив"/>
    <w:rsid w:val="00DA63C7"/>
    <w:rPr>
      <w:rFonts w:ascii="Sylfaen" w:eastAsia="Times New Roman" w:hAnsi="Sylfaen" w:cs="Sylfaen" w:hint="default"/>
      <w:i/>
      <w:iCs w:val="0"/>
      <w:strike w:val="0"/>
      <w:dstrike w:val="0"/>
      <w:color w:val="000000"/>
      <w:w w:val="100"/>
      <w:position w:val="0"/>
      <w:sz w:val="25"/>
      <w:u w:val="none"/>
      <w:shd w:val="clear" w:color="auto" w:fill="FFFFFF"/>
      <w:vertAlign w:val="baseline"/>
      <w:lang w:val="ru-RU"/>
    </w:rPr>
  </w:style>
  <w:style w:type="character" w:customStyle="1" w:styleId="z-">
    <w:name w:val="z-Начало формы Знак"/>
    <w:rsid w:val="00DA63C7"/>
    <w:rPr>
      <w:rFonts w:ascii="Arial" w:hAnsi="Arial" w:cs="Arial"/>
      <w:vanish/>
      <w:sz w:val="16"/>
      <w:szCs w:val="16"/>
      <w:lang w:val="ru-RU" w:bidi="ar-SA"/>
    </w:rPr>
  </w:style>
  <w:style w:type="character" w:customStyle="1" w:styleId="z-0">
    <w:name w:val="z-Конец формы Знак"/>
    <w:rsid w:val="00DA63C7"/>
    <w:rPr>
      <w:rFonts w:ascii="Arial" w:hAnsi="Arial" w:cs="Arial"/>
      <w:vanish/>
      <w:sz w:val="16"/>
      <w:szCs w:val="16"/>
      <w:lang w:val="ru-RU" w:bidi="ar-SA"/>
    </w:rPr>
  </w:style>
  <w:style w:type="character" w:customStyle="1" w:styleId="afe">
    <w:name w:val="Название Знак"/>
    <w:rsid w:val="00DA63C7"/>
    <w:rPr>
      <w:b/>
      <w:sz w:val="28"/>
    </w:rPr>
  </w:style>
  <w:style w:type="character" w:customStyle="1" w:styleId="aff">
    <w:name w:val="Подпись Знак"/>
    <w:rsid w:val="00DA63C7"/>
    <w:rPr>
      <w:sz w:val="24"/>
    </w:rPr>
  </w:style>
  <w:style w:type="character" w:customStyle="1" w:styleId="aff0">
    <w:name w:val="Подзаголовок Знак"/>
    <w:rsid w:val="00DA63C7"/>
    <w:rPr>
      <w:rFonts w:ascii="Arial" w:hAnsi="Arial" w:cs="Arial"/>
      <w:sz w:val="24"/>
    </w:rPr>
  </w:style>
  <w:style w:type="character" w:customStyle="1" w:styleId="24">
    <w:name w:val="Основной текст с отступом 2 Знак"/>
    <w:rsid w:val="00DA63C7"/>
    <w:rPr>
      <w:sz w:val="24"/>
      <w:szCs w:val="24"/>
    </w:rPr>
  </w:style>
  <w:style w:type="character" w:customStyle="1" w:styleId="9">
    <w:name w:val="Знак Знак9"/>
    <w:rsid w:val="00DA63C7"/>
    <w:rPr>
      <w:sz w:val="24"/>
      <w:szCs w:val="24"/>
      <w:lang w:val="ru-RU" w:bidi="ar-SA"/>
    </w:rPr>
  </w:style>
  <w:style w:type="character" w:customStyle="1" w:styleId="14">
    <w:name w:val="Текст Знак1"/>
    <w:rsid w:val="00DA63C7"/>
    <w:rPr>
      <w:rFonts w:ascii="Consolas" w:hAnsi="Consolas" w:cs="Consolas" w:hint="default"/>
      <w:sz w:val="21"/>
      <w:szCs w:val="21"/>
    </w:rPr>
  </w:style>
  <w:style w:type="character" w:customStyle="1" w:styleId="FontStyle15">
    <w:name w:val="Font Style15"/>
    <w:rsid w:val="00DA63C7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DA63C7"/>
  </w:style>
  <w:style w:type="character" w:customStyle="1" w:styleId="aff1">
    <w:name w:val="Гипертекстовая ссылка"/>
    <w:rsid w:val="00DA63C7"/>
    <w:rPr>
      <w:b/>
      <w:bCs/>
      <w:color w:val="106BBE"/>
      <w:sz w:val="18"/>
      <w:szCs w:val="18"/>
    </w:rPr>
  </w:style>
  <w:style w:type="character" w:customStyle="1" w:styleId="blk">
    <w:name w:val="blk"/>
    <w:rsid w:val="00DA63C7"/>
  </w:style>
  <w:style w:type="character" w:customStyle="1" w:styleId="WW--">
    <w:name w:val="WW-Интернет-ссылка"/>
    <w:rsid w:val="00DA63C7"/>
    <w:rPr>
      <w:color w:val="0000FF"/>
      <w:u w:val="single"/>
    </w:rPr>
  </w:style>
  <w:style w:type="character" w:customStyle="1" w:styleId="aff2">
    <w:name w:val="Цветовое выделение для Текст"/>
    <w:rsid w:val="00DA63C7"/>
    <w:rPr>
      <w:sz w:val="24"/>
    </w:rPr>
  </w:style>
  <w:style w:type="paragraph" w:customStyle="1" w:styleId="aff3">
    <w:name w:val="Заголовок"/>
    <w:basedOn w:val="a"/>
    <w:next w:val="aff4"/>
    <w:rsid w:val="00DA63C7"/>
    <w:pPr>
      <w:widowControl w:val="0"/>
      <w:suppressAutoHyphens/>
      <w:autoSpaceDE w:val="0"/>
      <w:spacing w:before="720"/>
      <w:ind w:left="120"/>
      <w:jc w:val="center"/>
    </w:pPr>
    <w:rPr>
      <w:b/>
      <w:sz w:val="28"/>
      <w:szCs w:val="20"/>
      <w:lang w:eastAsia="zh-CN"/>
    </w:rPr>
  </w:style>
  <w:style w:type="paragraph" w:styleId="aff4">
    <w:name w:val="Body Text"/>
    <w:basedOn w:val="a"/>
    <w:link w:val="15"/>
    <w:rsid w:val="00DA63C7"/>
    <w:pPr>
      <w:suppressAutoHyphens/>
      <w:spacing w:after="120"/>
    </w:pPr>
    <w:rPr>
      <w:lang w:eastAsia="zh-CN"/>
    </w:rPr>
  </w:style>
  <w:style w:type="character" w:customStyle="1" w:styleId="15">
    <w:name w:val="Основной текст Знак1"/>
    <w:basedOn w:val="a0"/>
    <w:link w:val="aff4"/>
    <w:rsid w:val="00DA63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List"/>
    <w:basedOn w:val="aff4"/>
    <w:rsid w:val="00DA63C7"/>
    <w:rPr>
      <w:rFonts w:cs="Mangal"/>
    </w:rPr>
  </w:style>
  <w:style w:type="paragraph" w:customStyle="1" w:styleId="43">
    <w:name w:val="Указатель4"/>
    <w:basedOn w:val="a"/>
    <w:rsid w:val="00DA63C7"/>
    <w:pPr>
      <w:suppressLineNumbers/>
      <w:suppressAutoHyphens/>
    </w:pPr>
    <w:rPr>
      <w:rFonts w:cs="Mangal"/>
      <w:lang w:eastAsia="zh-CN"/>
    </w:rPr>
  </w:style>
  <w:style w:type="paragraph" w:customStyle="1" w:styleId="44">
    <w:name w:val="Название объекта4"/>
    <w:basedOn w:val="a"/>
    <w:rsid w:val="00DA63C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5">
    <w:name w:val="Указатель3"/>
    <w:basedOn w:val="a"/>
    <w:rsid w:val="00DA63C7"/>
    <w:pPr>
      <w:suppressLineNumbers/>
      <w:suppressAutoHyphens/>
    </w:pPr>
    <w:rPr>
      <w:rFonts w:cs="Mangal"/>
      <w:lang w:eastAsia="zh-CN"/>
    </w:rPr>
  </w:style>
  <w:style w:type="paragraph" w:customStyle="1" w:styleId="36">
    <w:name w:val="Название объекта3"/>
    <w:basedOn w:val="a"/>
    <w:rsid w:val="00DA63C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rsid w:val="00DA63C7"/>
    <w:pPr>
      <w:suppressLineNumbers/>
      <w:suppressAutoHyphens/>
    </w:pPr>
    <w:rPr>
      <w:rFonts w:cs="Mangal"/>
      <w:lang w:eastAsia="zh-CN"/>
    </w:rPr>
  </w:style>
  <w:style w:type="paragraph" w:customStyle="1" w:styleId="26">
    <w:name w:val="Название объекта2"/>
    <w:basedOn w:val="a"/>
    <w:rsid w:val="00DA63C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DA63C7"/>
    <w:pPr>
      <w:suppressLineNumbers/>
      <w:suppressAutoHyphens/>
    </w:pPr>
    <w:rPr>
      <w:rFonts w:cs="Mangal"/>
      <w:lang w:eastAsia="zh-CN"/>
    </w:rPr>
  </w:style>
  <w:style w:type="paragraph" w:customStyle="1" w:styleId="17">
    <w:name w:val="Название объекта1"/>
    <w:basedOn w:val="a"/>
    <w:next w:val="a"/>
    <w:rsid w:val="00DA63C7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ConsPlusNormal">
    <w:name w:val="ConsPlusNormal"/>
    <w:rsid w:val="00DA63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6">
    <w:name w:val="Signature"/>
    <w:basedOn w:val="a"/>
    <w:link w:val="18"/>
    <w:rsid w:val="00DA63C7"/>
    <w:pPr>
      <w:suppressAutoHyphens/>
      <w:ind w:left="4252"/>
    </w:pPr>
    <w:rPr>
      <w:szCs w:val="20"/>
      <w:lang w:eastAsia="zh-CN"/>
    </w:rPr>
  </w:style>
  <w:style w:type="character" w:customStyle="1" w:styleId="18">
    <w:name w:val="Подпись Знак1"/>
    <w:basedOn w:val="a0"/>
    <w:link w:val="aff6"/>
    <w:rsid w:val="00DA63C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7">
    <w:name w:val="Subtitle"/>
    <w:basedOn w:val="a"/>
    <w:next w:val="aff4"/>
    <w:link w:val="19"/>
    <w:qFormat/>
    <w:rsid w:val="00DA63C7"/>
    <w:pPr>
      <w:suppressAutoHyphens/>
      <w:spacing w:after="60"/>
      <w:jc w:val="center"/>
    </w:pPr>
    <w:rPr>
      <w:rFonts w:ascii="Arial" w:hAnsi="Arial" w:cs="Arial"/>
      <w:szCs w:val="20"/>
      <w:lang w:eastAsia="zh-CN"/>
    </w:rPr>
  </w:style>
  <w:style w:type="character" w:customStyle="1" w:styleId="19">
    <w:name w:val="Подзаголовок Знак1"/>
    <w:basedOn w:val="a0"/>
    <w:link w:val="aff7"/>
    <w:rsid w:val="00DA63C7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sNormal">
    <w:name w:val="ConsNormal"/>
    <w:rsid w:val="00DA63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DA63C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a">
    <w:name w:val="заголовок 1"/>
    <w:basedOn w:val="a"/>
    <w:next w:val="a"/>
    <w:rsid w:val="00DA63C7"/>
    <w:pPr>
      <w:keepNext/>
      <w:suppressAutoHyphens/>
      <w:autoSpaceDE w:val="0"/>
    </w:pPr>
    <w:rPr>
      <w:lang w:eastAsia="zh-CN"/>
    </w:rPr>
  </w:style>
  <w:style w:type="paragraph" w:customStyle="1" w:styleId="ConsNonformat">
    <w:name w:val="ConsNonformat"/>
    <w:rsid w:val="00DA63C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2pt">
    <w:name w:val="Обычный + 12 pt"/>
    <w:basedOn w:val="a"/>
    <w:rsid w:val="00DA63C7"/>
    <w:pPr>
      <w:widowControl w:val="0"/>
      <w:shd w:val="clear" w:color="auto" w:fill="FFFFFF"/>
      <w:suppressAutoHyphens/>
      <w:autoSpaceDE w:val="0"/>
      <w:spacing w:before="10"/>
      <w:ind w:left="-142" w:right="-1"/>
      <w:jc w:val="right"/>
    </w:pPr>
    <w:rPr>
      <w:rFonts w:ascii="Arial" w:hAnsi="Arial" w:cs="Arial"/>
      <w:sz w:val="28"/>
      <w:szCs w:val="28"/>
      <w:lang w:eastAsia="zh-CN"/>
    </w:rPr>
  </w:style>
  <w:style w:type="paragraph" w:customStyle="1" w:styleId="1b">
    <w:name w:val="Цитата1"/>
    <w:basedOn w:val="a"/>
    <w:rsid w:val="00DA63C7"/>
    <w:pPr>
      <w:widowControl w:val="0"/>
      <w:shd w:val="clear" w:color="auto" w:fill="FFFFFF"/>
      <w:suppressAutoHyphens/>
      <w:autoSpaceDE w:val="0"/>
      <w:ind w:left="-142" w:right="-1" w:firstLine="862"/>
      <w:jc w:val="both"/>
    </w:pPr>
    <w:rPr>
      <w:color w:val="000000"/>
      <w:sz w:val="28"/>
      <w:szCs w:val="28"/>
      <w:lang w:eastAsia="zh-CN"/>
    </w:rPr>
  </w:style>
  <w:style w:type="paragraph" w:customStyle="1" w:styleId="ConsTitle">
    <w:name w:val="ConsTitle"/>
    <w:rsid w:val="00DA63C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DA63C7"/>
    <w:pPr>
      <w:suppressAutoHyphens/>
      <w:spacing w:after="120"/>
    </w:pPr>
    <w:rPr>
      <w:sz w:val="16"/>
      <w:szCs w:val="16"/>
      <w:lang w:eastAsia="zh-CN"/>
    </w:rPr>
  </w:style>
  <w:style w:type="paragraph" w:styleId="aff8">
    <w:name w:val="footer"/>
    <w:basedOn w:val="a"/>
    <w:link w:val="1c"/>
    <w:rsid w:val="00DA63C7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c">
    <w:name w:val="Нижний колонтитул Знак1"/>
    <w:basedOn w:val="a0"/>
    <w:link w:val="aff8"/>
    <w:rsid w:val="00DA63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Cell">
    <w:name w:val="ConsCell"/>
    <w:rsid w:val="00DA63C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styleId="aff9">
    <w:name w:val="footnote text"/>
    <w:basedOn w:val="a"/>
    <w:link w:val="1d"/>
    <w:rsid w:val="00DA63C7"/>
    <w:pPr>
      <w:suppressAutoHyphens/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1d">
    <w:name w:val="Текст сноски Знак1"/>
    <w:basedOn w:val="a0"/>
    <w:link w:val="aff9"/>
    <w:rsid w:val="00DA63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DA63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DA63C7"/>
    <w:pPr>
      <w:widowControl w:val="0"/>
      <w:suppressAutoHyphens/>
      <w:autoSpaceDE w:val="0"/>
      <w:ind w:left="40" w:firstLine="567"/>
      <w:jc w:val="both"/>
    </w:pPr>
    <w:rPr>
      <w:szCs w:val="20"/>
      <w:lang w:eastAsia="zh-CN"/>
    </w:rPr>
  </w:style>
  <w:style w:type="paragraph" w:customStyle="1" w:styleId="320">
    <w:name w:val="Основной текст с отступом 32"/>
    <w:basedOn w:val="a"/>
    <w:rsid w:val="00DA63C7"/>
    <w:pPr>
      <w:suppressAutoHyphens/>
      <w:ind w:firstLine="709"/>
      <w:jc w:val="both"/>
    </w:pPr>
    <w:rPr>
      <w:sz w:val="28"/>
      <w:szCs w:val="20"/>
      <w:lang w:eastAsia="zh-CN"/>
    </w:rPr>
  </w:style>
  <w:style w:type="paragraph" w:customStyle="1" w:styleId="27">
    <w:name w:val="заголовок 2"/>
    <w:basedOn w:val="a"/>
    <w:next w:val="a"/>
    <w:rsid w:val="00DA63C7"/>
    <w:pPr>
      <w:keepNext/>
      <w:widowControl w:val="0"/>
      <w:suppressAutoHyphens/>
      <w:ind w:firstLine="709"/>
      <w:jc w:val="center"/>
    </w:pPr>
    <w:rPr>
      <w:b/>
      <w:sz w:val="28"/>
      <w:szCs w:val="20"/>
      <w:lang w:val="en-US" w:eastAsia="zh-CN"/>
    </w:rPr>
  </w:style>
  <w:style w:type="paragraph" w:customStyle="1" w:styleId="affa">
    <w:name w:val="Диаграмма"/>
    <w:basedOn w:val="a"/>
    <w:rsid w:val="00DA63C7"/>
    <w:pPr>
      <w:suppressAutoHyphens/>
      <w:jc w:val="both"/>
    </w:pPr>
    <w:rPr>
      <w:color w:val="000000"/>
      <w:lang w:eastAsia="zh-CN"/>
    </w:rPr>
  </w:style>
  <w:style w:type="paragraph" w:customStyle="1" w:styleId="affb">
    <w:name w:val="Подрисуночная"/>
    <w:basedOn w:val="a"/>
    <w:rsid w:val="00DA63C7"/>
    <w:pPr>
      <w:suppressAutoHyphens/>
      <w:jc w:val="center"/>
    </w:pPr>
    <w:rPr>
      <w:b/>
      <w:sz w:val="28"/>
      <w:lang w:eastAsia="zh-CN"/>
    </w:rPr>
  </w:style>
  <w:style w:type="paragraph" w:customStyle="1" w:styleId="affc">
    <w:name w:val="Тема"/>
    <w:basedOn w:val="a"/>
    <w:rsid w:val="00DA63C7"/>
    <w:pPr>
      <w:suppressAutoHyphens/>
      <w:spacing w:line="216" w:lineRule="auto"/>
      <w:ind w:firstLine="567"/>
      <w:jc w:val="both"/>
    </w:pPr>
    <w:rPr>
      <w:b/>
      <w:lang w:eastAsia="zh-CN"/>
    </w:rPr>
  </w:style>
  <w:style w:type="paragraph" w:customStyle="1" w:styleId="affd">
    <w:name w:val="Знак"/>
    <w:basedOn w:val="a"/>
    <w:rsid w:val="00DA63C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"/>
    <w:basedOn w:val="a"/>
    <w:rsid w:val="00DA63C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afff">
    <w:name w:val="Таблицы (моноширинный)"/>
    <w:basedOn w:val="a"/>
    <w:next w:val="a"/>
    <w:rsid w:val="00DA63C7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zh-CN"/>
    </w:rPr>
  </w:style>
  <w:style w:type="paragraph" w:customStyle="1" w:styleId="1e">
    <w:name w:val="Абзац списка1"/>
    <w:basedOn w:val="a"/>
    <w:rsid w:val="00DA63C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DA63C7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28">
    <w:name w:val="Подпись к таблице (2)"/>
    <w:basedOn w:val="a"/>
    <w:rsid w:val="00DA63C7"/>
    <w:pPr>
      <w:shd w:val="clear" w:color="auto" w:fill="FFFFFF"/>
      <w:suppressAutoHyphens/>
      <w:spacing w:line="240" w:lineRule="atLeast"/>
    </w:pPr>
    <w:rPr>
      <w:sz w:val="27"/>
      <w:szCs w:val="27"/>
      <w:shd w:val="clear" w:color="auto" w:fill="FFFFFF"/>
    </w:rPr>
  </w:style>
  <w:style w:type="paragraph" w:customStyle="1" w:styleId="afff0">
    <w:name w:val="Подпись к таблице"/>
    <w:basedOn w:val="a"/>
    <w:rsid w:val="00DA63C7"/>
    <w:pPr>
      <w:shd w:val="clear" w:color="auto" w:fill="FFFFFF"/>
      <w:suppressAutoHyphens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zh-CN"/>
    </w:rPr>
  </w:style>
  <w:style w:type="paragraph" w:customStyle="1" w:styleId="WW-">
    <w:name w:val="WW-Сноска"/>
    <w:basedOn w:val="a"/>
    <w:rsid w:val="00DA63C7"/>
    <w:pPr>
      <w:shd w:val="clear" w:color="auto" w:fill="FFFFFF"/>
      <w:suppressAutoHyphens/>
      <w:spacing w:line="230" w:lineRule="exact"/>
      <w:ind w:firstLine="540"/>
      <w:jc w:val="both"/>
    </w:pPr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rsid w:val="00DA63C7"/>
    <w:pPr>
      <w:shd w:val="clear" w:color="auto" w:fill="FFFFFF"/>
      <w:suppressAutoHyphens/>
      <w:spacing w:line="240" w:lineRule="atLeast"/>
      <w:ind w:hanging="700"/>
    </w:pPr>
    <w:rPr>
      <w:b/>
      <w:bCs/>
      <w:sz w:val="27"/>
      <w:szCs w:val="27"/>
      <w:shd w:val="clear" w:color="auto" w:fill="FFFFFF"/>
    </w:rPr>
  </w:style>
  <w:style w:type="paragraph" w:customStyle="1" w:styleId="afff1">
    <w:name w:val="Колонтитул"/>
    <w:basedOn w:val="a"/>
    <w:rsid w:val="00DA63C7"/>
    <w:pPr>
      <w:shd w:val="clear" w:color="auto" w:fill="FFFFFF"/>
      <w:suppressAutoHyphens/>
    </w:pPr>
    <w:rPr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rsid w:val="00DA63C7"/>
    <w:pPr>
      <w:shd w:val="clear" w:color="auto" w:fill="FFFFFF"/>
      <w:suppressAutoHyphens/>
      <w:spacing w:after="120" w:line="240" w:lineRule="atLeast"/>
      <w:jc w:val="both"/>
    </w:pPr>
    <w:rPr>
      <w:sz w:val="27"/>
      <w:szCs w:val="27"/>
      <w:shd w:val="clear" w:color="auto" w:fill="FFFFFF"/>
    </w:rPr>
  </w:style>
  <w:style w:type="paragraph" w:styleId="afff2">
    <w:name w:val="Normal (Web)"/>
    <w:basedOn w:val="a"/>
    <w:rsid w:val="00DA63C7"/>
    <w:pPr>
      <w:suppressAutoHyphens/>
      <w:spacing w:before="280" w:after="280"/>
    </w:pPr>
    <w:rPr>
      <w:rFonts w:eastAsia="Calibri"/>
      <w:lang w:eastAsia="zh-CN"/>
    </w:rPr>
  </w:style>
  <w:style w:type="paragraph" w:customStyle="1" w:styleId="1f">
    <w:name w:val="Текст примечания1"/>
    <w:basedOn w:val="a"/>
    <w:rsid w:val="00DA63C7"/>
    <w:pPr>
      <w:suppressAutoHyphens/>
      <w:spacing w:line="360" w:lineRule="atLeast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212">
    <w:name w:val="Красная строка 21"/>
    <w:basedOn w:val="a8"/>
    <w:rsid w:val="00DA63C7"/>
    <w:pPr>
      <w:suppressAutoHyphens/>
      <w:spacing w:after="120" w:line="360" w:lineRule="atLeast"/>
      <w:ind w:left="283" w:firstLine="210"/>
      <w:outlineLvl w:val="9"/>
    </w:pPr>
    <w:rPr>
      <w:sz w:val="28"/>
      <w:szCs w:val="20"/>
      <w:lang w:eastAsia="zh-CN"/>
    </w:rPr>
  </w:style>
  <w:style w:type="paragraph" w:customStyle="1" w:styleId="1f0">
    <w:name w:val="Текст1"/>
    <w:basedOn w:val="a"/>
    <w:rsid w:val="00DA63C7"/>
    <w:pPr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ff3">
    <w:name w:val="annotation text"/>
    <w:basedOn w:val="a"/>
    <w:link w:val="1f1"/>
    <w:uiPriority w:val="99"/>
    <w:semiHidden/>
    <w:unhideWhenUsed/>
    <w:rsid w:val="00DA63C7"/>
    <w:rPr>
      <w:sz w:val="20"/>
      <w:szCs w:val="20"/>
    </w:rPr>
  </w:style>
  <w:style w:type="character" w:customStyle="1" w:styleId="1f1">
    <w:name w:val="Текст примечания Знак1"/>
    <w:basedOn w:val="a0"/>
    <w:link w:val="afff3"/>
    <w:uiPriority w:val="99"/>
    <w:semiHidden/>
    <w:rsid w:val="00DA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1f"/>
    <w:next w:val="1f"/>
    <w:link w:val="1f2"/>
    <w:rsid w:val="00DA63C7"/>
    <w:rPr>
      <w:b/>
      <w:bCs/>
    </w:rPr>
  </w:style>
  <w:style w:type="character" w:customStyle="1" w:styleId="1f2">
    <w:name w:val="Тема примечания Знак1"/>
    <w:basedOn w:val="1f1"/>
    <w:link w:val="afff4"/>
    <w:rsid w:val="00DA63C7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-31">
    <w:name w:val="Светлая сетка - Акцент 31"/>
    <w:basedOn w:val="a"/>
    <w:rsid w:val="00DA63C7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9">
    <w:name w:val="Основной текст2"/>
    <w:basedOn w:val="a"/>
    <w:rsid w:val="00DA63C7"/>
    <w:pPr>
      <w:widowControl w:val="0"/>
      <w:shd w:val="clear" w:color="auto" w:fill="FFFFFF"/>
      <w:suppressAutoHyphens/>
      <w:spacing w:before="600" w:line="350" w:lineRule="exact"/>
      <w:jc w:val="both"/>
    </w:pPr>
    <w:rPr>
      <w:sz w:val="27"/>
      <w:szCs w:val="20"/>
      <w:shd w:val="clear" w:color="auto" w:fill="FFFFFF"/>
    </w:rPr>
  </w:style>
  <w:style w:type="paragraph" w:customStyle="1" w:styleId="213">
    <w:name w:val="Средняя сетка 21"/>
    <w:rsid w:val="00DA63C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5">
    <w:name w:val="Îáû÷íûé"/>
    <w:rsid w:val="00DA63C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DA63C7"/>
    <w:pPr>
      <w:suppressAutoHyphens/>
      <w:spacing w:before="280" w:after="280"/>
    </w:pPr>
    <w:rPr>
      <w:rFonts w:eastAsia="Calibri"/>
      <w:lang w:eastAsia="zh-CN"/>
    </w:rPr>
  </w:style>
  <w:style w:type="paragraph" w:customStyle="1" w:styleId="Style4">
    <w:name w:val="Style4"/>
    <w:basedOn w:val="a"/>
    <w:rsid w:val="00DA63C7"/>
    <w:pPr>
      <w:widowControl w:val="0"/>
      <w:suppressAutoHyphens/>
      <w:autoSpaceDE w:val="0"/>
      <w:spacing w:line="370" w:lineRule="exact"/>
      <w:ind w:firstLine="696"/>
      <w:jc w:val="both"/>
    </w:pPr>
    <w:rPr>
      <w:rFonts w:eastAsia="Calibri"/>
      <w:lang w:eastAsia="zh-CN"/>
    </w:rPr>
  </w:style>
  <w:style w:type="paragraph" w:customStyle="1" w:styleId="46">
    <w:name w:val="Основной текст4"/>
    <w:basedOn w:val="a"/>
    <w:rsid w:val="00DA63C7"/>
    <w:pPr>
      <w:widowControl w:val="0"/>
      <w:shd w:val="clear" w:color="auto" w:fill="FFFFFF"/>
      <w:suppressAutoHyphens/>
      <w:spacing w:line="322" w:lineRule="exact"/>
      <w:ind w:hanging="580"/>
    </w:pPr>
    <w:rPr>
      <w:rFonts w:eastAsia="Calibri"/>
      <w:sz w:val="28"/>
      <w:szCs w:val="28"/>
      <w:lang w:eastAsia="zh-CN"/>
    </w:rPr>
  </w:style>
  <w:style w:type="paragraph" w:customStyle="1" w:styleId="62">
    <w:name w:val="Основной текст (6)"/>
    <w:basedOn w:val="a"/>
    <w:rsid w:val="00DA63C7"/>
    <w:pPr>
      <w:widowControl w:val="0"/>
      <w:shd w:val="clear" w:color="auto" w:fill="FFFFFF"/>
      <w:suppressAutoHyphens/>
      <w:spacing w:before="60" w:after="60" w:line="371" w:lineRule="exact"/>
      <w:ind w:hanging="780"/>
    </w:pPr>
    <w:rPr>
      <w:b/>
      <w:sz w:val="28"/>
      <w:szCs w:val="20"/>
      <w:shd w:val="clear" w:color="auto" w:fill="FFFFFF"/>
    </w:rPr>
  </w:style>
  <w:style w:type="paragraph" w:customStyle="1" w:styleId="-11">
    <w:name w:val="Цветной список - Акцент 11"/>
    <w:basedOn w:val="a"/>
    <w:rsid w:val="00DA63C7"/>
    <w:pPr>
      <w:suppressAutoHyphens/>
      <w:spacing w:line="276" w:lineRule="auto"/>
      <w:ind w:left="720"/>
      <w:contextualSpacing/>
    </w:pPr>
    <w:rPr>
      <w:rFonts w:ascii="Arial" w:hAnsi="Arial" w:cs="Arial"/>
      <w:sz w:val="22"/>
      <w:szCs w:val="22"/>
      <w:lang w:eastAsia="zh-CN"/>
    </w:rPr>
  </w:style>
  <w:style w:type="paragraph" w:customStyle="1" w:styleId="1f3">
    <w:name w:val="Рецензия1"/>
    <w:rsid w:val="00DA63C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z-1">
    <w:name w:val="HTML Top of Form"/>
    <w:basedOn w:val="a"/>
    <w:next w:val="a"/>
    <w:link w:val="z-10"/>
    <w:rsid w:val="00DA63C7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line="276" w:lineRule="auto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10">
    <w:name w:val="z-Начало формы Знак1"/>
    <w:basedOn w:val="a0"/>
    <w:link w:val="z-1"/>
    <w:rsid w:val="00DA63C7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2">
    <w:name w:val="HTML Bottom of Form"/>
    <w:basedOn w:val="a"/>
    <w:next w:val="a"/>
    <w:link w:val="z-11"/>
    <w:rsid w:val="00DA63C7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11">
    <w:name w:val="z-Конец формы Знак1"/>
    <w:basedOn w:val="a0"/>
    <w:link w:val="z-2"/>
    <w:rsid w:val="00DA63C7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msonormalcxspmiddle">
    <w:name w:val="msonormalcxspmiddle"/>
    <w:basedOn w:val="a"/>
    <w:rsid w:val="00DA63C7"/>
    <w:pPr>
      <w:suppressAutoHyphens/>
      <w:spacing w:before="280" w:after="280"/>
    </w:pPr>
    <w:rPr>
      <w:rFonts w:eastAsia="Calibri"/>
      <w:lang w:eastAsia="zh-CN"/>
    </w:rPr>
  </w:style>
  <w:style w:type="paragraph" w:customStyle="1" w:styleId="rvps706640">
    <w:name w:val="rvps706640"/>
    <w:basedOn w:val="a"/>
    <w:rsid w:val="00DA63C7"/>
    <w:pPr>
      <w:suppressAutoHyphens/>
      <w:spacing w:before="280" w:after="280"/>
    </w:pPr>
    <w:rPr>
      <w:lang w:eastAsia="zh-CN"/>
    </w:rPr>
  </w:style>
  <w:style w:type="paragraph" w:customStyle="1" w:styleId="rvps690070">
    <w:name w:val="rvps690070"/>
    <w:basedOn w:val="a"/>
    <w:rsid w:val="00DA63C7"/>
    <w:pPr>
      <w:suppressAutoHyphens/>
      <w:spacing w:after="150"/>
      <w:ind w:right="300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afff6">
    <w:name w:val="Нормальный (таблица)"/>
    <w:basedOn w:val="a"/>
    <w:next w:val="a"/>
    <w:rsid w:val="00DA63C7"/>
    <w:pPr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ssignment2">
    <w:name w:val="assignment_2"/>
    <w:basedOn w:val="a"/>
    <w:rsid w:val="00DA63C7"/>
    <w:pPr>
      <w:suppressAutoHyphens/>
      <w:spacing w:before="280" w:after="280"/>
    </w:pPr>
    <w:rPr>
      <w:lang w:eastAsia="zh-CN"/>
    </w:rPr>
  </w:style>
  <w:style w:type="paragraph" w:customStyle="1" w:styleId="afff7">
    <w:name w:val="Прижатый влево"/>
    <w:basedOn w:val="a"/>
    <w:next w:val="a"/>
    <w:rsid w:val="00DA63C7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ff8">
    <w:name w:val="Содержимое таблицы"/>
    <w:basedOn w:val="a"/>
    <w:rsid w:val="00DA63C7"/>
    <w:pPr>
      <w:suppressLineNumbers/>
      <w:suppressAutoHyphens/>
    </w:pPr>
    <w:rPr>
      <w:lang w:eastAsia="zh-CN"/>
    </w:rPr>
  </w:style>
  <w:style w:type="paragraph" w:customStyle="1" w:styleId="afff9">
    <w:name w:val="Заголовок таблицы"/>
    <w:basedOn w:val="afff8"/>
    <w:rsid w:val="00DA63C7"/>
    <w:pPr>
      <w:jc w:val="center"/>
    </w:pPr>
    <w:rPr>
      <w:b/>
      <w:bCs/>
    </w:rPr>
  </w:style>
  <w:style w:type="paragraph" w:customStyle="1" w:styleId="afffa">
    <w:name w:val="Текст в заданном формате"/>
    <w:basedOn w:val="a"/>
    <w:rsid w:val="00DA63C7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western">
    <w:name w:val="western"/>
    <w:basedOn w:val="a"/>
    <w:rsid w:val="00DA63C7"/>
    <w:pPr>
      <w:spacing w:before="280" w:after="119"/>
    </w:pPr>
    <w:rPr>
      <w:color w:val="00000A"/>
      <w:lang w:eastAsia="zh-CN"/>
    </w:rPr>
  </w:style>
  <w:style w:type="paragraph" w:customStyle="1" w:styleId="afffb">
    <w:name w:val="Содержимое врезки"/>
    <w:basedOn w:val="a"/>
    <w:rsid w:val="00DA63C7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ogov.ru/vlast/organy-vlasti/depsocpol/upravlenie-zanyatos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aogov.ru/vlast/organy-vlasti/depsocpol/upravlenie-sotsialnoy-podderzhki-nase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026B8EFDCFC4A47B4144265E7864972F7B43D1D25F62907733D79836E83BD02B658566844E232A4BC0550917A4LDy0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128983/5cf846ab725208b22a877c74980700019fedc9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ogov.ru/vlast/organy-vlasti/depsocpol/otdel-kadrovoy-raboty-i-gosudarstvennoy-sluzhb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8942</Words>
  <Characters>50975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59798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kadr</cp:lastModifiedBy>
  <cp:revision>6</cp:revision>
  <cp:lastPrinted>2025-02-17T23:50:00Z</cp:lastPrinted>
  <dcterms:created xsi:type="dcterms:W3CDTF">2025-02-17T00:02:00Z</dcterms:created>
  <dcterms:modified xsi:type="dcterms:W3CDTF">2025-02-17T23:50:00Z</dcterms:modified>
</cp:coreProperties>
</file>