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widowControl w:val="0"/>
        <w:tabs>
          <w:tab w:leader="none" w:pos="7426" w:val="left"/>
        </w:tabs>
        <w:spacing w:line="317" w:lineRule="exact"/>
        <w:ind/>
        <w:jc w:val="right"/>
      </w:pPr>
      <w:r>
        <w:rPr>
          <w:b w:val="1"/>
          <w:color w:val="000000"/>
          <w:sz w:val="28"/>
        </w:rPr>
        <w:t>Выписка из приложения № 1 к Приказу</w:t>
      </w:r>
      <w:r>
        <w:t xml:space="preserve"> </w:t>
      </w:r>
    </w:p>
    <w:p w14:paraId="03000000">
      <w:pPr>
        <w:widowControl w:val="0"/>
        <w:tabs>
          <w:tab w:leader="none" w:pos="7426" w:val="left"/>
        </w:tabs>
        <w:spacing w:line="317" w:lineRule="exact"/>
        <w:ind/>
        <w:jc w:val="right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Департамента природных ресурсов и экологи</w:t>
      </w:r>
      <w:r>
        <w:rPr>
          <w:b w:val="1"/>
          <w:color w:val="000000"/>
          <w:sz w:val="28"/>
        </w:rPr>
        <w:t xml:space="preserve">и </w:t>
      </w:r>
    </w:p>
    <w:p w14:paraId="04000000">
      <w:pPr>
        <w:widowControl w:val="0"/>
        <w:tabs>
          <w:tab w:leader="none" w:pos="7426" w:val="left"/>
        </w:tabs>
        <w:spacing w:line="317" w:lineRule="exact"/>
        <w:ind/>
        <w:jc w:val="right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Ч</w:t>
      </w:r>
      <w:r>
        <w:rPr>
          <w:b w:val="1"/>
          <w:color w:val="000000"/>
          <w:sz w:val="28"/>
        </w:rPr>
        <w:t xml:space="preserve">укотского автономного округа </w:t>
      </w:r>
    </w:p>
    <w:p w14:paraId="05000000">
      <w:pPr>
        <w:pStyle w:val="Style_2"/>
        <w:tabs>
          <w:tab w:leader="none" w:pos="7426" w:val="left"/>
        </w:tabs>
        <w:ind w:firstLine="851" w:left="0"/>
        <w:jc w:val="right"/>
        <w:rPr>
          <w:b w:val="1"/>
          <w:color w:val="000000"/>
          <w:spacing w:val="-4"/>
          <w:sz w:val="28"/>
        </w:rPr>
      </w:pPr>
      <w:r>
        <w:rPr>
          <w:b w:val="1"/>
          <w:color w:val="000000"/>
          <w:sz w:val="28"/>
        </w:rPr>
        <w:t>от 01 марта 2022 года №  38-</w:t>
      </w:r>
      <w:r>
        <w:rPr>
          <w:b w:val="1"/>
          <w:color w:val="000000"/>
          <w:sz w:val="28"/>
        </w:rPr>
        <w:t>од</w:t>
      </w:r>
    </w:p>
    <w:p w14:paraId="06000000">
      <w:pPr>
        <w:pStyle w:val="Style_2"/>
        <w:tabs>
          <w:tab w:leader="none" w:pos="7426" w:val="left"/>
        </w:tabs>
        <w:ind w:firstLine="851" w:left="0"/>
        <w:jc w:val="center"/>
        <w:rPr>
          <w:b w:val="1"/>
          <w:color w:val="000000"/>
          <w:spacing w:val="-4"/>
          <w:sz w:val="28"/>
        </w:rPr>
      </w:pPr>
    </w:p>
    <w:p w14:paraId="07000000">
      <w:pPr>
        <w:pStyle w:val="Style_2"/>
        <w:tabs>
          <w:tab w:leader="none" w:pos="7426" w:val="left"/>
        </w:tabs>
        <w:ind w:firstLine="851" w:left="0"/>
        <w:jc w:val="center"/>
        <w:rPr>
          <w:b w:val="1"/>
          <w:color w:val="000000"/>
          <w:spacing w:val="-4"/>
          <w:sz w:val="28"/>
        </w:rPr>
      </w:pPr>
    </w:p>
    <w:p w14:paraId="08000000">
      <w:pPr>
        <w:pStyle w:val="Style_2"/>
        <w:tabs>
          <w:tab w:leader="none" w:pos="7426" w:val="left"/>
        </w:tabs>
        <w:ind w:firstLine="851" w:left="0"/>
        <w:jc w:val="center"/>
        <w:rPr>
          <w:b w:val="1"/>
          <w:color w:val="000000"/>
          <w:spacing w:val="-4"/>
          <w:sz w:val="28"/>
        </w:rPr>
      </w:pPr>
    </w:p>
    <w:p w14:paraId="09000000">
      <w:pPr>
        <w:pStyle w:val="Style_2"/>
        <w:tabs>
          <w:tab w:leader="none" w:pos="7426" w:val="left"/>
        </w:tabs>
        <w:ind w:firstLine="851" w:left="0"/>
        <w:jc w:val="center"/>
        <w:rPr>
          <w:b w:val="1"/>
          <w:color w:val="000000"/>
          <w:spacing w:val="-4"/>
          <w:sz w:val="28"/>
        </w:rPr>
      </w:pPr>
    </w:p>
    <w:p w14:paraId="0A000000">
      <w:pPr>
        <w:widowControl w:val="0"/>
        <w:tabs>
          <w:tab w:leader="none" w:pos="7426" w:val="left"/>
        </w:tabs>
        <w:spacing w:line="317" w:lineRule="exact"/>
        <w:ind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 xml:space="preserve">Сведения о полномочиях, задачах и функциях </w:t>
      </w:r>
      <w:r>
        <w:rPr>
          <w:b w:val="1"/>
          <w:color w:val="000000"/>
          <w:sz w:val="28"/>
        </w:rPr>
        <w:t>Управления</w:t>
      </w:r>
      <w:r>
        <w:rPr>
          <w:b w:val="1"/>
          <w:color w:val="000000"/>
          <w:sz w:val="28"/>
        </w:rPr>
        <w:t xml:space="preserve"> </w:t>
      </w:r>
      <w:r>
        <w:rPr>
          <w:b w:val="1"/>
          <w:color w:val="000000"/>
          <w:sz w:val="28"/>
        </w:rPr>
        <w:t>по обращению с отходами</w:t>
      </w:r>
      <w:r>
        <w:rPr>
          <w:b w:val="1"/>
          <w:color w:val="000000"/>
          <w:sz w:val="28"/>
        </w:rPr>
        <w:t xml:space="preserve"> </w:t>
      </w:r>
      <w:r>
        <w:rPr>
          <w:b w:val="1"/>
          <w:color w:val="000000"/>
          <w:sz w:val="28"/>
        </w:rPr>
        <w:t>Департамент</w:t>
      </w:r>
      <w:r>
        <w:rPr>
          <w:b w:val="1"/>
          <w:color w:val="000000"/>
          <w:sz w:val="28"/>
        </w:rPr>
        <w:t xml:space="preserve">а природных ресурсов и экологии </w:t>
      </w:r>
    </w:p>
    <w:p w14:paraId="0B000000">
      <w:pPr>
        <w:widowControl w:val="0"/>
        <w:tabs>
          <w:tab w:leader="none" w:pos="7426" w:val="left"/>
        </w:tabs>
        <w:spacing w:line="317" w:lineRule="exact"/>
        <w:ind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Ч</w:t>
      </w:r>
      <w:r>
        <w:rPr>
          <w:b w:val="1"/>
          <w:color w:val="000000"/>
          <w:sz w:val="28"/>
        </w:rPr>
        <w:t>укотского автономного округа</w:t>
      </w:r>
    </w:p>
    <w:p w14:paraId="0C000000">
      <w:pPr>
        <w:pStyle w:val="Style_2"/>
        <w:tabs>
          <w:tab w:leader="none" w:pos="6384" w:val="left"/>
        </w:tabs>
        <w:ind/>
        <w:jc w:val="center"/>
        <w:rPr>
          <w:b w:val="1"/>
          <w:color w:val="000000"/>
          <w:sz w:val="28"/>
        </w:rPr>
      </w:pPr>
    </w:p>
    <w:p w14:paraId="0D000000">
      <w:pPr>
        <w:pStyle w:val="Style_2"/>
        <w:ind w:firstLine="567" w:left="0"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II</w:t>
      </w:r>
      <w:r>
        <w:rPr>
          <w:b w:val="1"/>
          <w:color w:val="000000"/>
          <w:sz w:val="28"/>
        </w:rPr>
        <w:t>. Полномочия</w:t>
      </w:r>
      <w:r>
        <w:rPr>
          <w:b w:val="1"/>
          <w:color w:val="000000"/>
          <w:sz w:val="28"/>
        </w:rPr>
        <w:t xml:space="preserve"> Управления</w:t>
      </w:r>
    </w:p>
    <w:p w14:paraId="0E000000">
      <w:pPr>
        <w:pStyle w:val="Style_2"/>
        <w:ind w:firstLine="567" w:left="0"/>
        <w:jc w:val="center"/>
        <w:rPr>
          <w:b w:val="1"/>
          <w:color w:val="000000"/>
          <w:sz w:val="28"/>
        </w:rPr>
      </w:pPr>
    </w:p>
    <w:p w14:paraId="0F000000">
      <w:pPr>
        <w:ind w:firstLine="567" w:left="0" w:right="0"/>
        <w:jc w:val="both"/>
        <w:rPr>
          <w:sz w:val="28"/>
        </w:rPr>
      </w:pPr>
      <w:r>
        <w:rPr>
          <w:sz w:val="28"/>
        </w:rPr>
        <w:t>Управление для решения возложенных на него задач осуществляет следующие полномочия:</w:t>
      </w:r>
    </w:p>
    <w:p w14:paraId="10000000">
      <w:pPr>
        <w:pStyle w:val="Style_2"/>
        <w:ind w:firstLine="567" w:left="0" w:right="0"/>
        <w:jc w:val="both"/>
        <w:rPr>
          <w:color w:val="000000"/>
          <w:sz w:val="28"/>
        </w:rPr>
      </w:pPr>
      <w:r>
        <w:rPr>
          <w:color w:val="000000"/>
          <w:sz w:val="28"/>
        </w:rPr>
        <w:t>2.1.</w:t>
      </w:r>
      <w:r>
        <w:rPr>
          <w:color w:val="000000"/>
          <w:sz w:val="28"/>
        </w:rPr>
        <w:t xml:space="preserve"> Обеспечивает государственное управление в области обращения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 отходами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на территории</w:t>
      </w:r>
      <w:r>
        <w:rPr>
          <w:color w:val="000000"/>
          <w:sz w:val="28"/>
        </w:rPr>
        <w:t xml:space="preserve"> Чукотского автономного округа</w:t>
      </w:r>
      <w:r>
        <w:rPr>
          <w:color w:val="000000"/>
          <w:sz w:val="28"/>
        </w:rPr>
        <w:t>;</w:t>
      </w:r>
    </w:p>
    <w:p w14:paraId="11000000">
      <w:pPr>
        <w:pStyle w:val="Style_2"/>
        <w:ind w:firstLine="567" w:left="0" w:right="0"/>
        <w:jc w:val="both"/>
        <w:rPr>
          <w:color w:val="000000"/>
          <w:sz w:val="28"/>
        </w:rPr>
      </w:pPr>
      <w:r>
        <w:rPr>
          <w:color w:val="000000"/>
          <w:sz w:val="28"/>
        </w:rPr>
        <w:t>2.2. </w:t>
      </w:r>
      <w:r>
        <w:rPr>
          <w:color w:val="000000"/>
          <w:sz w:val="28"/>
        </w:rPr>
        <w:t xml:space="preserve">Разрабатывает, </w:t>
      </w:r>
      <w:r>
        <w:rPr>
          <w:sz w:val="28"/>
        </w:rPr>
        <w:t>р</w:t>
      </w:r>
      <w:r>
        <w:rPr>
          <w:sz w:val="28"/>
        </w:rPr>
        <w:t>ассматривает, вносит дополнения, замечания</w:t>
      </w:r>
      <w:r>
        <w:rPr>
          <w:sz w:val="28"/>
        </w:rPr>
        <w:t xml:space="preserve"> </w:t>
      </w:r>
      <w:r>
        <w:br/>
      </w:r>
      <w:r>
        <w:rPr>
          <w:sz w:val="28"/>
        </w:rPr>
        <w:t xml:space="preserve">и предложения в проекты нормативных правовых актов органов государственной власти Российской Федерации в сфере </w:t>
      </w:r>
      <w:r>
        <w:rPr>
          <w:color w:val="000000"/>
          <w:sz w:val="28"/>
        </w:rPr>
        <w:t>обращения с отходами;</w:t>
      </w:r>
    </w:p>
    <w:p w14:paraId="12000000">
      <w:pPr>
        <w:pStyle w:val="Style_3"/>
        <w:ind w:firstLine="567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bookmarkStart w:id="1" w:name="sub_60002"/>
      <w:r>
        <w:rPr>
          <w:rFonts w:ascii="Times New Roman" w:hAnsi="Times New Roman"/>
          <w:sz w:val="28"/>
        </w:rPr>
        <w:t xml:space="preserve">Участвует в разработке мероприятий по предупреждению и ликвидации чрезвычайных ситуаций природного и техногенного характера, возникших </w:t>
      </w:r>
      <w:r>
        <w:br/>
      </w:r>
      <w:r>
        <w:rPr>
          <w:rFonts w:ascii="Times New Roman" w:hAnsi="Times New Roman"/>
          <w:sz w:val="28"/>
        </w:rPr>
        <w:t>при осуществлении обращения с отходами; информирует в установленном порядке соответствующие органы государственной власти об аварийных и других негативных ситуациях, отрицательно влияющих на состояние окружающей среды Чукотского автономного округа, участвует в проведении их расследования.</w:t>
      </w:r>
    </w:p>
    <w:p w14:paraId="13000000">
      <w:pPr>
        <w:pStyle w:val="Style_2"/>
        <w:ind w:firstLine="567" w:left="0" w:right="0"/>
        <w:jc w:val="both"/>
        <w:rPr>
          <w:color w:val="000000"/>
          <w:sz w:val="28"/>
        </w:rPr>
      </w:pPr>
      <w:bookmarkEnd w:id="1"/>
      <w:r>
        <w:rPr>
          <w:color w:val="000000"/>
          <w:sz w:val="28"/>
        </w:rPr>
        <w:t>2.4. </w:t>
      </w:r>
      <w:r>
        <w:rPr>
          <w:sz w:val="28"/>
        </w:rPr>
        <w:t xml:space="preserve">Принимает в соответствии с законодательством Российской Федерации законы и иные нормативные правовые акты, в том числе устанавливающие правила осуществления деятельности региональных операторов, осуществляет контроль </w:t>
      </w:r>
      <w:r>
        <w:br/>
      </w:r>
      <w:r>
        <w:rPr>
          <w:sz w:val="28"/>
        </w:rPr>
        <w:t>за их исполнением</w:t>
      </w:r>
      <w:r>
        <w:rPr>
          <w:color w:val="000000"/>
          <w:sz w:val="28"/>
        </w:rPr>
        <w:t>;</w:t>
      </w:r>
    </w:p>
    <w:p w14:paraId="14000000">
      <w:pPr>
        <w:ind w:firstLine="567" w:left="0" w:righ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2.5. Разрабатывает </w:t>
      </w:r>
      <w:r>
        <w:rPr>
          <w:color w:val="000000"/>
          <w:sz w:val="28"/>
        </w:rPr>
        <w:t>нормативные правовые акты, касающиеся</w:t>
      </w:r>
      <w:r>
        <w:rPr>
          <w:color w:val="000000"/>
          <w:sz w:val="28"/>
        </w:rPr>
        <w:t xml:space="preserve"> </w:t>
      </w:r>
      <w:r>
        <w:rPr>
          <w:sz w:val="28"/>
        </w:rPr>
        <w:t>области обращения с отходами</w:t>
      </w:r>
      <w:r>
        <w:rPr>
          <w:color w:val="000000"/>
          <w:sz w:val="28"/>
        </w:rPr>
        <w:t xml:space="preserve"> на территории Чукотского автономного округа;</w:t>
      </w:r>
    </w:p>
    <w:p w14:paraId="15000000">
      <w:pPr>
        <w:ind w:firstLine="567" w:left="0" w:righ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2.6. </w:t>
      </w:r>
      <w:r>
        <w:rPr>
          <w:color w:val="000000"/>
          <w:sz w:val="28"/>
        </w:rPr>
        <w:t>Разрабатывает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и утверждает </w:t>
      </w:r>
      <w:r>
        <w:rPr>
          <w:color w:val="000000"/>
          <w:sz w:val="28"/>
        </w:rPr>
        <w:t>территориал</w:t>
      </w:r>
      <w:r>
        <w:rPr>
          <w:color w:val="000000"/>
          <w:sz w:val="28"/>
        </w:rPr>
        <w:t>ьную схему обращения с отходами на территории Чукотского автономного округа</w:t>
      </w:r>
      <w:r>
        <w:rPr>
          <w:color w:val="000000"/>
          <w:sz w:val="28"/>
        </w:rPr>
        <w:t>;</w:t>
      </w:r>
    </w:p>
    <w:p w14:paraId="16000000">
      <w:pPr>
        <w:pStyle w:val="Style_2"/>
        <w:ind w:firstLine="567" w:left="0" w:right="0"/>
        <w:jc w:val="both"/>
        <w:rPr>
          <w:color w:val="000000"/>
          <w:sz w:val="28"/>
        </w:rPr>
      </w:pPr>
      <w:r>
        <w:rPr>
          <w:color w:val="000000"/>
          <w:sz w:val="28"/>
        </w:rPr>
        <w:t>2.7.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У</w:t>
      </w:r>
      <w:r>
        <w:rPr>
          <w:color w:val="000000"/>
          <w:sz w:val="28"/>
        </w:rPr>
        <w:t>част</w:t>
      </w:r>
      <w:r>
        <w:rPr>
          <w:color w:val="000000"/>
          <w:sz w:val="28"/>
        </w:rPr>
        <w:t>вует</w:t>
      </w:r>
      <w:r>
        <w:rPr>
          <w:color w:val="000000"/>
          <w:sz w:val="28"/>
        </w:rPr>
        <w:t xml:space="preserve"> в разработке</w:t>
      </w:r>
      <w:r>
        <w:rPr>
          <w:color w:val="000000"/>
          <w:sz w:val="28"/>
        </w:rPr>
        <w:t>, утверждени</w:t>
      </w:r>
      <w:r>
        <w:rPr>
          <w:color w:val="000000"/>
          <w:sz w:val="28"/>
        </w:rPr>
        <w:t>и и реализации</w:t>
      </w:r>
      <w:r>
        <w:rPr>
          <w:color w:val="000000"/>
          <w:sz w:val="28"/>
        </w:rPr>
        <w:t xml:space="preserve"> региональн</w:t>
      </w:r>
      <w:r>
        <w:rPr>
          <w:color w:val="000000"/>
          <w:sz w:val="28"/>
        </w:rPr>
        <w:t>ой</w:t>
      </w:r>
      <w:r>
        <w:rPr>
          <w:color w:val="000000"/>
          <w:sz w:val="28"/>
        </w:rPr>
        <w:t xml:space="preserve"> программ</w:t>
      </w:r>
      <w:r>
        <w:rPr>
          <w:color w:val="000000"/>
          <w:sz w:val="28"/>
        </w:rPr>
        <w:t>ы</w:t>
      </w:r>
      <w:r>
        <w:rPr>
          <w:color w:val="000000"/>
          <w:sz w:val="28"/>
        </w:rPr>
        <w:t xml:space="preserve"> в области обращения с отходами, в том числе с твердыми коммунальными отходами, </w:t>
      </w:r>
      <w:r>
        <w:rPr>
          <w:color w:val="000000"/>
          <w:sz w:val="28"/>
        </w:rPr>
        <w:t>у</w:t>
      </w:r>
      <w:r>
        <w:rPr>
          <w:color w:val="000000"/>
          <w:sz w:val="28"/>
        </w:rPr>
        <w:t>част</w:t>
      </w:r>
      <w:r>
        <w:rPr>
          <w:color w:val="000000"/>
          <w:sz w:val="28"/>
        </w:rPr>
        <w:t>вует</w:t>
      </w:r>
      <w:r>
        <w:rPr>
          <w:color w:val="000000"/>
          <w:sz w:val="28"/>
        </w:rPr>
        <w:t xml:space="preserve"> в разработке и выполнении федеральных программ в области обращения с отходами;</w:t>
      </w:r>
    </w:p>
    <w:p w14:paraId="17000000">
      <w:pPr>
        <w:ind w:firstLine="567" w:left="0" w:right="0"/>
        <w:jc w:val="both"/>
        <w:rPr>
          <w:color w:val="000000"/>
          <w:sz w:val="28"/>
        </w:rPr>
      </w:pPr>
      <w:r>
        <w:rPr>
          <w:color w:val="000000"/>
          <w:sz w:val="28"/>
        </w:rPr>
        <w:t>2.8</w:t>
      </w:r>
      <w:r>
        <w:rPr>
          <w:color w:val="000000"/>
          <w:sz w:val="28"/>
        </w:rPr>
        <w:t>.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У</w:t>
      </w:r>
      <w:r>
        <w:rPr>
          <w:color w:val="000000"/>
          <w:sz w:val="28"/>
        </w:rPr>
        <w:t>част</w:t>
      </w:r>
      <w:r>
        <w:rPr>
          <w:color w:val="000000"/>
          <w:sz w:val="28"/>
        </w:rPr>
        <w:t>вует</w:t>
      </w:r>
      <w:r>
        <w:rPr>
          <w:color w:val="000000"/>
          <w:sz w:val="28"/>
        </w:rPr>
        <w:t xml:space="preserve"> в организации обеспечения доступа к информации в области обращения с отходами;</w:t>
      </w:r>
    </w:p>
    <w:p w14:paraId="18000000">
      <w:pPr>
        <w:pStyle w:val="Style_2"/>
        <w:ind w:firstLine="567" w:left="0" w:right="0"/>
        <w:jc w:val="both"/>
        <w:rPr>
          <w:color w:val="000000"/>
          <w:sz w:val="28"/>
        </w:rPr>
      </w:pPr>
      <w:r>
        <w:rPr>
          <w:color w:val="000000"/>
          <w:sz w:val="28"/>
        </w:rPr>
        <w:t>2.</w:t>
      </w:r>
      <w:r>
        <w:rPr>
          <w:color w:val="000000"/>
          <w:sz w:val="28"/>
        </w:rPr>
        <w:t>9</w:t>
      </w:r>
      <w:r>
        <w:rPr>
          <w:color w:val="000000"/>
          <w:sz w:val="28"/>
        </w:rPr>
        <w:t xml:space="preserve">. </w:t>
      </w:r>
      <w:r>
        <w:rPr>
          <w:color w:val="000000"/>
          <w:sz w:val="28"/>
        </w:rPr>
        <w:t>Утверждает инвестиционные</w:t>
      </w:r>
      <w:r>
        <w:rPr>
          <w:color w:val="000000"/>
          <w:sz w:val="28"/>
        </w:rPr>
        <w:t xml:space="preserve"> программ</w:t>
      </w:r>
      <w:r>
        <w:rPr>
          <w:color w:val="000000"/>
          <w:sz w:val="28"/>
        </w:rPr>
        <w:t>ы</w:t>
      </w:r>
      <w:r>
        <w:rPr>
          <w:color w:val="000000"/>
          <w:sz w:val="28"/>
        </w:rPr>
        <w:t xml:space="preserve"> в области обращения с твердыми коммунальными отходами;</w:t>
      </w:r>
    </w:p>
    <w:p w14:paraId="19000000">
      <w:pPr>
        <w:pStyle w:val="Style_2"/>
        <w:ind w:firstLine="567" w:left="0" w:right="0"/>
        <w:jc w:val="both"/>
        <w:rPr>
          <w:color w:val="000000"/>
          <w:sz w:val="28"/>
        </w:rPr>
      </w:pPr>
      <w:r>
        <w:rPr>
          <w:color w:val="000000"/>
          <w:sz w:val="28"/>
        </w:rPr>
        <w:t>2.</w:t>
      </w:r>
      <w:r>
        <w:rPr>
          <w:color w:val="000000"/>
          <w:sz w:val="28"/>
        </w:rPr>
        <w:t>10</w:t>
      </w:r>
      <w:r>
        <w:rPr>
          <w:color w:val="000000"/>
          <w:sz w:val="28"/>
        </w:rPr>
        <w:t xml:space="preserve">. Участвует в подготовке и представлении в уполномоченные федеральные органы (в том числе </w:t>
      </w:r>
      <w:r>
        <w:rPr>
          <w:color w:val="000000"/>
          <w:sz w:val="28"/>
        </w:rPr>
        <w:t>публично-правов</w:t>
      </w:r>
      <w:r>
        <w:rPr>
          <w:color w:val="000000"/>
          <w:sz w:val="28"/>
        </w:rPr>
        <w:t>ую компанию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«Российский экологический оператор»)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необходимой</w:t>
      </w:r>
      <w:r>
        <w:rPr>
          <w:color w:val="000000"/>
          <w:sz w:val="28"/>
        </w:rPr>
        <w:t xml:space="preserve"> отчетност</w:t>
      </w:r>
      <w:r>
        <w:rPr>
          <w:color w:val="000000"/>
          <w:sz w:val="28"/>
        </w:rPr>
        <w:t>и;</w:t>
      </w:r>
    </w:p>
    <w:p w14:paraId="1A000000">
      <w:pPr>
        <w:pStyle w:val="Style_2"/>
        <w:ind w:firstLine="567" w:left="0" w:right="0"/>
        <w:jc w:val="both"/>
        <w:rPr>
          <w:sz w:val="28"/>
        </w:rPr>
      </w:pPr>
      <w:r>
        <w:rPr>
          <w:sz w:val="28"/>
        </w:rPr>
        <w:t>2.11</w:t>
      </w:r>
      <w:r>
        <w:rPr>
          <w:sz w:val="28"/>
        </w:rPr>
        <w:t xml:space="preserve">. </w:t>
      </w:r>
      <w:r>
        <w:rPr>
          <w:sz w:val="28"/>
        </w:rPr>
        <w:t>Рассматривает ходатайства и жалобы граждан</w:t>
      </w:r>
      <w:r>
        <w:rPr>
          <w:sz w:val="28"/>
        </w:rPr>
        <w:t xml:space="preserve">, юридических лиц, региональных операторов по обращению с отходами </w:t>
      </w:r>
      <w:r>
        <w:rPr>
          <w:sz w:val="28"/>
        </w:rPr>
        <w:t xml:space="preserve">по вопросам, отнесенным </w:t>
      </w:r>
      <w:r>
        <w:br/>
      </w:r>
      <w:r>
        <w:rPr>
          <w:sz w:val="28"/>
        </w:rPr>
        <w:t xml:space="preserve">к </w:t>
      </w:r>
      <w:r>
        <w:rPr>
          <w:sz w:val="28"/>
        </w:rPr>
        <w:t>компетенции Управления</w:t>
      </w:r>
      <w:r>
        <w:rPr>
          <w:sz w:val="28"/>
        </w:rPr>
        <w:t>;</w:t>
      </w:r>
    </w:p>
    <w:p w14:paraId="1B000000">
      <w:pPr>
        <w:pStyle w:val="Style_2"/>
        <w:ind w:firstLine="567" w:left="0" w:right="0"/>
        <w:jc w:val="both"/>
        <w:rPr>
          <w:color w:val="000000"/>
          <w:sz w:val="28"/>
        </w:rPr>
      </w:pPr>
      <w:r>
        <w:rPr>
          <w:color w:val="000000"/>
          <w:sz w:val="28"/>
        </w:rPr>
        <w:t>2.</w:t>
      </w:r>
      <w:r>
        <w:rPr>
          <w:color w:val="000000"/>
          <w:sz w:val="28"/>
        </w:rPr>
        <w:t>12</w:t>
      </w:r>
      <w:r>
        <w:rPr>
          <w:color w:val="000000"/>
          <w:sz w:val="28"/>
        </w:rPr>
        <w:t>.</w:t>
      </w:r>
      <w:r>
        <w:rPr>
          <w:color w:val="000000"/>
          <w:sz w:val="28"/>
        </w:rPr>
        <w:t xml:space="preserve"> Р</w:t>
      </w:r>
      <w:r>
        <w:rPr>
          <w:color w:val="000000"/>
          <w:sz w:val="28"/>
        </w:rPr>
        <w:t>егулирует деятельность</w:t>
      </w:r>
      <w:r>
        <w:rPr>
          <w:color w:val="000000"/>
          <w:sz w:val="28"/>
        </w:rPr>
        <w:t xml:space="preserve"> региональных операторов, за исключением установления порядка проведения их конкурсного отбора;</w:t>
      </w:r>
    </w:p>
    <w:p w14:paraId="1C000000">
      <w:pPr>
        <w:pStyle w:val="Style_2"/>
        <w:ind w:firstLine="567" w:left="0" w:right="0"/>
        <w:jc w:val="both"/>
        <w:rPr>
          <w:color w:val="000000"/>
          <w:sz w:val="28"/>
        </w:rPr>
      </w:pPr>
      <w:r>
        <w:rPr>
          <w:color w:val="000000"/>
          <w:sz w:val="28"/>
        </w:rPr>
        <w:t>2.</w:t>
      </w:r>
      <w:r>
        <w:rPr>
          <w:color w:val="000000"/>
          <w:sz w:val="28"/>
        </w:rPr>
        <w:t>1</w:t>
      </w:r>
      <w:r>
        <w:rPr>
          <w:color w:val="000000"/>
          <w:sz w:val="28"/>
        </w:rPr>
        <w:t>6.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Проводит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к</w:t>
      </w:r>
      <w:r>
        <w:rPr>
          <w:color w:val="000000"/>
          <w:sz w:val="28"/>
        </w:rPr>
        <w:t>онкурсный</w:t>
      </w:r>
      <w:r>
        <w:rPr>
          <w:color w:val="000000"/>
          <w:sz w:val="28"/>
        </w:rPr>
        <w:t xml:space="preserve"> отбор для присвоения статуса регионального оператора и определения зоны его деятельности в порядке, установленном Правительством Российской Федерации</w:t>
      </w:r>
      <w:r>
        <w:rPr>
          <w:color w:val="000000"/>
          <w:sz w:val="28"/>
        </w:rPr>
        <w:t>;</w:t>
      </w:r>
    </w:p>
    <w:p w14:paraId="1D000000">
      <w:pPr>
        <w:pStyle w:val="Style_2"/>
        <w:ind w:firstLine="567" w:left="0" w:right="0"/>
        <w:jc w:val="both"/>
        <w:rPr>
          <w:color w:val="000000"/>
          <w:sz w:val="28"/>
        </w:rPr>
      </w:pPr>
      <w:r>
        <w:rPr>
          <w:color w:val="000000"/>
          <w:sz w:val="28"/>
        </w:rPr>
        <w:t>2.1</w:t>
      </w:r>
      <w:r>
        <w:rPr>
          <w:color w:val="000000"/>
          <w:sz w:val="28"/>
        </w:rPr>
        <w:t>4</w:t>
      </w:r>
      <w:r>
        <w:rPr>
          <w:color w:val="000000"/>
          <w:sz w:val="28"/>
        </w:rPr>
        <w:t xml:space="preserve">. 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>п</w:t>
      </w:r>
      <w:r>
        <w:rPr>
          <w:color w:val="000000"/>
          <w:sz w:val="28"/>
        </w:rPr>
        <w:t>ределяет</w:t>
      </w:r>
      <w:r>
        <w:rPr>
          <w:color w:val="000000"/>
          <w:sz w:val="28"/>
        </w:rPr>
        <w:t xml:space="preserve"> в программах социально-экономического развития субъектов</w:t>
      </w:r>
      <w:r>
        <w:rPr>
          <w:color w:val="000000"/>
          <w:sz w:val="28"/>
        </w:rPr>
        <w:t xml:space="preserve"> Российской Федерации прогнозные показатели</w:t>
      </w:r>
      <w:r>
        <w:rPr>
          <w:color w:val="000000"/>
          <w:sz w:val="28"/>
        </w:rPr>
        <w:t xml:space="preserve"> и мероприяти</w:t>
      </w:r>
      <w:r>
        <w:rPr>
          <w:color w:val="000000"/>
          <w:sz w:val="28"/>
        </w:rPr>
        <w:t>я</w:t>
      </w:r>
      <w:r>
        <w:rPr>
          <w:color w:val="000000"/>
          <w:sz w:val="28"/>
        </w:rPr>
        <w:t xml:space="preserve"> по сокращению количества твердых коммунальных отходов, предназначенных для захоронения;</w:t>
      </w:r>
    </w:p>
    <w:p w14:paraId="1E000000">
      <w:pPr>
        <w:pStyle w:val="Style_2"/>
        <w:ind w:firstLine="567" w:left="0" w:right="0"/>
        <w:jc w:val="both"/>
        <w:rPr>
          <w:color w:val="000000"/>
          <w:sz w:val="28"/>
        </w:rPr>
      </w:pPr>
      <w:r>
        <w:rPr>
          <w:color w:val="000000"/>
          <w:sz w:val="28"/>
        </w:rPr>
        <w:t>2.15</w:t>
      </w:r>
      <w:r>
        <w:rPr>
          <w:color w:val="000000"/>
          <w:sz w:val="28"/>
        </w:rPr>
        <w:t xml:space="preserve">. </w:t>
      </w:r>
      <w:r>
        <w:rPr>
          <w:color w:val="000000"/>
          <w:sz w:val="28"/>
        </w:rPr>
        <w:t>У</w:t>
      </w:r>
      <w:r>
        <w:rPr>
          <w:color w:val="000000"/>
          <w:sz w:val="28"/>
        </w:rPr>
        <w:t>стан</w:t>
      </w:r>
      <w:r>
        <w:rPr>
          <w:color w:val="000000"/>
          <w:sz w:val="28"/>
        </w:rPr>
        <w:t>авливает нормативы</w:t>
      </w:r>
      <w:r>
        <w:rPr>
          <w:color w:val="000000"/>
          <w:sz w:val="28"/>
        </w:rPr>
        <w:t xml:space="preserve"> накопления твердых коммунальных отходов;</w:t>
      </w:r>
    </w:p>
    <w:p w14:paraId="1F000000">
      <w:pPr>
        <w:pStyle w:val="Style_2"/>
        <w:ind w:firstLine="567" w:left="0" w:right="0"/>
        <w:jc w:val="both"/>
        <w:rPr>
          <w:color w:val="000000"/>
          <w:sz w:val="28"/>
        </w:rPr>
      </w:pPr>
      <w:r>
        <w:rPr>
          <w:color w:val="000000"/>
          <w:sz w:val="28"/>
        </w:rPr>
        <w:t>2.16. Организует деятельность</w:t>
      </w:r>
      <w:r>
        <w:rPr>
          <w:color w:val="000000"/>
          <w:sz w:val="28"/>
        </w:rPr>
        <w:t xml:space="preserve"> по накоплению (в том числе раздельному накоплению), сбору, транспортированию, обработке, утилизации, обезвреживанию </w:t>
      </w:r>
      <w:r>
        <w:br/>
      </w:r>
      <w:r>
        <w:rPr>
          <w:color w:val="000000"/>
          <w:sz w:val="28"/>
        </w:rPr>
        <w:t>и захоронению твердых коммунальных отходов;</w:t>
      </w:r>
    </w:p>
    <w:p w14:paraId="20000000">
      <w:pPr>
        <w:pStyle w:val="Style_2"/>
        <w:ind w:firstLine="567" w:left="0" w:right="0"/>
        <w:jc w:val="both"/>
        <w:rPr>
          <w:color w:val="000000"/>
          <w:sz w:val="28"/>
        </w:rPr>
      </w:pPr>
      <w:r>
        <w:rPr>
          <w:color w:val="000000"/>
          <w:sz w:val="28"/>
        </w:rPr>
        <w:t>2.1</w:t>
      </w:r>
      <w:r>
        <w:rPr>
          <w:color w:val="000000"/>
          <w:sz w:val="28"/>
        </w:rPr>
        <w:t>7</w:t>
      </w:r>
      <w:r>
        <w:rPr>
          <w:color w:val="000000"/>
          <w:sz w:val="28"/>
        </w:rPr>
        <w:t xml:space="preserve">. </w:t>
      </w:r>
      <w:r>
        <w:rPr>
          <w:color w:val="000000"/>
          <w:sz w:val="28"/>
        </w:rPr>
        <w:t>Утверждает</w:t>
      </w:r>
      <w:r>
        <w:rPr>
          <w:color w:val="000000"/>
          <w:sz w:val="28"/>
        </w:rPr>
        <w:t xml:space="preserve"> поряд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>к накопления твердых коммунальных от</w:t>
      </w:r>
      <w:r>
        <w:rPr>
          <w:color w:val="000000"/>
          <w:sz w:val="28"/>
        </w:rPr>
        <w:t xml:space="preserve">ходов </w:t>
      </w:r>
      <w:r>
        <w:br/>
      </w:r>
      <w:r>
        <w:rPr>
          <w:color w:val="000000"/>
          <w:sz w:val="28"/>
        </w:rPr>
        <w:t>(в том числе их раздельное накопление</w:t>
      </w:r>
      <w:r>
        <w:rPr>
          <w:color w:val="000000"/>
          <w:sz w:val="28"/>
        </w:rPr>
        <w:t>);</w:t>
      </w:r>
    </w:p>
    <w:p w14:paraId="21000000">
      <w:pPr>
        <w:pStyle w:val="Style_2"/>
        <w:ind w:firstLine="567" w:left="0" w:right="0"/>
        <w:jc w:val="both"/>
        <w:rPr>
          <w:color w:val="000000"/>
          <w:sz w:val="28"/>
        </w:rPr>
      </w:pPr>
      <w:r>
        <w:rPr>
          <w:color w:val="000000"/>
          <w:sz w:val="28"/>
        </w:rPr>
        <w:t>2.18</w:t>
      </w:r>
      <w:r>
        <w:rPr>
          <w:color w:val="000000"/>
          <w:sz w:val="28"/>
        </w:rPr>
        <w:t xml:space="preserve">. </w:t>
      </w:r>
      <w:r>
        <w:rPr>
          <w:color w:val="000000"/>
          <w:sz w:val="28"/>
        </w:rPr>
        <w:t xml:space="preserve">Представляет в судах интересы Департамента в сфере </w:t>
      </w:r>
      <w:r>
        <w:rPr>
          <w:color w:val="000000"/>
          <w:sz w:val="28"/>
        </w:rPr>
        <w:t xml:space="preserve">обращения </w:t>
      </w:r>
      <w:r>
        <w:br/>
      </w:r>
      <w:r>
        <w:rPr>
          <w:color w:val="000000"/>
          <w:sz w:val="28"/>
        </w:rPr>
        <w:t>с отходами</w:t>
      </w:r>
      <w:r>
        <w:rPr>
          <w:color w:val="000000"/>
          <w:sz w:val="28"/>
        </w:rPr>
        <w:t>;</w:t>
      </w:r>
    </w:p>
    <w:p w14:paraId="22000000">
      <w:pPr>
        <w:pStyle w:val="Style_2"/>
        <w:ind w:firstLine="567" w:left="0" w:righ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2.19. </w:t>
      </w:r>
      <w:r>
        <w:rPr>
          <w:color w:val="000000"/>
          <w:sz w:val="28"/>
        </w:rPr>
        <w:t xml:space="preserve">Участвует в оказании органам местного самоуправления, </w:t>
      </w:r>
      <w:r>
        <w:br/>
      </w:r>
      <w:r>
        <w:rPr>
          <w:color w:val="000000"/>
          <w:sz w:val="28"/>
        </w:rPr>
        <w:t>иным организациям организационной и методической помощи по вопросам, относ</w:t>
      </w:r>
      <w:r>
        <w:rPr>
          <w:color w:val="000000"/>
          <w:sz w:val="28"/>
        </w:rPr>
        <w:t>ящимся к полномочиям Управления;</w:t>
      </w:r>
    </w:p>
    <w:p w14:paraId="23000000">
      <w:pPr>
        <w:pStyle w:val="Style_2"/>
        <w:ind w:firstLine="567" w:left="0" w:righ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2.20. </w:t>
      </w:r>
      <w:r>
        <w:rPr>
          <w:color w:val="000000"/>
          <w:sz w:val="28"/>
        </w:rPr>
        <w:t>Участвует в проведении конкурсов и заключении государственных контрактов, договоров, соглашений, иных документов в случаях и порядке, установленных нормативными правовыми актами Российской Федерации</w:t>
      </w:r>
      <w:r>
        <w:rPr>
          <w:color w:val="000000"/>
          <w:sz w:val="28"/>
        </w:rPr>
        <w:t xml:space="preserve"> </w:t>
      </w:r>
      <w:r>
        <w:br/>
      </w:r>
      <w:r>
        <w:rPr>
          <w:color w:val="000000"/>
          <w:sz w:val="28"/>
        </w:rPr>
        <w:t>и нормативными правовыми актами Чукотского автономного округа.</w:t>
      </w:r>
    </w:p>
    <w:p w14:paraId="24000000">
      <w:pPr>
        <w:pStyle w:val="Style_2"/>
        <w:ind w:firstLine="567" w:left="0" w:righ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2.21. </w:t>
      </w:r>
      <w:r>
        <w:rPr>
          <w:color w:val="000000"/>
          <w:sz w:val="28"/>
        </w:rPr>
        <w:t>Разрабатывает и реализует планы мероприятий («дорожны</w:t>
      </w:r>
      <w:r>
        <w:rPr>
          <w:color w:val="000000"/>
          <w:sz w:val="28"/>
        </w:rPr>
        <w:t>е</w:t>
      </w:r>
      <w:r>
        <w:rPr>
          <w:color w:val="000000"/>
          <w:sz w:val="28"/>
        </w:rPr>
        <w:t xml:space="preserve"> карт</w:t>
      </w:r>
      <w:r>
        <w:rPr>
          <w:color w:val="000000"/>
          <w:sz w:val="28"/>
        </w:rPr>
        <w:t>ы</w:t>
      </w:r>
      <w:r>
        <w:rPr>
          <w:color w:val="000000"/>
          <w:sz w:val="28"/>
        </w:rPr>
        <w:t>»)</w:t>
      </w:r>
      <w:r>
        <w:rPr>
          <w:color w:val="000000"/>
          <w:sz w:val="28"/>
        </w:rPr>
        <w:t xml:space="preserve"> </w:t>
      </w:r>
      <w:r>
        <w:br/>
      </w:r>
      <w:r>
        <w:rPr>
          <w:color w:val="000000"/>
          <w:sz w:val="28"/>
        </w:rPr>
        <w:t>по содействию развития конкуренции на рынке услуг по сбору и транспортированию твердых коммунальных отходов</w:t>
      </w:r>
      <w:r>
        <w:rPr>
          <w:color w:val="000000"/>
          <w:sz w:val="28"/>
        </w:rPr>
        <w:t>.</w:t>
      </w:r>
    </w:p>
    <w:p w14:paraId="25000000">
      <w:pPr>
        <w:pStyle w:val="Style_2"/>
        <w:ind w:firstLine="567" w:left="0" w:righ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2.22. </w:t>
      </w:r>
      <w:r>
        <w:rPr>
          <w:color w:val="000000"/>
          <w:sz w:val="28"/>
        </w:rPr>
        <w:t>Разрабатывает</w:t>
      </w:r>
      <w:r>
        <w:rPr>
          <w:color w:val="000000"/>
          <w:sz w:val="28"/>
        </w:rPr>
        <w:t xml:space="preserve"> государственную программу</w:t>
      </w:r>
      <w:r>
        <w:rPr>
          <w:color w:val="000000"/>
          <w:sz w:val="28"/>
        </w:rPr>
        <w:t xml:space="preserve"> в области обращения</w:t>
      </w:r>
      <w:r>
        <w:rPr>
          <w:color w:val="000000"/>
          <w:sz w:val="28"/>
        </w:rPr>
        <w:t xml:space="preserve"> </w:t>
      </w:r>
      <w:r>
        <w:br/>
      </w:r>
      <w:r>
        <w:rPr>
          <w:color w:val="000000"/>
          <w:sz w:val="28"/>
        </w:rPr>
        <w:t>с отходами,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обеспечивает реализацию указанной</w:t>
      </w:r>
      <w:r>
        <w:rPr>
          <w:color w:val="000000"/>
          <w:sz w:val="28"/>
        </w:rPr>
        <w:t xml:space="preserve"> программ</w:t>
      </w:r>
      <w:r>
        <w:rPr>
          <w:color w:val="000000"/>
          <w:sz w:val="28"/>
        </w:rPr>
        <w:t>ы</w:t>
      </w:r>
      <w:r>
        <w:rPr>
          <w:color w:val="000000"/>
          <w:sz w:val="28"/>
        </w:rPr>
        <w:t>.</w:t>
      </w:r>
    </w:p>
    <w:p w14:paraId="26000000">
      <w:pPr>
        <w:ind w:firstLine="567" w:left="0" w:right="0"/>
        <w:jc w:val="both"/>
        <w:rPr>
          <w:sz w:val="28"/>
        </w:rPr>
      </w:pPr>
      <w:r>
        <w:rPr>
          <w:color w:val="000000"/>
          <w:sz w:val="28"/>
        </w:rPr>
        <w:t>2.2</w:t>
      </w:r>
      <w:r>
        <w:rPr>
          <w:color w:val="000000"/>
          <w:sz w:val="28"/>
        </w:rPr>
        <w:t>3</w:t>
      </w:r>
      <w:r>
        <w:rPr>
          <w:color w:val="000000"/>
          <w:sz w:val="28"/>
        </w:rPr>
        <w:t xml:space="preserve">. </w:t>
      </w:r>
      <w:r>
        <w:rPr>
          <w:sz w:val="28"/>
        </w:rPr>
        <w:t>Осуществляет иные полномочия, установленные законодательством Российской Федерации и Чукотского автономного округа.</w:t>
      </w:r>
    </w:p>
    <w:p w14:paraId="27000000">
      <w:pPr>
        <w:pStyle w:val="Style_2"/>
        <w:ind w:firstLine="567" w:left="0" w:right="0"/>
        <w:jc w:val="center"/>
        <w:rPr>
          <w:b w:val="1"/>
          <w:color w:val="000000"/>
          <w:sz w:val="28"/>
        </w:rPr>
      </w:pPr>
    </w:p>
    <w:p w14:paraId="28000000">
      <w:pPr>
        <w:ind w:firstLine="567" w:left="0" w:right="0"/>
        <w:jc w:val="center"/>
        <w:rPr>
          <w:b w:val="1"/>
          <w:sz w:val="28"/>
        </w:rPr>
      </w:pPr>
      <w:r>
        <w:rPr>
          <w:b w:val="1"/>
          <w:color w:val="000000"/>
          <w:sz w:val="28"/>
        </w:rPr>
        <w:t>V</w:t>
      </w:r>
      <w:r>
        <w:rPr>
          <w:b w:val="1"/>
          <w:color w:val="000000"/>
          <w:sz w:val="28"/>
        </w:rPr>
        <w:t xml:space="preserve">. </w:t>
      </w:r>
      <w:r>
        <w:rPr>
          <w:b w:val="1"/>
          <w:sz w:val="28"/>
        </w:rPr>
        <w:t>Взаимо</w:t>
      </w:r>
      <w:r>
        <w:rPr>
          <w:b w:val="1"/>
          <w:sz w:val="28"/>
        </w:rPr>
        <w:t xml:space="preserve">действие в рамках осуществления деятельности </w:t>
      </w:r>
      <w:r>
        <w:rPr>
          <w:b w:val="1"/>
          <w:sz w:val="28"/>
        </w:rPr>
        <w:t>Управления</w:t>
      </w:r>
    </w:p>
    <w:p w14:paraId="29000000">
      <w:pPr>
        <w:pStyle w:val="Style_2"/>
        <w:ind w:firstLine="567" w:left="0" w:right="0"/>
        <w:jc w:val="both"/>
        <w:rPr>
          <w:b w:val="1"/>
          <w:color w:val="000000"/>
          <w:sz w:val="28"/>
        </w:rPr>
      </w:pPr>
    </w:p>
    <w:p w14:paraId="2A000000">
      <w:pPr>
        <w:ind w:firstLine="567" w:left="0" w:right="0"/>
        <w:jc w:val="both"/>
        <w:rPr>
          <w:sz w:val="28"/>
        </w:rPr>
      </w:pPr>
      <w:r>
        <w:rPr>
          <w:sz w:val="28"/>
        </w:rPr>
        <w:t xml:space="preserve">Управление осуществляет свою деятельность в пределах своей компетенции </w:t>
      </w:r>
      <w:r>
        <w:br/>
      </w:r>
      <w:r>
        <w:rPr>
          <w:sz w:val="28"/>
        </w:rPr>
        <w:t xml:space="preserve">во взаимодействии с территориальными органами федеральных органов исполнительной власти, государственными органами власти Чукотского автономного округа, органами местного самоуправления, общественными организациями </w:t>
      </w:r>
      <w:r>
        <w:br/>
      </w:r>
      <w:r>
        <w:rPr>
          <w:sz w:val="28"/>
        </w:rPr>
        <w:t xml:space="preserve">и средствами массовой информации </w:t>
      </w:r>
      <w:r>
        <w:rPr>
          <w:sz w:val="28"/>
        </w:rPr>
        <w:t xml:space="preserve">в области обращения </w:t>
      </w:r>
      <w:r>
        <w:rPr>
          <w:sz w:val="28"/>
        </w:rPr>
        <w:t>с отходами</w:t>
      </w:r>
      <w:r>
        <w:rPr>
          <w:sz w:val="28"/>
        </w:rPr>
        <w:t>.</w:t>
      </w:r>
    </w:p>
    <w:p w14:paraId="2B000000">
      <w:pPr>
        <w:pStyle w:val="Style_2"/>
        <w:ind w:firstLine="567" w:left="0" w:right="0"/>
        <w:jc w:val="both"/>
        <w:rPr>
          <w:b w:val="1"/>
          <w:color w:val="000000"/>
          <w:spacing w:val="-7"/>
          <w:sz w:val="28"/>
        </w:rPr>
      </w:pPr>
    </w:p>
    <w:sectPr>
      <w:footerReference r:id="rId1" w:type="default"/>
      <w:pgSz w:h="16838" w:orient="portrait" w:w="11906"/>
      <w:pgMar w:bottom="1134" w:footer="709" w:gutter="0" w:header="709" w:left="851" w:right="708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right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</w:ft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mirrorMargins/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rPr>
      <w:sz w:val="24"/>
    </w:rPr>
  </w:style>
  <w:style w:default="1" w:styleId="Style_4_ch" w:type="character">
    <w:name w:val="Normal"/>
    <w:link w:val="Style_4"/>
    <w:rPr>
      <w:sz w:val="24"/>
    </w:rPr>
  </w:style>
  <w:style w:styleId="Style_3" w:type="paragraph">
    <w:name w:val="Обычный1"/>
    <w:link w:val="Style_3_ch"/>
    <w:pPr>
      <w:widowControl w:val="0"/>
      <w:ind/>
    </w:pPr>
    <w:rPr>
      <w:rFonts w:ascii="Calibri" w:hAnsi="Calibri"/>
    </w:rPr>
  </w:style>
  <w:style w:styleId="Style_3_ch" w:type="character">
    <w:name w:val="Обычный1"/>
    <w:link w:val="Style_3"/>
    <w:rPr>
      <w:rFonts w:ascii="Calibri" w:hAnsi="Calibri"/>
    </w:rPr>
  </w:style>
  <w:style w:styleId="Style_5" w:type="paragraph">
    <w:name w:val="Body Text Indent 2"/>
    <w:basedOn w:val="Style_4"/>
    <w:link w:val="Style_5_ch"/>
    <w:pPr>
      <w:spacing w:after="120" w:line="480" w:lineRule="auto"/>
      <w:ind w:firstLine="0" w:left="283"/>
    </w:pPr>
  </w:style>
  <w:style w:styleId="Style_5_ch" w:type="character">
    <w:name w:val="Body Text Indent 2"/>
    <w:basedOn w:val="Style_4_ch"/>
    <w:link w:val="Style_5"/>
  </w:style>
  <w:style w:styleId="Style_6" w:type="paragraph">
    <w:name w:val="toc 2"/>
    <w:next w:val="Style_4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4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4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4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Гипертекстовая ссылка"/>
    <w:link w:val="Style_10_ch"/>
    <w:rPr>
      <w:b w:val="1"/>
      <w:color w:val="008000"/>
    </w:rPr>
  </w:style>
  <w:style w:styleId="Style_10_ch" w:type="character">
    <w:name w:val="Гипертекстовая ссылка"/>
    <w:link w:val="Style_10"/>
    <w:rPr>
      <w:b w:val="1"/>
      <w:color w:val="008000"/>
    </w:rPr>
  </w:style>
  <w:style w:styleId="Style_11" w:type="paragraph">
    <w:name w:val="ConsNonformat"/>
    <w:link w:val="Style_11_ch"/>
    <w:pPr>
      <w:widowControl w:val="0"/>
      <w:ind w:right="19772"/>
    </w:pPr>
    <w:rPr>
      <w:rFonts w:ascii="Courier New" w:hAnsi="Courier New"/>
    </w:rPr>
  </w:style>
  <w:style w:styleId="Style_11_ch" w:type="character">
    <w:name w:val="ConsNonformat"/>
    <w:link w:val="Style_11"/>
    <w:rPr>
      <w:rFonts w:ascii="Courier New" w:hAnsi="Courier New"/>
    </w:rPr>
  </w:style>
  <w:style w:styleId="Style_12" w:type="paragraph">
    <w:name w:val="Знак"/>
    <w:basedOn w:val="Style_4"/>
    <w:link w:val="Style_12_ch"/>
    <w:pPr>
      <w:spacing w:after="160" w:line="240" w:lineRule="exact"/>
      <w:ind/>
    </w:pPr>
    <w:rPr>
      <w:rFonts w:ascii="Verdana" w:hAnsi="Verdana"/>
      <w:sz w:val="20"/>
    </w:rPr>
  </w:style>
  <w:style w:styleId="Style_12_ch" w:type="character">
    <w:name w:val="Знак"/>
    <w:basedOn w:val="Style_4_ch"/>
    <w:link w:val="Style_12"/>
    <w:rPr>
      <w:rFonts w:ascii="Verdana" w:hAnsi="Verdana"/>
      <w:sz w:val="20"/>
    </w:rPr>
  </w:style>
  <w:style w:styleId="Style_13" w:type="paragraph">
    <w:name w:val="End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Endnote"/>
    <w:link w:val="Style_13"/>
    <w:rPr>
      <w:rFonts w:ascii="XO Thames" w:hAnsi="XO Thames"/>
      <w:sz w:val="22"/>
    </w:rPr>
  </w:style>
  <w:style w:styleId="Style_14" w:type="paragraph">
    <w:name w:val="heading 3"/>
    <w:next w:val="Style_4"/>
    <w:link w:val="Style_14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4_ch" w:type="character">
    <w:name w:val="heading 3"/>
    <w:link w:val="Style_14"/>
    <w:rPr>
      <w:rFonts w:ascii="XO Thames" w:hAnsi="XO Thames"/>
      <w:b w:val="1"/>
      <w:sz w:val="26"/>
    </w:rPr>
  </w:style>
  <w:style w:styleId="Style_15" w:type="paragraph">
    <w:name w:val="header"/>
    <w:basedOn w:val="Style_4"/>
    <w:link w:val="Style_15_ch"/>
    <w:pPr>
      <w:tabs>
        <w:tab w:leader="none" w:pos="4677" w:val="center"/>
        <w:tab w:leader="none" w:pos="9355" w:val="right"/>
      </w:tabs>
      <w:ind/>
    </w:pPr>
  </w:style>
  <w:style w:styleId="Style_15_ch" w:type="character">
    <w:name w:val="header"/>
    <w:basedOn w:val="Style_4_ch"/>
    <w:link w:val="Style_15"/>
  </w:style>
  <w:style w:styleId="Style_16" w:type="paragraph">
    <w:name w:val="Default Paragraph Font"/>
    <w:link w:val="Style_16_ch"/>
  </w:style>
  <w:style w:styleId="Style_16_ch" w:type="character">
    <w:name w:val="Default Paragraph Font"/>
    <w:link w:val="Style_16"/>
  </w:style>
  <w:style w:styleId="Style_17" w:type="paragraph">
    <w:name w:val="Body Text"/>
    <w:basedOn w:val="Style_4"/>
    <w:link w:val="Style_17_ch"/>
    <w:pPr>
      <w:spacing w:after="120"/>
      <w:ind/>
    </w:pPr>
  </w:style>
  <w:style w:styleId="Style_17_ch" w:type="character">
    <w:name w:val="Body Text"/>
    <w:basedOn w:val="Style_4_ch"/>
    <w:link w:val="Style_17"/>
  </w:style>
  <w:style w:styleId="Style_18" w:type="paragraph">
    <w:name w:val="toc 3"/>
    <w:next w:val="Style_4"/>
    <w:link w:val="Style_1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8_ch" w:type="character">
    <w:name w:val="toc 3"/>
    <w:link w:val="Style_18"/>
    <w:rPr>
      <w:rFonts w:ascii="XO Thames" w:hAnsi="XO Thames"/>
      <w:sz w:val="28"/>
    </w:rPr>
  </w:style>
  <w:style w:styleId="Style_1" w:type="paragraph">
    <w:name w:val="footer"/>
    <w:basedOn w:val="Style_4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footer"/>
    <w:basedOn w:val="Style_4_ch"/>
    <w:link w:val="Style_1"/>
  </w:style>
  <w:style w:styleId="Style_19" w:type="paragraph">
    <w:name w:val="heading 5"/>
    <w:next w:val="Style_4"/>
    <w:link w:val="Style_1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9_ch" w:type="character">
    <w:name w:val="heading 5"/>
    <w:link w:val="Style_19"/>
    <w:rPr>
      <w:rFonts w:ascii="XO Thames" w:hAnsi="XO Thames"/>
      <w:b w:val="1"/>
      <w:sz w:val="22"/>
    </w:rPr>
  </w:style>
  <w:style w:styleId="Style_2" w:type="paragraph">
    <w:name w:val="Normal_0"/>
    <w:link w:val="Style_2_ch"/>
    <w:pPr>
      <w:widowControl w:val="0"/>
      <w:ind/>
    </w:pPr>
  </w:style>
  <w:style w:styleId="Style_2_ch" w:type="character">
    <w:name w:val="Normal_0"/>
    <w:link w:val="Style_2"/>
  </w:style>
  <w:style w:styleId="Style_20" w:type="paragraph">
    <w:name w:val="heading 1"/>
    <w:next w:val="Style_4"/>
    <w:link w:val="Style_2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0_ch" w:type="character">
    <w:name w:val="heading 1"/>
    <w:link w:val="Style_20"/>
    <w:rPr>
      <w:rFonts w:ascii="XO Thames" w:hAnsi="XO Thames"/>
      <w:b w:val="1"/>
      <w:sz w:val="32"/>
    </w:rPr>
  </w:style>
  <w:style w:styleId="Style_21" w:type="paragraph">
    <w:name w:val="Hyperlink"/>
    <w:link w:val="Style_21_ch"/>
    <w:rPr>
      <w:color w:val="0000FF"/>
      <w:u w:val="single"/>
    </w:rPr>
  </w:style>
  <w:style w:styleId="Style_21_ch" w:type="character">
    <w:name w:val="Hyperlink"/>
    <w:link w:val="Style_21"/>
    <w:rPr>
      <w:color w:val="0000FF"/>
      <w:u w:val="single"/>
    </w:rPr>
  </w:style>
  <w:style w:styleId="Style_22" w:type="paragraph">
    <w:name w:val="Footnote"/>
    <w:link w:val="Style_22_ch"/>
    <w:pPr>
      <w:ind w:firstLine="851" w:left="0"/>
      <w:jc w:val="both"/>
    </w:pPr>
    <w:rPr>
      <w:rFonts w:ascii="XO Thames" w:hAnsi="XO Thames"/>
      <w:sz w:val="22"/>
    </w:rPr>
  </w:style>
  <w:style w:styleId="Style_22_ch" w:type="character">
    <w:name w:val="Footnote"/>
    <w:link w:val="Style_22"/>
    <w:rPr>
      <w:rFonts w:ascii="XO Thames" w:hAnsi="XO Thames"/>
      <w:sz w:val="22"/>
    </w:rPr>
  </w:style>
  <w:style w:styleId="Style_23" w:type="paragraph">
    <w:name w:val="toc 1"/>
    <w:next w:val="Style_4"/>
    <w:link w:val="Style_2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3_ch" w:type="character">
    <w:name w:val="toc 1"/>
    <w:link w:val="Style_23"/>
    <w:rPr>
      <w:rFonts w:ascii="XO Thames" w:hAnsi="XO Thames"/>
      <w:b w:val="1"/>
      <w:sz w:val="28"/>
    </w:rPr>
  </w:style>
  <w:style w:styleId="Style_24" w:type="paragraph">
    <w:name w:val="Header and Footer"/>
    <w:link w:val="Style_24_ch"/>
    <w:pPr>
      <w:spacing w:line="240" w:lineRule="auto"/>
      <w:ind/>
      <w:jc w:val="both"/>
    </w:pPr>
    <w:rPr>
      <w:rFonts w:ascii="XO Thames" w:hAnsi="XO Thames"/>
      <w:sz w:val="28"/>
    </w:rPr>
  </w:style>
  <w:style w:styleId="Style_24_ch" w:type="character">
    <w:name w:val="Header and Footer"/>
    <w:link w:val="Style_24"/>
    <w:rPr>
      <w:rFonts w:ascii="XO Thames" w:hAnsi="XO Thames"/>
      <w:sz w:val="28"/>
    </w:rPr>
  </w:style>
  <w:style w:styleId="Style_25" w:type="paragraph">
    <w:name w:val="toc 9"/>
    <w:next w:val="Style_4"/>
    <w:link w:val="Style_2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5_ch" w:type="character">
    <w:name w:val="toc 9"/>
    <w:link w:val="Style_25"/>
    <w:rPr>
      <w:rFonts w:ascii="XO Thames" w:hAnsi="XO Thames"/>
      <w:sz w:val="28"/>
    </w:rPr>
  </w:style>
  <w:style w:styleId="Style_26" w:type="paragraph">
    <w:name w:val="toc 8"/>
    <w:next w:val="Style_4"/>
    <w:link w:val="Style_2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6_ch" w:type="character">
    <w:name w:val="toc 8"/>
    <w:link w:val="Style_26"/>
    <w:rPr>
      <w:rFonts w:ascii="XO Thames" w:hAnsi="XO Thames"/>
      <w:sz w:val="28"/>
    </w:rPr>
  </w:style>
  <w:style w:styleId="Style_27" w:type="paragraph">
    <w:name w:val="ConsNormal"/>
    <w:link w:val="Style_27_ch"/>
    <w:pPr>
      <w:widowControl w:val="0"/>
      <w:ind w:firstLine="720" w:left="0"/>
    </w:pPr>
    <w:rPr>
      <w:rFonts w:ascii="Arial" w:hAnsi="Arial"/>
    </w:rPr>
  </w:style>
  <w:style w:styleId="Style_27_ch" w:type="character">
    <w:name w:val="ConsNormal"/>
    <w:link w:val="Style_27"/>
    <w:rPr>
      <w:rFonts w:ascii="Arial" w:hAnsi="Arial"/>
    </w:rPr>
  </w:style>
  <w:style w:styleId="Style_28" w:type="paragraph">
    <w:name w:val="toc 5"/>
    <w:next w:val="Style_4"/>
    <w:link w:val="Style_2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8_ch" w:type="character">
    <w:name w:val="toc 5"/>
    <w:link w:val="Style_28"/>
    <w:rPr>
      <w:rFonts w:ascii="XO Thames" w:hAnsi="XO Thames"/>
      <w:sz w:val="28"/>
    </w:rPr>
  </w:style>
  <w:style w:styleId="Style_29" w:type="paragraph">
    <w:name w:val="Balloon Text"/>
    <w:basedOn w:val="Style_4"/>
    <w:link w:val="Style_29_ch"/>
    <w:rPr>
      <w:rFonts w:ascii="Tahoma" w:hAnsi="Tahoma"/>
      <w:sz w:val="16"/>
    </w:rPr>
  </w:style>
  <w:style w:styleId="Style_29_ch" w:type="character">
    <w:name w:val="Balloon Text"/>
    <w:basedOn w:val="Style_4_ch"/>
    <w:link w:val="Style_29"/>
    <w:rPr>
      <w:rFonts w:ascii="Tahoma" w:hAnsi="Tahoma"/>
      <w:sz w:val="16"/>
    </w:rPr>
  </w:style>
  <w:style w:styleId="Style_30" w:type="paragraph">
    <w:name w:val="Subtitle"/>
    <w:next w:val="Style_4"/>
    <w:link w:val="Style_3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0_ch" w:type="character">
    <w:name w:val="Subtitle"/>
    <w:link w:val="Style_30"/>
    <w:rPr>
      <w:rFonts w:ascii="XO Thames" w:hAnsi="XO Thames"/>
      <w:i w:val="1"/>
      <w:sz w:val="24"/>
    </w:rPr>
  </w:style>
  <w:style w:styleId="Style_31" w:type="paragraph">
    <w:name w:val="Title"/>
    <w:next w:val="Style_4"/>
    <w:link w:val="Style_3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1_ch" w:type="character">
    <w:name w:val="Title"/>
    <w:link w:val="Style_31"/>
    <w:rPr>
      <w:rFonts w:ascii="XO Thames" w:hAnsi="XO Thames"/>
      <w:b w:val="1"/>
      <w:caps w:val="1"/>
      <w:sz w:val="40"/>
    </w:rPr>
  </w:style>
  <w:style w:styleId="Style_32" w:type="paragraph">
    <w:name w:val="heading 4"/>
    <w:next w:val="Style_4"/>
    <w:link w:val="Style_3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2_ch" w:type="character">
    <w:name w:val="heading 4"/>
    <w:link w:val="Style_32"/>
    <w:rPr>
      <w:rFonts w:ascii="XO Thames" w:hAnsi="XO Thames"/>
      <w:b w:val="1"/>
      <w:sz w:val="24"/>
    </w:rPr>
  </w:style>
  <w:style w:styleId="Style_33" w:type="paragraph">
    <w:name w:val="heading 2"/>
    <w:next w:val="Style_4"/>
    <w:link w:val="Style_3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3_ch" w:type="character">
    <w:name w:val="heading 2"/>
    <w:link w:val="Style_33"/>
    <w:rPr>
      <w:rFonts w:ascii="XO Thames" w:hAnsi="XO Thames"/>
      <w:b w:val="1"/>
      <w:sz w:val="28"/>
    </w:rPr>
  </w:style>
  <w:style w:default="1" w:styleId="Style_3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footer1.xml" Type="http://schemas.openxmlformats.org/officeDocument/2006/relationships/footer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2024-11-14T22:13:51Z</dcterms:modified>
</cp:coreProperties>
</file>