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2" w:rsidRDefault="00FB0D72" w:rsidP="000A1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09CF">
        <w:rPr>
          <w:rFonts w:ascii="Times New Roman" w:hAnsi="Times New Roman"/>
          <w:b/>
          <w:sz w:val="28"/>
          <w:szCs w:val="28"/>
        </w:rPr>
        <w:t>ПРОТОКОЛ</w:t>
      </w:r>
    </w:p>
    <w:p w:rsidR="00141EF2" w:rsidRPr="00DD2330" w:rsidRDefault="00B7648C" w:rsidP="000A1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41EF2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DD2330" w:rsidRPr="00DD2330">
        <w:rPr>
          <w:rFonts w:ascii="Times New Roman" w:hAnsi="Times New Roman"/>
          <w:b/>
          <w:sz w:val="28"/>
          <w:szCs w:val="28"/>
        </w:rPr>
        <w:t>постоянно действующего органа по вопросам снижения административного давления на бизнес на территории</w:t>
      </w:r>
    </w:p>
    <w:p w:rsidR="00FB0D72" w:rsidRDefault="00FB0D72" w:rsidP="00141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AC7">
        <w:rPr>
          <w:rFonts w:ascii="Times New Roman" w:hAnsi="Times New Roman"/>
          <w:b/>
          <w:sz w:val="28"/>
          <w:szCs w:val="28"/>
        </w:rPr>
        <w:t>Чукотско</w:t>
      </w:r>
      <w:r w:rsidR="00DD2330">
        <w:rPr>
          <w:rFonts w:ascii="Times New Roman" w:hAnsi="Times New Roman"/>
          <w:b/>
          <w:sz w:val="28"/>
          <w:szCs w:val="28"/>
        </w:rPr>
        <w:t>го</w:t>
      </w:r>
      <w:r w:rsidRPr="000A1AC7">
        <w:rPr>
          <w:rFonts w:ascii="Times New Roman" w:hAnsi="Times New Roman"/>
          <w:b/>
          <w:sz w:val="28"/>
          <w:szCs w:val="28"/>
        </w:rPr>
        <w:t xml:space="preserve"> автономно</w:t>
      </w:r>
      <w:r w:rsidR="00DD2330">
        <w:rPr>
          <w:rFonts w:ascii="Times New Roman" w:hAnsi="Times New Roman"/>
          <w:b/>
          <w:sz w:val="28"/>
          <w:szCs w:val="28"/>
        </w:rPr>
        <w:t>го</w:t>
      </w:r>
      <w:r w:rsidRPr="000A1AC7">
        <w:rPr>
          <w:rFonts w:ascii="Times New Roman" w:hAnsi="Times New Roman"/>
          <w:b/>
          <w:sz w:val="28"/>
          <w:szCs w:val="28"/>
        </w:rPr>
        <w:t xml:space="preserve"> округ</w:t>
      </w:r>
      <w:r w:rsidR="00DD2330">
        <w:rPr>
          <w:rFonts w:ascii="Times New Roman" w:hAnsi="Times New Roman"/>
          <w:b/>
          <w:sz w:val="28"/>
          <w:szCs w:val="28"/>
        </w:rPr>
        <w:t>а</w:t>
      </w:r>
    </w:p>
    <w:p w:rsidR="00141EF2" w:rsidRDefault="00141EF2" w:rsidP="00F062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0D72" w:rsidRPr="000D09CF" w:rsidRDefault="00FB0D72" w:rsidP="00FE4ACF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E635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2642" w:rsidRPr="0076264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141E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D09C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09C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09CF">
        <w:rPr>
          <w:rFonts w:ascii="Times New Roman" w:hAnsi="Times New Roman"/>
          <w:sz w:val="28"/>
          <w:szCs w:val="28"/>
        </w:rPr>
        <w:t xml:space="preserve">    г. Анадырь</w:t>
      </w:r>
    </w:p>
    <w:p w:rsidR="00FB0D72" w:rsidRDefault="00FB0D72" w:rsidP="00AC7F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3345"/>
        <w:gridCol w:w="310"/>
        <w:gridCol w:w="6092"/>
      </w:tblGrid>
      <w:tr w:rsidR="00FB0D72" w:rsidRPr="000D09CF" w:rsidTr="00816924">
        <w:trPr>
          <w:trHeight w:val="539"/>
        </w:trPr>
        <w:tc>
          <w:tcPr>
            <w:tcW w:w="3345" w:type="dxa"/>
          </w:tcPr>
          <w:p w:rsidR="00FB0D72" w:rsidRPr="000D09CF" w:rsidRDefault="00FB0D72" w:rsidP="008C0F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09CF">
              <w:rPr>
                <w:rFonts w:ascii="Times New Roman" w:hAnsi="Times New Roman"/>
                <w:b/>
                <w:sz w:val="28"/>
                <w:szCs w:val="28"/>
              </w:rPr>
              <w:t>Председательствовал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D09C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FB0D72" w:rsidRPr="000D09CF" w:rsidRDefault="00FB0D72" w:rsidP="008C0FEC">
            <w:pPr>
              <w:pStyle w:val="a4"/>
              <w:tabs>
                <w:tab w:val="left" w:pos="5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FB0D72" w:rsidRPr="000D09CF" w:rsidRDefault="00FB0D72" w:rsidP="008C0FEC">
            <w:pPr>
              <w:pStyle w:val="a4"/>
              <w:tabs>
                <w:tab w:val="left" w:pos="5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72" w:rsidRPr="000D09CF" w:rsidTr="00816924">
        <w:tc>
          <w:tcPr>
            <w:tcW w:w="3345" w:type="dxa"/>
          </w:tcPr>
          <w:p w:rsidR="00FB0D72" w:rsidRDefault="00FB0D72" w:rsidP="008C0F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09CF">
              <w:rPr>
                <w:rFonts w:ascii="Times New Roman" w:hAnsi="Times New Roman"/>
                <w:sz w:val="28"/>
                <w:szCs w:val="28"/>
              </w:rPr>
              <w:t>Калинова</w:t>
            </w:r>
          </w:p>
          <w:p w:rsidR="00FB0D72" w:rsidRDefault="00FB0D72" w:rsidP="008C0F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09CF">
              <w:rPr>
                <w:rFonts w:ascii="Times New Roman" w:hAnsi="Times New Roman"/>
                <w:sz w:val="28"/>
                <w:szCs w:val="28"/>
              </w:rPr>
              <w:t>Алеся Андреевна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D72" w:rsidRPr="000D09CF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B0D72" w:rsidRPr="000D09CF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FB0D72" w:rsidRDefault="00141EF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FB0D72" w:rsidRPr="000D09CF">
              <w:rPr>
                <w:rFonts w:ascii="Times New Roman" w:hAnsi="Times New Roman"/>
                <w:sz w:val="28"/>
                <w:szCs w:val="28"/>
              </w:rPr>
              <w:t>заместитель Губернатора</w:t>
            </w:r>
            <w:r w:rsidR="00480E30">
              <w:rPr>
                <w:rFonts w:ascii="Times New Roman" w:hAnsi="Times New Roman"/>
                <w:sz w:val="28"/>
                <w:szCs w:val="28"/>
              </w:rPr>
              <w:t xml:space="preserve"> – Председателя Правительства</w:t>
            </w:r>
            <w:r w:rsidR="00FB0D72" w:rsidRPr="000D09CF">
              <w:rPr>
                <w:rFonts w:ascii="Times New Roman" w:hAnsi="Times New Roman"/>
                <w:sz w:val="28"/>
                <w:szCs w:val="28"/>
              </w:rPr>
              <w:t xml:space="preserve"> Чукотского автономного округа, начальник Департамента финансов, экономики и имущественных отношений Чукотского автономного округа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D72" w:rsidRPr="00266C04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D72" w:rsidRPr="000D09CF" w:rsidTr="00816924">
        <w:tc>
          <w:tcPr>
            <w:tcW w:w="3345" w:type="dxa"/>
          </w:tcPr>
          <w:p w:rsidR="00FB0D72" w:rsidRDefault="00FB0D72" w:rsidP="002A1E0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2536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  <w:r w:rsidR="00141EF2">
              <w:rPr>
                <w:rFonts w:ascii="Times New Roman" w:hAnsi="Times New Roman"/>
                <w:b/>
                <w:sz w:val="28"/>
                <w:szCs w:val="28"/>
              </w:rPr>
              <w:t>заседания</w:t>
            </w:r>
            <w:r w:rsidRPr="006E253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B0D72" w:rsidRPr="00C6217E" w:rsidRDefault="00FB0D72" w:rsidP="008C0FE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FB0D72" w:rsidRPr="000D09CF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FB0D72" w:rsidRPr="000D09CF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72" w:rsidRPr="000D09CF" w:rsidTr="00816924">
        <w:tc>
          <w:tcPr>
            <w:tcW w:w="3345" w:type="dxa"/>
          </w:tcPr>
          <w:p w:rsidR="00FB0D72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Компаниец</w:t>
            </w:r>
          </w:p>
          <w:p w:rsidR="00FB0D72" w:rsidRPr="00AE6354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FB0D72" w:rsidRPr="006E2536" w:rsidRDefault="00FB0D72" w:rsidP="002A1E0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FB0D72" w:rsidRDefault="00FB0D72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FB0D72" w:rsidRDefault="00141EF2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ервый заместитель начальника Департамента финансов, экономики и имущественных отношений Чукотского автономного округа </w:t>
            </w:r>
          </w:p>
          <w:p w:rsidR="00FB0D72" w:rsidRPr="002A1E03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D72" w:rsidRPr="006E2536" w:rsidTr="00816924">
        <w:tc>
          <w:tcPr>
            <w:tcW w:w="3345" w:type="dxa"/>
          </w:tcPr>
          <w:p w:rsidR="00FB0D72" w:rsidRDefault="00141EF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Аникин</w:t>
            </w:r>
          </w:p>
          <w:p w:rsidR="00FB0D72" w:rsidRPr="006E2536" w:rsidRDefault="00141EF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 Владимирович</w:t>
            </w:r>
          </w:p>
          <w:p w:rsidR="00FB0D72" w:rsidRPr="006E2536" w:rsidRDefault="00FB0D7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Pr="006E2536" w:rsidRDefault="00FB0D7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Pr="002A1E03" w:rsidRDefault="00FB0D72" w:rsidP="008C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B0D72" w:rsidRDefault="00141EF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Калиниченко</w:t>
            </w:r>
          </w:p>
          <w:p w:rsidR="00FB0D72" w:rsidRPr="006E2536" w:rsidRDefault="00141EF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Николаевич</w:t>
            </w:r>
            <w:r w:rsidR="00FB0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FB0D72" w:rsidRDefault="00FB0D7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B0D72" w:rsidRDefault="00FB0D7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Default="00FB0D7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Default="00FB0D7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Pr="002A1E03" w:rsidRDefault="00FB0D7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Default="00FB0D7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FB0D72" w:rsidRDefault="00FB0D7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41EF2">
              <w:rPr>
                <w:sz w:val="28"/>
                <w:szCs w:val="28"/>
                <w:lang w:eastAsia="en-US"/>
              </w:rPr>
              <w:t xml:space="preserve"> </w:t>
            </w:r>
            <w:r w:rsidR="00141EF2" w:rsidRPr="00141EF2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начальника полиции (по оперативной работе) Управления Министерства внутренних дел Российской Федерации по Чукотскому автономному округу</w:t>
            </w:r>
          </w:p>
          <w:p w:rsidR="00141EF2" w:rsidRPr="00141EF2" w:rsidRDefault="00141EF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1EF2" w:rsidRPr="00141EF2" w:rsidRDefault="00141EF2" w:rsidP="002A1E03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EF2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экономической безопасности и противодействия коррупции  Управления Министерства внутренних дел Российской Федерации по Чукотскому автономному округу</w:t>
            </w:r>
          </w:p>
          <w:p w:rsidR="00FB0D72" w:rsidRPr="002A1E03" w:rsidRDefault="00FB0D72" w:rsidP="00141EF2">
            <w:pPr>
              <w:tabs>
                <w:tab w:val="left" w:pos="338"/>
                <w:tab w:val="left" w:pos="62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D72" w:rsidRPr="006E2536" w:rsidTr="00816924">
        <w:tc>
          <w:tcPr>
            <w:tcW w:w="3345" w:type="dxa"/>
          </w:tcPr>
          <w:p w:rsidR="00FB0D72" w:rsidRDefault="00141EF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Калячайвыргин</w:t>
            </w:r>
          </w:p>
          <w:p w:rsidR="00FB0D72" w:rsidRPr="006E2536" w:rsidRDefault="00141EF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Никита Владиславович</w:t>
            </w:r>
          </w:p>
          <w:p w:rsidR="00FB0D72" w:rsidRPr="006E2536" w:rsidRDefault="00FB0D7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Pr="002A1E03" w:rsidRDefault="00FB0D72" w:rsidP="008C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1EF2" w:rsidRDefault="00141EF2" w:rsidP="008C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1EF2" w:rsidRDefault="00141EF2" w:rsidP="008C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B0D72" w:rsidRDefault="00141EF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Кулик</w:t>
            </w:r>
          </w:p>
          <w:p w:rsidR="00FB0D72" w:rsidRDefault="00141EF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Иванович</w:t>
            </w:r>
          </w:p>
          <w:p w:rsidR="00FB0D72" w:rsidRDefault="00FB0D7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Pr="002A1E03" w:rsidRDefault="00FB0D72" w:rsidP="008C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B0D72" w:rsidRDefault="007763F5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Левашов</w:t>
            </w:r>
          </w:p>
          <w:p w:rsidR="00FB0D72" w:rsidRDefault="007763F5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Викторович</w:t>
            </w:r>
          </w:p>
          <w:p w:rsidR="00FB0D72" w:rsidRDefault="00FB0D7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Pr="006E2536" w:rsidRDefault="00FB0D7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Pr="002A1E03" w:rsidRDefault="00FB0D72" w:rsidP="008C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B0D72" w:rsidRDefault="007763F5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Омаев</w:t>
            </w:r>
            <w:proofErr w:type="spellEnd"/>
          </w:p>
          <w:p w:rsidR="00FB0D72" w:rsidRPr="006E2536" w:rsidRDefault="007763F5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Тамирлан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  <w:p w:rsidR="00FB0D72" w:rsidRPr="006E2536" w:rsidRDefault="00FB0D7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1EF2" w:rsidRDefault="00141EF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1EF2" w:rsidRDefault="00141EF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Pr="002A1E03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Pr="002A1E03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Pr="002A1E03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FB0D72" w:rsidRDefault="00141EF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лицензирования и контроля Департамента финансов, экономики и имущественных отношений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Чукотско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B0D72" w:rsidRPr="002A1E03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Pr="007763F5" w:rsidRDefault="00141EF2" w:rsidP="008C0F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3F5">
              <w:rPr>
                <w:sz w:val="28"/>
                <w:szCs w:val="28"/>
              </w:rPr>
              <w:t xml:space="preserve"> </w:t>
            </w:r>
            <w:r w:rsidR="007763F5" w:rsidRPr="007763F5">
              <w:rPr>
                <w:rFonts w:ascii="Times New Roman" w:hAnsi="Times New Roman"/>
                <w:sz w:val="28"/>
                <w:szCs w:val="28"/>
              </w:rPr>
              <w:t>по защите прав предпринимателей в Чукотском автономном округе</w:t>
            </w:r>
          </w:p>
          <w:p w:rsidR="00FB0D72" w:rsidRPr="002A1E03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Default="007763F5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3F5">
              <w:rPr>
                <w:rFonts w:ascii="Times New Roman" w:hAnsi="Times New Roman"/>
                <w:sz w:val="28"/>
                <w:szCs w:val="28"/>
              </w:rPr>
              <w:t>обязанности руководителя Управления Федеральной службы по надзору в сфере природопользования (</w:t>
            </w:r>
            <w:proofErr w:type="spellStart"/>
            <w:r w:rsidRPr="007763F5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 w:rsidRPr="007763F5">
              <w:rPr>
                <w:rFonts w:ascii="Times New Roman" w:hAnsi="Times New Roman"/>
                <w:sz w:val="28"/>
                <w:szCs w:val="28"/>
              </w:rPr>
              <w:t xml:space="preserve">) по Чукотскому автономному округу </w:t>
            </w:r>
          </w:p>
          <w:p w:rsidR="007763F5" w:rsidRPr="007763F5" w:rsidRDefault="007763F5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Default="007763F5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Федеральной антимонопольной службы по Чукотскому автономному округу</w:t>
            </w:r>
          </w:p>
          <w:p w:rsidR="007763F5" w:rsidRDefault="007763F5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Pr="00266C04" w:rsidRDefault="00FB0D72" w:rsidP="008C0FEC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D72" w:rsidRPr="006E2536" w:rsidTr="00816924">
        <w:tc>
          <w:tcPr>
            <w:tcW w:w="3345" w:type="dxa"/>
          </w:tcPr>
          <w:p w:rsidR="00FB0D72" w:rsidRDefault="007763F5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Пахомов</w:t>
            </w:r>
          </w:p>
          <w:p w:rsidR="00FB0D72" w:rsidRPr="006E2536" w:rsidRDefault="007763F5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Юрий Павлович</w:t>
            </w:r>
          </w:p>
          <w:p w:rsidR="00FB0D72" w:rsidRPr="006E2536" w:rsidRDefault="00FB0D72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B0D72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FB0D72" w:rsidRPr="00B7648C" w:rsidRDefault="007763F5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Государственной инспекции труда в Чукотском автономном округе</w:t>
            </w:r>
          </w:p>
        </w:tc>
      </w:tr>
      <w:tr w:rsidR="00FB0D72" w:rsidRPr="006E2536" w:rsidTr="00816924">
        <w:tc>
          <w:tcPr>
            <w:tcW w:w="3345" w:type="dxa"/>
          </w:tcPr>
          <w:p w:rsidR="00FB0D72" w:rsidRDefault="007763F5" w:rsidP="008C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Першин</w:t>
            </w:r>
          </w:p>
          <w:p w:rsidR="00FB0D72" w:rsidRPr="006E2536" w:rsidRDefault="007763F5" w:rsidP="002A1E03">
            <w:pPr>
              <w:spacing w:after="0" w:line="240" w:lineRule="auto"/>
              <w:ind w:right="-1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Валерьевич</w:t>
            </w:r>
          </w:p>
        </w:tc>
        <w:tc>
          <w:tcPr>
            <w:tcW w:w="310" w:type="dxa"/>
          </w:tcPr>
          <w:p w:rsidR="00FB0D72" w:rsidRDefault="00FB0D72" w:rsidP="008C0FEC">
            <w:pPr>
              <w:pStyle w:val="a4"/>
              <w:tabs>
                <w:tab w:val="left" w:pos="338"/>
                <w:tab w:val="left" w:pos="6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FB0D72" w:rsidRPr="00266C04" w:rsidRDefault="007763F5" w:rsidP="008C0FEC">
            <w:pPr>
              <w:pStyle w:val="a4"/>
              <w:tabs>
                <w:tab w:val="left" w:pos="338"/>
                <w:tab w:val="left" w:pos="6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Федеральной налоговой службы по Чукотскому автономному округу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D72" w:rsidRPr="00266C04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D72" w:rsidRPr="006E2536" w:rsidTr="00816924">
        <w:tc>
          <w:tcPr>
            <w:tcW w:w="3345" w:type="dxa"/>
          </w:tcPr>
          <w:p w:rsidR="00FB0D72" w:rsidRDefault="007763F5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Семенихин</w:t>
            </w:r>
          </w:p>
          <w:p w:rsidR="00FB0D72" w:rsidRPr="006E2536" w:rsidRDefault="00FB0D72" w:rsidP="0077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</w:t>
            </w:r>
            <w:r w:rsidR="007763F5">
              <w:rPr>
                <w:rFonts w:ascii="Times New Roman" w:hAnsi="Times New Roman"/>
                <w:sz w:val="28"/>
                <w:szCs w:val="28"/>
                <w:lang w:eastAsia="ru-RU"/>
              </w:rPr>
              <w:t>тон Викторович</w:t>
            </w:r>
          </w:p>
        </w:tc>
        <w:tc>
          <w:tcPr>
            <w:tcW w:w="310" w:type="dxa"/>
          </w:tcPr>
          <w:p w:rsidR="00FB0D72" w:rsidRDefault="00FB0D72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1023" w:rsidRDefault="00F61023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Pr="00F61023" w:rsidRDefault="00F61023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2" w:type="dxa"/>
          </w:tcPr>
          <w:p w:rsidR="00FB0D72" w:rsidRPr="00F61023" w:rsidRDefault="007763F5" w:rsidP="002A1E03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Чукотскому автономному округу 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D72" w:rsidRPr="00266C04" w:rsidRDefault="00FB0D72" w:rsidP="002A1E03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0D72" w:rsidRPr="006E2536" w:rsidTr="00816924">
        <w:tc>
          <w:tcPr>
            <w:tcW w:w="3345" w:type="dxa"/>
          </w:tcPr>
          <w:p w:rsidR="00FB0D72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2536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7763F5">
              <w:rPr>
                <w:rFonts w:ascii="Times New Roman" w:hAnsi="Times New Roman"/>
                <w:sz w:val="28"/>
                <w:szCs w:val="28"/>
                <w:lang w:eastAsia="ru-RU"/>
              </w:rPr>
              <w:t>ирманова</w:t>
            </w:r>
            <w:proofErr w:type="spellEnd"/>
          </w:p>
          <w:p w:rsidR="00FB0D72" w:rsidRPr="006E2536" w:rsidRDefault="007763F5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Анатольевна</w:t>
            </w:r>
          </w:p>
          <w:p w:rsidR="00FB0D72" w:rsidRPr="006E2536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Pr="002A1E03" w:rsidRDefault="00FB0D72" w:rsidP="002A1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41F72" w:rsidRDefault="00441F72" w:rsidP="002A1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41F72" w:rsidRDefault="00441F72" w:rsidP="002A1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61023" w:rsidRDefault="00F61023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Default="00441F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Шадрина</w:t>
            </w:r>
          </w:p>
          <w:p w:rsidR="00FB0D72" w:rsidRDefault="00441F72" w:rsidP="002A1E03">
            <w:pPr>
              <w:spacing w:after="0" w:line="240" w:lineRule="auto"/>
              <w:ind w:right="-1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Лилия Павловна</w:t>
            </w:r>
          </w:p>
          <w:p w:rsidR="00FB0D72" w:rsidRPr="006E2536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Pr="002A1E03" w:rsidRDefault="00FB0D72" w:rsidP="002A1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61023" w:rsidRDefault="00F61023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0D72" w:rsidRDefault="00441F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Шаповалов</w:t>
            </w:r>
          </w:p>
          <w:p w:rsidR="00FB0D72" w:rsidRDefault="00441F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Олег Михайлович</w:t>
            </w:r>
          </w:p>
          <w:p w:rsidR="00FB0D72" w:rsidRPr="006E2536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B0D72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1023" w:rsidRP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1023" w:rsidRPr="00F61023" w:rsidRDefault="00F61023" w:rsidP="003007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FB0D72" w:rsidRDefault="007763F5" w:rsidP="003007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исполняющая </w:t>
            </w:r>
            <w:r w:rsidR="00441F72">
              <w:rPr>
                <w:rFonts w:ascii="Times New Roman" w:hAnsi="Times New Roman"/>
                <w:sz w:val="28"/>
                <w:szCs w:val="28"/>
              </w:rPr>
              <w:t>обязанности руководителя Территориального органа Федеральной службы по надзору в сфере здравоохранения по Чукотскому автономному округу</w:t>
            </w:r>
          </w:p>
          <w:p w:rsidR="00FB0D72" w:rsidRPr="002A1E03" w:rsidRDefault="00FB0D72" w:rsidP="003007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Default="00441F72" w:rsidP="003007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финансов, экономики и имущественных отношений Чукотского автономного округа, начальник Управления инвестиций и предпринимательства</w:t>
            </w:r>
          </w:p>
          <w:p w:rsidR="00FB0D72" w:rsidRPr="002A1E03" w:rsidRDefault="00FB0D72" w:rsidP="003007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0D72" w:rsidRPr="00F062E0" w:rsidRDefault="00441F72" w:rsidP="003007D1">
            <w:pPr>
              <w:pStyle w:val="a3"/>
              <w:tabs>
                <w:tab w:val="left" w:pos="338"/>
                <w:tab w:val="left" w:pos="482"/>
              </w:tabs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Федеральной службы по ветеринарному и фитосанитарному надзору по Камчатскому краю и Чукотскому автономному округу</w:t>
            </w:r>
          </w:p>
          <w:p w:rsidR="00FB0D72" w:rsidRPr="00E44A13" w:rsidRDefault="00FB0D72" w:rsidP="00441F72">
            <w:pPr>
              <w:pStyle w:val="a3"/>
              <w:tabs>
                <w:tab w:val="left" w:pos="338"/>
                <w:tab w:val="left" w:pos="482"/>
              </w:tabs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0D72" w:rsidRPr="00AC7F37" w:rsidTr="00816924">
        <w:trPr>
          <w:trHeight w:val="407"/>
        </w:trPr>
        <w:tc>
          <w:tcPr>
            <w:tcW w:w="3345" w:type="dxa"/>
          </w:tcPr>
          <w:p w:rsidR="00FB0D72" w:rsidRPr="00AC7F37" w:rsidRDefault="00FB0D72" w:rsidP="00135226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7F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Протокол вел</w:t>
            </w:r>
            <w:r w:rsidR="00441F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AC7F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310" w:type="dxa"/>
          </w:tcPr>
          <w:p w:rsidR="00FB0D72" w:rsidRPr="00AC7F37" w:rsidRDefault="00FB0D72" w:rsidP="002A1E03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2" w:type="dxa"/>
          </w:tcPr>
          <w:p w:rsidR="00FB0D72" w:rsidRPr="00AC7F37" w:rsidRDefault="00FB0D72" w:rsidP="002A1E03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0D72" w:rsidRPr="006E2536" w:rsidTr="00816924">
        <w:trPr>
          <w:trHeight w:val="722"/>
        </w:trPr>
        <w:tc>
          <w:tcPr>
            <w:tcW w:w="3345" w:type="dxa"/>
          </w:tcPr>
          <w:p w:rsidR="00FB0D72" w:rsidRDefault="00441F72" w:rsidP="00C62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Давидюк</w:t>
            </w:r>
          </w:p>
          <w:p w:rsidR="00FB0D72" w:rsidRPr="006E2536" w:rsidRDefault="00441F72" w:rsidP="008C0F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Ивановна</w:t>
            </w:r>
            <w:r w:rsidR="00FB0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0" w:type="dxa"/>
          </w:tcPr>
          <w:p w:rsidR="00FB0D72" w:rsidRPr="006E2536" w:rsidRDefault="00FB0D72" w:rsidP="008C0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FB0D72" w:rsidRDefault="00441F72" w:rsidP="00AC7F37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лицензирования и контроля Департамента финанс</w:t>
            </w:r>
            <w:r w:rsidR="00FB0D72" w:rsidRPr="000D09CF">
              <w:rPr>
                <w:rFonts w:ascii="Times New Roman" w:hAnsi="Times New Roman"/>
                <w:sz w:val="28"/>
                <w:szCs w:val="28"/>
              </w:rPr>
              <w:t>ов, экономики и имущественных отношений Чукотского автономного округа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D72" w:rsidRPr="00AC7F37" w:rsidRDefault="00FB0D72" w:rsidP="008C0F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0D72" w:rsidRDefault="00FB0D72" w:rsidP="00AC7F3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0D72" w:rsidRPr="00135226" w:rsidRDefault="00FB0D72" w:rsidP="00AC7F3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226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2A1D41">
        <w:rPr>
          <w:rFonts w:ascii="Times New Roman" w:hAnsi="Times New Roman"/>
          <w:b/>
          <w:sz w:val="28"/>
          <w:szCs w:val="28"/>
        </w:rPr>
        <w:t>ЗАСЕДАНИЯ</w:t>
      </w:r>
      <w:r w:rsidRPr="00135226">
        <w:rPr>
          <w:rFonts w:ascii="Times New Roman" w:hAnsi="Times New Roman"/>
          <w:b/>
          <w:sz w:val="28"/>
          <w:szCs w:val="28"/>
        </w:rPr>
        <w:t>:</w:t>
      </w:r>
    </w:p>
    <w:p w:rsidR="00FB0D72" w:rsidRPr="00135226" w:rsidRDefault="00FB0D72" w:rsidP="00AC7F3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816924" w:rsidRDefault="00B7648C" w:rsidP="00816924">
      <w:pPr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</w:t>
      </w:r>
      <w:r w:rsidR="00480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состояние инвестиционного климата </w:t>
      </w:r>
      <w:r w:rsidR="00FB0D72" w:rsidRPr="00AC7F37">
        <w:rPr>
          <w:rFonts w:ascii="Times New Roman" w:hAnsi="Times New Roman"/>
          <w:sz w:val="28"/>
          <w:szCs w:val="28"/>
        </w:rPr>
        <w:t>в Чукотском автономном округе</w:t>
      </w:r>
      <w:r w:rsidR="00480E30">
        <w:rPr>
          <w:rFonts w:ascii="Times New Roman" w:hAnsi="Times New Roman"/>
          <w:sz w:val="28"/>
          <w:szCs w:val="28"/>
        </w:rPr>
        <w:t xml:space="preserve"> в рамках реализации</w:t>
      </w:r>
      <w:r w:rsidR="00FB0D72" w:rsidRPr="00AC7F37">
        <w:rPr>
          <w:rFonts w:ascii="Times New Roman" w:hAnsi="Times New Roman"/>
          <w:sz w:val="28"/>
          <w:szCs w:val="28"/>
        </w:rPr>
        <w:t xml:space="preserve"> </w:t>
      </w:r>
      <w:r w:rsidR="008E7E4D">
        <w:rPr>
          <w:rFonts w:ascii="Times New Roman" w:hAnsi="Times New Roman"/>
          <w:sz w:val="28"/>
          <w:szCs w:val="28"/>
        </w:rPr>
        <w:t>целевой модели «Осуществление контрольно-надзорной деятельности</w:t>
      </w:r>
      <w:r w:rsidR="00762642">
        <w:rPr>
          <w:rFonts w:ascii="Times New Roman" w:hAnsi="Times New Roman"/>
          <w:sz w:val="28"/>
          <w:szCs w:val="28"/>
        </w:rPr>
        <w:t>».</w:t>
      </w:r>
    </w:p>
    <w:p w:rsidR="00FB0D72" w:rsidRPr="00816924" w:rsidRDefault="00816924" w:rsidP="008169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924">
        <w:rPr>
          <w:rFonts w:ascii="Times New Roman" w:hAnsi="Times New Roman"/>
          <w:sz w:val="28"/>
          <w:szCs w:val="28"/>
        </w:rPr>
        <w:t>Кворум для проведения заседания имеется, участвуют 15 их 29 членов</w:t>
      </w:r>
      <w:r w:rsidR="00762642" w:rsidRPr="00816924">
        <w:rPr>
          <w:rFonts w:ascii="Times New Roman" w:hAnsi="Times New Roman"/>
          <w:sz w:val="28"/>
          <w:szCs w:val="28"/>
        </w:rPr>
        <w:t xml:space="preserve"> </w:t>
      </w:r>
      <w:r w:rsidR="00FB0D72" w:rsidRPr="00816924">
        <w:rPr>
          <w:rFonts w:ascii="Times New Roman" w:hAnsi="Times New Roman"/>
          <w:sz w:val="28"/>
          <w:szCs w:val="28"/>
        </w:rPr>
        <w:t xml:space="preserve"> </w:t>
      </w:r>
      <w:r w:rsidRPr="00816924">
        <w:rPr>
          <w:rFonts w:ascii="Times New Roman" w:hAnsi="Times New Roman"/>
          <w:sz w:val="28"/>
          <w:szCs w:val="28"/>
        </w:rPr>
        <w:t>постоянно действующего органа по вопросам снижения административного давления на бизнес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924">
        <w:rPr>
          <w:rFonts w:ascii="Times New Roman" w:hAnsi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16924" w:rsidRDefault="00816924" w:rsidP="00E83B5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D72" w:rsidRDefault="00FB0D72" w:rsidP="00E83B5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2642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СЛУШАЛИ:</w:t>
      </w:r>
    </w:p>
    <w:p w:rsidR="00FB0D72" w:rsidRPr="00AC7F37" w:rsidRDefault="00FB0D72" w:rsidP="00E83B57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AC7F37">
        <w:rPr>
          <w:rFonts w:ascii="Times New Roman" w:hAnsi="Times New Roman"/>
          <w:sz w:val="28"/>
          <w:szCs w:val="28"/>
        </w:rPr>
        <w:t xml:space="preserve">Калинову А.А., </w:t>
      </w:r>
      <w:r w:rsidR="00B12F9F">
        <w:rPr>
          <w:rFonts w:ascii="Times New Roman" w:hAnsi="Times New Roman"/>
          <w:sz w:val="28"/>
          <w:szCs w:val="28"/>
        </w:rPr>
        <w:t>Компаниец Е.А.</w:t>
      </w:r>
    </w:p>
    <w:p w:rsidR="00FB0D72" w:rsidRPr="00F062E0" w:rsidRDefault="00FB0D72" w:rsidP="00E83B57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B0D72" w:rsidRDefault="00FB0D72" w:rsidP="00E83B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C7F37">
        <w:rPr>
          <w:rFonts w:ascii="Times New Roman" w:hAnsi="Times New Roman"/>
          <w:sz w:val="28"/>
          <w:szCs w:val="28"/>
        </w:rPr>
        <w:t xml:space="preserve">Калинова А.А. – проинформировала об итогах реализации Плана мероприятий </w:t>
      </w:r>
      <w:r w:rsidRPr="00B7648C">
        <w:rPr>
          <w:rFonts w:ascii="Times New Roman" w:hAnsi="Times New Roman"/>
          <w:sz w:val="28"/>
          <w:szCs w:val="28"/>
        </w:rPr>
        <w:t xml:space="preserve">(«дорожной карты») </w:t>
      </w:r>
      <w:r w:rsidR="00B7648C" w:rsidRPr="00B7648C">
        <w:rPr>
          <w:rFonts w:ascii="Times New Roman" w:hAnsi="Times New Roman"/>
          <w:sz w:val="28"/>
          <w:szCs w:val="28"/>
        </w:rPr>
        <w:t>по внедрению</w:t>
      </w:r>
      <w:r w:rsidR="00B7648C" w:rsidRPr="00B7648C">
        <w:rPr>
          <w:rFonts w:ascii="Times New Roman" w:hAnsi="Times New Roman"/>
        </w:rPr>
        <w:t xml:space="preserve"> </w:t>
      </w:r>
      <w:r w:rsidR="00B7648C" w:rsidRPr="00B7648C">
        <w:rPr>
          <w:rFonts w:ascii="Times New Roman" w:hAnsi="Times New Roman"/>
          <w:sz w:val="28"/>
          <w:szCs w:val="28"/>
        </w:rPr>
        <w:t>в Чукотском автономном округе целевой модели «Осуществление контрольно-надзорной деятельности»</w:t>
      </w:r>
      <w:r w:rsidR="00B7648C">
        <w:rPr>
          <w:rFonts w:ascii="Times New Roman" w:hAnsi="Times New Roman"/>
          <w:sz w:val="28"/>
          <w:szCs w:val="28"/>
        </w:rPr>
        <w:t xml:space="preserve"> в 2018 году</w:t>
      </w:r>
      <w:r w:rsidR="009D2E5A">
        <w:rPr>
          <w:rFonts w:ascii="Times New Roman" w:hAnsi="Times New Roman"/>
          <w:sz w:val="28"/>
          <w:szCs w:val="28"/>
        </w:rPr>
        <w:t>.</w:t>
      </w:r>
      <w:r w:rsidR="002A1D41">
        <w:rPr>
          <w:rFonts w:ascii="Times New Roman" w:hAnsi="Times New Roman"/>
          <w:sz w:val="28"/>
          <w:szCs w:val="28"/>
        </w:rPr>
        <w:t xml:space="preserve"> </w:t>
      </w:r>
    </w:p>
    <w:p w:rsidR="00F52029" w:rsidRDefault="00F062E0" w:rsidP="00480E30">
      <w:pPr>
        <w:pStyle w:val="a9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E1FA1">
        <w:rPr>
          <w:rFonts w:ascii="Times New Roman" w:hAnsi="Times New Roman"/>
          <w:sz w:val="28"/>
          <w:szCs w:val="28"/>
        </w:rPr>
        <w:t xml:space="preserve">еализация </w:t>
      </w:r>
      <w:r w:rsidR="00950A1A">
        <w:rPr>
          <w:rFonts w:ascii="Times New Roman" w:hAnsi="Times New Roman"/>
          <w:sz w:val="28"/>
          <w:szCs w:val="28"/>
        </w:rPr>
        <w:t xml:space="preserve">мероприятий </w:t>
      </w:r>
      <w:r w:rsidR="007E1FA1">
        <w:rPr>
          <w:rFonts w:ascii="Times New Roman" w:hAnsi="Times New Roman"/>
          <w:sz w:val="28"/>
          <w:szCs w:val="28"/>
        </w:rPr>
        <w:t xml:space="preserve">целевой модели осуществлялась по </w:t>
      </w:r>
      <w:r>
        <w:rPr>
          <w:rFonts w:ascii="Times New Roman" w:hAnsi="Times New Roman"/>
          <w:sz w:val="28"/>
          <w:szCs w:val="28"/>
        </w:rPr>
        <w:t>пяти</w:t>
      </w:r>
      <w:r w:rsidR="007E1FA1">
        <w:rPr>
          <w:rFonts w:ascii="Times New Roman" w:hAnsi="Times New Roman"/>
          <w:sz w:val="28"/>
          <w:szCs w:val="28"/>
        </w:rPr>
        <w:t xml:space="preserve"> направлениям</w:t>
      </w:r>
      <w:r w:rsidR="00AC5B23">
        <w:rPr>
          <w:rFonts w:ascii="Times New Roman" w:hAnsi="Times New Roman"/>
          <w:sz w:val="28"/>
          <w:szCs w:val="28"/>
        </w:rPr>
        <w:t xml:space="preserve"> в отношении регионального</w:t>
      </w:r>
      <w:r w:rsidR="00AC5B23" w:rsidRPr="00AC5B23">
        <w:rPr>
          <w:rFonts w:ascii="Times New Roman" w:hAnsi="Times New Roman"/>
          <w:sz w:val="28"/>
          <w:szCs w:val="28"/>
        </w:rPr>
        <w:t xml:space="preserve"> </w:t>
      </w:r>
      <w:r w:rsidR="00AC5B23">
        <w:rPr>
          <w:rFonts w:ascii="Times New Roman" w:hAnsi="Times New Roman"/>
          <w:sz w:val="28"/>
          <w:szCs w:val="28"/>
        </w:rPr>
        <w:t>государственного контроля (надзора)</w:t>
      </w:r>
      <w:r w:rsidR="00322E81">
        <w:rPr>
          <w:rFonts w:ascii="Times New Roman" w:hAnsi="Times New Roman"/>
          <w:sz w:val="28"/>
          <w:szCs w:val="28"/>
        </w:rPr>
        <w:t xml:space="preserve">: </w:t>
      </w:r>
      <w:r w:rsidR="00AC5B23">
        <w:rPr>
          <w:rFonts w:ascii="Times New Roman" w:hAnsi="Times New Roman"/>
          <w:sz w:val="28"/>
          <w:szCs w:val="28"/>
        </w:rPr>
        <w:t>нормативно-правовое регулирование</w:t>
      </w:r>
      <w:r w:rsidR="007E1FA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раскрытие </w:t>
      </w:r>
      <w:r w:rsidR="007E1FA1">
        <w:rPr>
          <w:rFonts w:ascii="Times New Roman" w:hAnsi="Times New Roman"/>
          <w:sz w:val="28"/>
          <w:szCs w:val="28"/>
        </w:rPr>
        <w:t>обязательных требований; внедрение риск-ориентированного подхода; оценка результативности и эффективности деятельности</w:t>
      </w:r>
      <w:r w:rsidR="00322E81">
        <w:rPr>
          <w:rFonts w:ascii="Times New Roman" w:hAnsi="Times New Roman"/>
          <w:sz w:val="28"/>
          <w:szCs w:val="28"/>
        </w:rPr>
        <w:t xml:space="preserve"> контрольно-надзорных</w:t>
      </w:r>
      <w:r w:rsidR="007E1FA1">
        <w:rPr>
          <w:rFonts w:ascii="Times New Roman" w:hAnsi="Times New Roman"/>
          <w:sz w:val="28"/>
          <w:szCs w:val="28"/>
        </w:rPr>
        <w:t xml:space="preserve"> органов</w:t>
      </w:r>
      <w:r w:rsidR="00322E81">
        <w:rPr>
          <w:rFonts w:ascii="Times New Roman" w:hAnsi="Times New Roman"/>
          <w:sz w:val="28"/>
          <w:szCs w:val="28"/>
        </w:rPr>
        <w:t>;</w:t>
      </w:r>
      <w:r w:rsidR="007E1FA1">
        <w:rPr>
          <w:rFonts w:ascii="Times New Roman" w:hAnsi="Times New Roman"/>
          <w:sz w:val="28"/>
          <w:szCs w:val="28"/>
        </w:rPr>
        <w:t xml:space="preserve"> автоматизация контрольно-надзорной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322E81">
        <w:rPr>
          <w:rFonts w:ascii="Times New Roman" w:hAnsi="Times New Roman"/>
          <w:sz w:val="28"/>
          <w:szCs w:val="28"/>
        </w:rPr>
        <w:t xml:space="preserve"> а также</w:t>
      </w:r>
      <w:r w:rsidR="00AC5B23">
        <w:rPr>
          <w:rFonts w:ascii="Times New Roman" w:hAnsi="Times New Roman"/>
          <w:sz w:val="28"/>
          <w:szCs w:val="28"/>
        </w:rPr>
        <w:t xml:space="preserve"> по одному направлению – в части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="007E1FA1">
        <w:rPr>
          <w:rFonts w:ascii="Times New Roman" w:hAnsi="Times New Roman"/>
          <w:sz w:val="28"/>
          <w:szCs w:val="28"/>
        </w:rPr>
        <w:t>влияни</w:t>
      </w:r>
      <w:r w:rsidR="00AC5B23">
        <w:rPr>
          <w:rFonts w:ascii="Times New Roman" w:hAnsi="Times New Roman"/>
          <w:sz w:val="28"/>
          <w:szCs w:val="28"/>
        </w:rPr>
        <w:t>я</w:t>
      </w:r>
      <w:r w:rsidR="007E1FA1">
        <w:rPr>
          <w:rFonts w:ascii="Times New Roman" w:hAnsi="Times New Roman"/>
          <w:sz w:val="28"/>
          <w:szCs w:val="28"/>
        </w:rPr>
        <w:t xml:space="preserve"> деятельности территориальных органов федеральных </w:t>
      </w:r>
      <w:r w:rsidR="00AC5B23">
        <w:rPr>
          <w:rFonts w:ascii="Times New Roman" w:hAnsi="Times New Roman"/>
          <w:sz w:val="28"/>
          <w:szCs w:val="28"/>
        </w:rPr>
        <w:t xml:space="preserve">контрольно-надзорных </w:t>
      </w:r>
      <w:r w:rsidR="007E1FA1">
        <w:rPr>
          <w:rFonts w:ascii="Times New Roman" w:hAnsi="Times New Roman"/>
          <w:sz w:val="28"/>
          <w:szCs w:val="28"/>
        </w:rPr>
        <w:t xml:space="preserve">органов </w:t>
      </w:r>
      <w:r w:rsidR="00E833B1">
        <w:rPr>
          <w:rFonts w:ascii="Times New Roman" w:hAnsi="Times New Roman"/>
          <w:sz w:val="28"/>
          <w:szCs w:val="28"/>
        </w:rPr>
        <w:t>на состояние инвестиционного климата в Чукотском автономном округе</w:t>
      </w:r>
      <w:r w:rsidR="00F52029">
        <w:rPr>
          <w:rFonts w:ascii="Times New Roman" w:hAnsi="Times New Roman"/>
          <w:sz w:val="28"/>
          <w:szCs w:val="28"/>
        </w:rPr>
        <w:t xml:space="preserve"> (п</w:t>
      </w:r>
      <w:r w:rsidR="00322E81">
        <w:rPr>
          <w:rFonts w:ascii="Times New Roman" w:hAnsi="Times New Roman"/>
          <w:sz w:val="28"/>
          <w:szCs w:val="28"/>
        </w:rPr>
        <w:t xml:space="preserve">ункт </w:t>
      </w:r>
      <w:r w:rsidR="00F52029">
        <w:rPr>
          <w:rFonts w:ascii="Times New Roman" w:hAnsi="Times New Roman"/>
          <w:sz w:val="28"/>
          <w:szCs w:val="28"/>
        </w:rPr>
        <w:t>6.1 целевой модели</w:t>
      </w:r>
      <w:r w:rsidR="00322E81">
        <w:rPr>
          <w:rFonts w:ascii="Times New Roman" w:hAnsi="Times New Roman"/>
          <w:sz w:val="28"/>
          <w:szCs w:val="28"/>
        </w:rPr>
        <w:t>)</w:t>
      </w:r>
      <w:r w:rsidR="00E833B1">
        <w:rPr>
          <w:rFonts w:ascii="Times New Roman" w:hAnsi="Times New Roman"/>
          <w:sz w:val="28"/>
          <w:szCs w:val="28"/>
        </w:rPr>
        <w:t>.</w:t>
      </w:r>
    </w:p>
    <w:p w:rsidR="00E83B57" w:rsidRDefault="00E83B57" w:rsidP="00480E30">
      <w:pPr>
        <w:pStyle w:val="a9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Итоговый процент внедрения </w:t>
      </w:r>
      <w:r w:rsidRPr="002A1D41">
        <w:rPr>
          <w:rFonts w:ascii="Times New Roman" w:hAnsi="Times New Roman"/>
          <w:sz w:val="28"/>
          <w:szCs w:val="28"/>
        </w:rPr>
        <w:t xml:space="preserve">целевой модели «Осуществление контрольно-надзорной </w:t>
      </w:r>
      <w:r>
        <w:rPr>
          <w:rFonts w:ascii="Times New Roman" w:hAnsi="Times New Roman"/>
          <w:sz w:val="28"/>
          <w:szCs w:val="28"/>
        </w:rPr>
        <w:t xml:space="preserve">деятельности» за 2018 год </w:t>
      </w:r>
      <w:r w:rsidR="00AC5B23">
        <w:rPr>
          <w:rFonts w:ascii="Times New Roman" w:hAnsi="Times New Roman"/>
          <w:sz w:val="28"/>
          <w:szCs w:val="28"/>
        </w:rPr>
        <w:t>составил 87,7%,</w:t>
      </w:r>
      <w:r w:rsidR="0004559C">
        <w:rPr>
          <w:rFonts w:ascii="Times New Roman" w:hAnsi="Times New Roman"/>
          <w:sz w:val="28"/>
          <w:szCs w:val="28"/>
        </w:rPr>
        <w:t xml:space="preserve"> по трем показателям из девяти выполнение составило менее 100% (автоматизация контрольно-надзорной деятельности, </w:t>
      </w:r>
      <w:r w:rsidR="00FC50E3">
        <w:rPr>
          <w:rFonts w:ascii="Times New Roman" w:hAnsi="Times New Roman"/>
          <w:sz w:val="28"/>
          <w:szCs w:val="28"/>
        </w:rPr>
        <w:t xml:space="preserve">разработка и </w:t>
      </w:r>
      <w:r w:rsidR="0004559C">
        <w:rPr>
          <w:rFonts w:ascii="Times New Roman" w:hAnsi="Times New Roman"/>
          <w:sz w:val="28"/>
          <w:szCs w:val="28"/>
        </w:rPr>
        <w:t xml:space="preserve">применение </w:t>
      </w:r>
      <w:r w:rsidR="00FC50E3">
        <w:rPr>
          <w:rFonts w:ascii="Times New Roman" w:hAnsi="Times New Roman"/>
          <w:sz w:val="28"/>
          <w:szCs w:val="28"/>
        </w:rPr>
        <w:t xml:space="preserve">критериев </w:t>
      </w:r>
      <w:r w:rsidR="0004559C">
        <w:rPr>
          <w:rFonts w:ascii="Times New Roman" w:hAnsi="Times New Roman"/>
          <w:sz w:val="28"/>
          <w:szCs w:val="28"/>
        </w:rPr>
        <w:t>риск-ориентированного подхода). П</w:t>
      </w:r>
      <w:r w:rsidR="00AC5B23">
        <w:rPr>
          <w:rFonts w:ascii="Times New Roman" w:hAnsi="Times New Roman"/>
          <w:sz w:val="28"/>
          <w:szCs w:val="28"/>
        </w:rPr>
        <w:t>о результатам э</w:t>
      </w:r>
      <w:r>
        <w:rPr>
          <w:rFonts w:ascii="Times New Roman" w:hAnsi="Times New Roman"/>
          <w:sz w:val="28"/>
          <w:szCs w:val="28"/>
        </w:rPr>
        <w:t xml:space="preserve">кспертного мониторинга </w:t>
      </w:r>
      <w:r w:rsidR="0004559C">
        <w:rPr>
          <w:rFonts w:ascii="Times New Roman" w:hAnsi="Times New Roman"/>
          <w:sz w:val="28"/>
          <w:szCs w:val="28"/>
        </w:rPr>
        <w:t>итоговая оценка соста</w:t>
      </w:r>
      <w:r w:rsidR="00FC50E3">
        <w:rPr>
          <w:rFonts w:ascii="Times New Roman" w:hAnsi="Times New Roman"/>
          <w:sz w:val="28"/>
          <w:szCs w:val="28"/>
        </w:rPr>
        <w:t>в</w:t>
      </w:r>
      <w:r w:rsidR="0004559C">
        <w:rPr>
          <w:rFonts w:ascii="Times New Roman" w:hAnsi="Times New Roman"/>
          <w:sz w:val="28"/>
          <w:szCs w:val="28"/>
        </w:rPr>
        <w:t>ила</w:t>
      </w:r>
      <w:r w:rsidR="00AC5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73,7 %</w:t>
      </w:r>
      <w:r w:rsidR="0004559C">
        <w:rPr>
          <w:rFonts w:ascii="Times New Roman" w:hAnsi="Times New Roman"/>
          <w:sz w:val="28"/>
          <w:szCs w:val="28"/>
        </w:rPr>
        <w:t xml:space="preserve">, </w:t>
      </w:r>
      <w:r w:rsidR="00F52029">
        <w:rPr>
          <w:rFonts w:ascii="Times New Roman" w:hAnsi="Times New Roman"/>
          <w:sz w:val="28"/>
          <w:szCs w:val="28"/>
        </w:rPr>
        <w:t xml:space="preserve">экспертами не были засчитаны </w:t>
      </w:r>
      <w:r w:rsidR="00322E81">
        <w:rPr>
          <w:rFonts w:ascii="Times New Roman" w:hAnsi="Times New Roman"/>
          <w:sz w:val="28"/>
          <w:szCs w:val="28"/>
        </w:rPr>
        <w:t xml:space="preserve">предварительные </w:t>
      </w:r>
      <w:r w:rsidR="00F52029">
        <w:rPr>
          <w:rFonts w:ascii="Times New Roman" w:hAnsi="Times New Roman"/>
          <w:sz w:val="28"/>
          <w:szCs w:val="28"/>
        </w:rPr>
        <w:t xml:space="preserve">результаты </w:t>
      </w:r>
      <w:r w:rsidR="00322E81">
        <w:rPr>
          <w:rFonts w:ascii="Times New Roman" w:hAnsi="Times New Roman"/>
          <w:sz w:val="28"/>
          <w:szCs w:val="28"/>
        </w:rPr>
        <w:t xml:space="preserve">реализации </w:t>
      </w:r>
      <w:r w:rsidR="00F52029">
        <w:rPr>
          <w:rFonts w:ascii="Times New Roman" w:hAnsi="Times New Roman"/>
          <w:sz w:val="28"/>
          <w:szCs w:val="28"/>
        </w:rPr>
        <w:t>по п</w:t>
      </w:r>
      <w:r w:rsidR="0004559C">
        <w:rPr>
          <w:rFonts w:ascii="Times New Roman" w:hAnsi="Times New Roman"/>
          <w:sz w:val="28"/>
          <w:szCs w:val="28"/>
        </w:rPr>
        <w:t xml:space="preserve">оказателю </w:t>
      </w:r>
      <w:r w:rsidR="00F52029">
        <w:rPr>
          <w:rFonts w:ascii="Times New Roman" w:hAnsi="Times New Roman"/>
          <w:sz w:val="28"/>
          <w:szCs w:val="28"/>
        </w:rPr>
        <w:t>6.1.</w:t>
      </w:r>
    </w:p>
    <w:p w:rsidR="00B04088" w:rsidRPr="00322E81" w:rsidRDefault="009D2E5A" w:rsidP="00322E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Компаниец Е.А</w:t>
      </w:r>
      <w:r w:rsidR="00FB0D72">
        <w:rPr>
          <w:rFonts w:ascii="Times New Roman" w:hAnsi="Times New Roman"/>
          <w:sz w:val="28"/>
          <w:szCs w:val="28"/>
        </w:rPr>
        <w:t>. –</w:t>
      </w:r>
      <w:r w:rsidR="00950A1A">
        <w:rPr>
          <w:rFonts w:ascii="Times New Roman" w:hAnsi="Times New Roman"/>
          <w:sz w:val="28"/>
          <w:szCs w:val="28"/>
        </w:rPr>
        <w:t xml:space="preserve"> проинформировала </w:t>
      </w:r>
      <w:r w:rsidR="00B12F9F">
        <w:rPr>
          <w:rFonts w:ascii="Times New Roman" w:hAnsi="Times New Roman"/>
          <w:sz w:val="28"/>
          <w:szCs w:val="28"/>
        </w:rPr>
        <w:t xml:space="preserve">о </w:t>
      </w:r>
      <w:r w:rsidR="00AC5B23">
        <w:rPr>
          <w:rFonts w:ascii="Times New Roman" w:hAnsi="Times New Roman"/>
          <w:sz w:val="28"/>
          <w:szCs w:val="28"/>
        </w:rPr>
        <w:t xml:space="preserve">методике расчета </w:t>
      </w:r>
      <w:r w:rsidR="00B12F9F">
        <w:rPr>
          <w:rFonts w:ascii="Times New Roman" w:hAnsi="Times New Roman"/>
          <w:sz w:val="28"/>
          <w:szCs w:val="28"/>
        </w:rPr>
        <w:t>целево</w:t>
      </w:r>
      <w:r w:rsidR="00AC5B23">
        <w:rPr>
          <w:rFonts w:ascii="Times New Roman" w:hAnsi="Times New Roman"/>
          <w:sz w:val="28"/>
          <w:szCs w:val="28"/>
        </w:rPr>
        <w:t>го</w:t>
      </w:r>
      <w:r w:rsidR="00B12F9F">
        <w:rPr>
          <w:rFonts w:ascii="Times New Roman" w:hAnsi="Times New Roman"/>
          <w:sz w:val="28"/>
          <w:szCs w:val="28"/>
        </w:rPr>
        <w:t xml:space="preserve"> </w:t>
      </w:r>
      <w:r w:rsidR="00B12F9F" w:rsidRPr="00322E81">
        <w:rPr>
          <w:rFonts w:ascii="Times New Roman" w:hAnsi="Times New Roman"/>
          <w:sz w:val="28"/>
          <w:szCs w:val="28"/>
        </w:rPr>
        <w:t>показател</w:t>
      </w:r>
      <w:r w:rsidR="00AC5B23" w:rsidRPr="00322E81">
        <w:rPr>
          <w:rFonts w:ascii="Times New Roman" w:hAnsi="Times New Roman"/>
          <w:sz w:val="28"/>
          <w:szCs w:val="28"/>
        </w:rPr>
        <w:t>я</w:t>
      </w:r>
      <w:r w:rsidR="00B12F9F" w:rsidRPr="00322E81">
        <w:rPr>
          <w:rFonts w:ascii="Times New Roman" w:hAnsi="Times New Roman"/>
          <w:sz w:val="28"/>
          <w:szCs w:val="28"/>
        </w:rPr>
        <w:t xml:space="preserve"> </w:t>
      </w:r>
      <w:r w:rsidR="00322E81">
        <w:rPr>
          <w:rFonts w:ascii="Times New Roman" w:hAnsi="Times New Roman"/>
          <w:sz w:val="28"/>
          <w:szCs w:val="28"/>
        </w:rPr>
        <w:t>по пункту</w:t>
      </w:r>
      <w:r w:rsidR="00F52029" w:rsidRPr="00322E81">
        <w:rPr>
          <w:rFonts w:ascii="Times New Roman" w:hAnsi="Times New Roman"/>
          <w:sz w:val="28"/>
          <w:szCs w:val="28"/>
        </w:rPr>
        <w:t xml:space="preserve"> </w:t>
      </w:r>
      <w:r w:rsidR="00B12F9F" w:rsidRPr="00322E81">
        <w:rPr>
          <w:rFonts w:ascii="Times New Roman" w:hAnsi="Times New Roman"/>
          <w:sz w:val="28"/>
          <w:szCs w:val="28"/>
        </w:rPr>
        <w:t>6.1 «Оценка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Чукотском автономном округе»</w:t>
      </w:r>
      <w:r w:rsidR="00322E81">
        <w:rPr>
          <w:rFonts w:ascii="Times New Roman" w:hAnsi="Times New Roman"/>
          <w:sz w:val="28"/>
          <w:szCs w:val="28"/>
        </w:rPr>
        <w:t xml:space="preserve">. </w:t>
      </w:r>
      <w:r w:rsidR="00F52029" w:rsidRPr="00322E81">
        <w:rPr>
          <w:rFonts w:ascii="Times New Roman" w:hAnsi="Times New Roman"/>
          <w:sz w:val="28"/>
          <w:szCs w:val="28"/>
        </w:rPr>
        <w:t xml:space="preserve">Показатель учитывает долю контрольных и административных мероприятий, проведенных </w:t>
      </w:r>
      <w:r w:rsidR="00322E81">
        <w:rPr>
          <w:rFonts w:ascii="Times New Roman" w:hAnsi="Times New Roman"/>
          <w:sz w:val="28"/>
          <w:szCs w:val="28"/>
        </w:rPr>
        <w:t xml:space="preserve">территориальными </w:t>
      </w:r>
      <w:r w:rsidR="00F52029" w:rsidRPr="00322E81">
        <w:rPr>
          <w:rFonts w:ascii="Times New Roman" w:hAnsi="Times New Roman"/>
          <w:sz w:val="28"/>
          <w:szCs w:val="28"/>
        </w:rPr>
        <w:t xml:space="preserve">федеральными </w:t>
      </w:r>
      <w:r w:rsidR="00B04088" w:rsidRPr="00322E81">
        <w:rPr>
          <w:rFonts w:ascii="Times New Roman" w:hAnsi="Times New Roman"/>
          <w:sz w:val="28"/>
          <w:szCs w:val="28"/>
        </w:rPr>
        <w:t xml:space="preserve">контрольно-надзорными </w:t>
      </w:r>
      <w:r w:rsidR="00F52029" w:rsidRPr="00322E81">
        <w:rPr>
          <w:rFonts w:ascii="Times New Roman" w:hAnsi="Times New Roman"/>
          <w:sz w:val="28"/>
          <w:szCs w:val="28"/>
        </w:rPr>
        <w:t>органами по объектам контроля (надзора), отнесенны</w:t>
      </w:r>
      <w:r w:rsidR="00322E81">
        <w:rPr>
          <w:rFonts w:ascii="Times New Roman" w:hAnsi="Times New Roman"/>
          <w:sz w:val="28"/>
          <w:szCs w:val="28"/>
        </w:rPr>
        <w:t>м</w:t>
      </w:r>
      <w:r w:rsidR="00F52029" w:rsidRPr="00322E81">
        <w:rPr>
          <w:rFonts w:ascii="Times New Roman" w:hAnsi="Times New Roman"/>
          <w:sz w:val="28"/>
          <w:szCs w:val="28"/>
        </w:rPr>
        <w:t xml:space="preserve"> к категориям чрезвычайно высокого</w:t>
      </w:r>
      <w:r w:rsidR="00322E81">
        <w:rPr>
          <w:rFonts w:ascii="Times New Roman" w:hAnsi="Times New Roman"/>
          <w:sz w:val="28"/>
          <w:szCs w:val="28"/>
        </w:rPr>
        <w:t>,</w:t>
      </w:r>
      <w:r w:rsidR="00F52029" w:rsidRPr="00322E81">
        <w:rPr>
          <w:rFonts w:ascii="Times New Roman" w:hAnsi="Times New Roman"/>
          <w:sz w:val="28"/>
          <w:szCs w:val="28"/>
        </w:rPr>
        <w:t xml:space="preserve"> высокого</w:t>
      </w:r>
      <w:r w:rsidR="00322E81">
        <w:rPr>
          <w:rFonts w:ascii="Times New Roman" w:hAnsi="Times New Roman"/>
          <w:sz w:val="28"/>
          <w:szCs w:val="28"/>
        </w:rPr>
        <w:t xml:space="preserve"> </w:t>
      </w:r>
      <w:r w:rsidR="00F52029" w:rsidRPr="00322E81">
        <w:rPr>
          <w:rFonts w:ascii="Times New Roman" w:hAnsi="Times New Roman"/>
          <w:sz w:val="28"/>
          <w:szCs w:val="28"/>
        </w:rPr>
        <w:t xml:space="preserve">и значительного риска, в общем числе </w:t>
      </w:r>
      <w:r w:rsidR="00F062E0">
        <w:rPr>
          <w:rFonts w:ascii="Times New Roman" w:hAnsi="Times New Roman"/>
          <w:sz w:val="28"/>
          <w:szCs w:val="28"/>
        </w:rPr>
        <w:t>проведенных контрольны</w:t>
      </w:r>
      <w:r w:rsidR="00F52029" w:rsidRPr="00322E81">
        <w:rPr>
          <w:rFonts w:ascii="Times New Roman" w:hAnsi="Times New Roman"/>
          <w:sz w:val="28"/>
          <w:szCs w:val="28"/>
        </w:rPr>
        <w:t xml:space="preserve">х мероприятий. </w:t>
      </w:r>
    </w:p>
    <w:p w:rsidR="00B04088" w:rsidRDefault="00322E81" w:rsidP="00322E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с</w:t>
      </w:r>
      <w:r w:rsidR="00F52029" w:rsidRPr="00322E81">
        <w:rPr>
          <w:rFonts w:ascii="Times New Roman" w:hAnsi="Times New Roman"/>
          <w:sz w:val="28"/>
          <w:szCs w:val="28"/>
        </w:rPr>
        <w:t xml:space="preserve">ведения </w:t>
      </w:r>
      <w:r w:rsidR="00B04088" w:rsidRPr="00322E81">
        <w:rPr>
          <w:rFonts w:ascii="Times New Roman" w:hAnsi="Times New Roman"/>
          <w:sz w:val="28"/>
          <w:szCs w:val="28"/>
        </w:rPr>
        <w:t>о результатах оценки</w:t>
      </w:r>
      <w:r>
        <w:rPr>
          <w:rFonts w:ascii="Times New Roman" w:hAnsi="Times New Roman"/>
          <w:sz w:val="28"/>
          <w:szCs w:val="28"/>
        </w:rPr>
        <w:t xml:space="preserve"> за 2018 год</w:t>
      </w:r>
      <w:r w:rsidR="00B04088" w:rsidRPr="00322E81">
        <w:rPr>
          <w:rFonts w:ascii="Times New Roman" w:hAnsi="Times New Roman"/>
          <w:sz w:val="28"/>
          <w:szCs w:val="28"/>
        </w:rPr>
        <w:t xml:space="preserve"> (по состоянию на 14 января 2019 года)</w:t>
      </w:r>
      <w:r w:rsidR="00B04088">
        <w:rPr>
          <w:rFonts w:ascii="Times New Roman" w:hAnsi="Times New Roman"/>
          <w:sz w:val="28"/>
          <w:szCs w:val="28"/>
        </w:rPr>
        <w:t xml:space="preserve"> были получены от Минэкономразвития России </w:t>
      </w:r>
      <w:r w:rsidR="00726926">
        <w:rPr>
          <w:rFonts w:ascii="Times New Roman" w:hAnsi="Times New Roman"/>
          <w:sz w:val="28"/>
          <w:szCs w:val="28"/>
        </w:rPr>
        <w:t>по 16-ти федеральным органам</w:t>
      </w:r>
      <w:r w:rsidR="00B04088">
        <w:rPr>
          <w:rFonts w:ascii="Times New Roman" w:hAnsi="Times New Roman"/>
          <w:sz w:val="28"/>
          <w:szCs w:val="28"/>
        </w:rPr>
        <w:t xml:space="preserve"> исполнительной власти (МВД России, МЧС России, </w:t>
      </w:r>
      <w:r w:rsidR="00B04088" w:rsidRPr="00726926">
        <w:rPr>
          <w:rFonts w:ascii="Times New Roman" w:hAnsi="Times New Roman"/>
          <w:sz w:val="28"/>
          <w:szCs w:val="28"/>
        </w:rPr>
        <w:t xml:space="preserve">Росздравнадзор, </w:t>
      </w:r>
      <w:proofErr w:type="spellStart"/>
      <w:r w:rsidR="00B04088" w:rsidRPr="00726926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B04088"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4088" w:rsidRPr="00726926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B04088" w:rsidRPr="00726926">
        <w:rPr>
          <w:rFonts w:ascii="Times New Roman" w:hAnsi="Times New Roman"/>
          <w:sz w:val="28"/>
          <w:szCs w:val="28"/>
        </w:rPr>
        <w:t>,</w:t>
      </w:r>
      <w:r w:rsidR="00726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926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="00726926">
        <w:rPr>
          <w:rFonts w:ascii="Times New Roman" w:hAnsi="Times New Roman"/>
          <w:sz w:val="28"/>
          <w:szCs w:val="28"/>
        </w:rPr>
        <w:t>,</w:t>
      </w:r>
      <w:r w:rsidR="00B04088" w:rsidRPr="00726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088" w:rsidRPr="00726926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B04088"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4088" w:rsidRPr="00726926"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 w:rsidR="00B04088"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4088" w:rsidRPr="00726926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="00B04088"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4088" w:rsidRPr="00726926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B04088"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6926" w:rsidRPr="00726926">
        <w:rPr>
          <w:rFonts w:ascii="Times New Roman" w:hAnsi="Times New Roman"/>
          <w:sz w:val="28"/>
          <w:szCs w:val="28"/>
        </w:rPr>
        <w:t>Ространснадзор</w:t>
      </w:r>
      <w:proofErr w:type="spellEnd"/>
      <w:r w:rsidR="00726926"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4088" w:rsidRPr="00726926">
        <w:rPr>
          <w:rFonts w:ascii="Times New Roman" w:hAnsi="Times New Roman"/>
          <w:sz w:val="28"/>
          <w:szCs w:val="28"/>
        </w:rPr>
        <w:t>Роструд</w:t>
      </w:r>
      <w:proofErr w:type="spellEnd"/>
      <w:r w:rsidR="00B04088" w:rsidRPr="00726926">
        <w:rPr>
          <w:rFonts w:ascii="Times New Roman" w:hAnsi="Times New Roman"/>
          <w:sz w:val="28"/>
          <w:szCs w:val="28"/>
        </w:rPr>
        <w:t>, ФАС</w:t>
      </w:r>
      <w:r w:rsidR="00B04088">
        <w:rPr>
          <w:rFonts w:ascii="Times New Roman" w:hAnsi="Times New Roman"/>
          <w:sz w:val="28"/>
          <w:szCs w:val="28"/>
        </w:rPr>
        <w:t xml:space="preserve"> России, ФНС России, ФТС России, ФМБА России),</w:t>
      </w:r>
      <w:r w:rsidR="00726926">
        <w:rPr>
          <w:rFonts w:ascii="Times New Roman" w:hAnsi="Times New Roman"/>
          <w:sz w:val="28"/>
          <w:szCs w:val="28"/>
        </w:rPr>
        <w:t xml:space="preserve"> </w:t>
      </w:r>
      <w:r w:rsidR="00B04088">
        <w:rPr>
          <w:rFonts w:ascii="Times New Roman" w:hAnsi="Times New Roman"/>
          <w:sz w:val="28"/>
          <w:szCs w:val="28"/>
        </w:rPr>
        <w:t>уполномоченны</w:t>
      </w:r>
      <w:r w:rsidR="00726926">
        <w:rPr>
          <w:rFonts w:ascii="Times New Roman" w:hAnsi="Times New Roman"/>
          <w:sz w:val="28"/>
          <w:szCs w:val="28"/>
        </w:rPr>
        <w:t>м</w:t>
      </w:r>
      <w:r w:rsidR="00B04088">
        <w:rPr>
          <w:rFonts w:ascii="Times New Roman" w:hAnsi="Times New Roman"/>
          <w:sz w:val="28"/>
          <w:szCs w:val="28"/>
        </w:rPr>
        <w:t xml:space="preserve"> на осуществление федерального государственного контроля (надзора)</w:t>
      </w:r>
      <w:r w:rsidR="00726926">
        <w:rPr>
          <w:rFonts w:ascii="Times New Roman" w:hAnsi="Times New Roman"/>
          <w:sz w:val="28"/>
          <w:szCs w:val="28"/>
        </w:rPr>
        <w:t>,</w:t>
      </w:r>
      <w:r w:rsidR="00B04088">
        <w:rPr>
          <w:rFonts w:ascii="Times New Roman" w:hAnsi="Times New Roman"/>
          <w:sz w:val="28"/>
          <w:szCs w:val="28"/>
        </w:rPr>
        <w:t xml:space="preserve"> по которым утверждены категории рисков (классы опасности)</w:t>
      </w:r>
      <w:r w:rsidR="00726926">
        <w:rPr>
          <w:rFonts w:ascii="Times New Roman" w:hAnsi="Times New Roman"/>
          <w:sz w:val="28"/>
          <w:szCs w:val="28"/>
        </w:rPr>
        <w:t>. Показатель по Чукотскому автономному округу за 2018 год составил 40,35% при целевом значении 50%. Сведения</w:t>
      </w:r>
      <w:r w:rsidR="00B04088">
        <w:rPr>
          <w:rFonts w:ascii="Times New Roman" w:hAnsi="Times New Roman"/>
          <w:sz w:val="28"/>
          <w:szCs w:val="28"/>
        </w:rPr>
        <w:t xml:space="preserve"> </w:t>
      </w:r>
      <w:r w:rsidR="00726926">
        <w:rPr>
          <w:rFonts w:ascii="Times New Roman" w:hAnsi="Times New Roman"/>
          <w:sz w:val="28"/>
          <w:szCs w:val="28"/>
        </w:rPr>
        <w:t xml:space="preserve">были </w:t>
      </w:r>
      <w:r w:rsidR="00B04088">
        <w:rPr>
          <w:rFonts w:ascii="Times New Roman" w:hAnsi="Times New Roman"/>
          <w:sz w:val="28"/>
          <w:szCs w:val="28"/>
        </w:rPr>
        <w:t>в</w:t>
      </w:r>
      <w:r w:rsidR="00B12F9F">
        <w:rPr>
          <w:rFonts w:ascii="Times New Roman" w:hAnsi="Times New Roman"/>
          <w:sz w:val="28"/>
          <w:szCs w:val="28"/>
        </w:rPr>
        <w:t>несен</w:t>
      </w:r>
      <w:r w:rsidR="00B04088">
        <w:rPr>
          <w:rFonts w:ascii="Times New Roman" w:hAnsi="Times New Roman"/>
          <w:sz w:val="28"/>
          <w:szCs w:val="28"/>
        </w:rPr>
        <w:t>ы</w:t>
      </w:r>
      <w:r w:rsidR="00B12F9F">
        <w:rPr>
          <w:rFonts w:ascii="Times New Roman" w:hAnsi="Times New Roman"/>
          <w:sz w:val="28"/>
          <w:szCs w:val="28"/>
        </w:rPr>
        <w:t xml:space="preserve"> в </w:t>
      </w:r>
      <w:r w:rsidR="00B04088">
        <w:rPr>
          <w:rFonts w:ascii="Times New Roman" w:hAnsi="Times New Roman"/>
          <w:sz w:val="28"/>
          <w:szCs w:val="28"/>
        </w:rPr>
        <w:t xml:space="preserve">автоматизированную информационную </w:t>
      </w:r>
      <w:r w:rsidR="00B12F9F">
        <w:rPr>
          <w:rFonts w:ascii="Times New Roman" w:hAnsi="Times New Roman"/>
          <w:sz w:val="28"/>
          <w:szCs w:val="28"/>
        </w:rPr>
        <w:t>систему «</w:t>
      </w:r>
      <w:r w:rsidR="00B12F9F">
        <w:rPr>
          <w:rFonts w:ascii="Times New Roman" w:hAnsi="Times New Roman"/>
          <w:sz w:val="28"/>
          <w:szCs w:val="28"/>
          <w:lang w:val="en-US"/>
        </w:rPr>
        <w:t>Region</w:t>
      </w:r>
      <w:r w:rsidR="00B12F9F" w:rsidRPr="00B12F9F">
        <w:rPr>
          <w:rFonts w:ascii="Times New Roman" w:hAnsi="Times New Roman"/>
          <w:sz w:val="28"/>
          <w:szCs w:val="28"/>
        </w:rPr>
        <w:t>-</w:t>
      </w:r>
      <w:r w:rsidR="00B12F9F">
        <w:rPr>
          <w:rFonts w:ascii="Times New Roman" w:hAnsi="Times New Roman"/>
          <w:sz w:val="28"/>
          <w:szCs w:val="28"/>
          <w:lang w:val="en-US"/>
        </w:rPr>
        <w:t>ID</w:t>
      </w:r>
      <w:r w:rsidR="00B12F9F">
        <w:rPr>
          <w:rFonts w:ascii="Times New Roman" w:hAnsi="Times New Roman"/>
          <w:sz w:val="28"/>
          <w:szCs w:val="28"/>
        </w:rPr>
        <w:t>»</w:t>
      </w:r>
      <w:r w:rsidR="00B04088">
        <w:rPr>
          <w:rFonts w:ascii="Times New Roman" w:hAnsi="Times New Roman"/>
          <w:sz w:val="28"/>
          <w:szCs w:val="28"/>
        </w:rPr>
        <w:t xml:space="preserve">. </w:t>
      </w:r>
    </w:p>
    <w:p w:rsidR="00322E81" w:rsidRDefault="00B04088" w:rsidP="00322E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22E81">
        <w:rPr>
          <w:rFonts w:ascii="Times New Roman" w:hAnsi="Times New Roman"/>
          <w:sz w:val="28"/>
          <w:szCs w:val="28"/>
        </w:rPr>
        <w:lastRenderedPageBreak/>
        <w:t>По уточненным данным, представленным Минэкономразвития России (по состоянию на 26 марта 2019 года) итоговое значение показателя по п</w:t>
      </w:r>
      <w:r w:rsidR="00726926">
        <w:rPr>
          <w:rFonts w:ascii="Times New Roman" w:hAnsi="Times New Roman"/>
          <w:sz w:val="28"/>
          <w:szCs w:val="28"/>
        </w:rPr>
        <w:t xml:space="preserve">ункту </w:t>
      </w:r>
      <w:r w:rsidRPr="00322E81">
        <w:rPr>
          <w:rFonts w:ascii="Times New Roman" w:hAnsi="Times New Roman"/>
          <w:sz w:val="28"/>
          <w:szCs w:val="28"/>
        </w:rPr>
        <w:t>6</w:t>
      </w:r>
      <w:r w:rsidR="00322E81" w:rsidRPr="00322E81">
        <w:rPr>
          <w:rFonts w:ascii="Times New Roman" w:hAnsi="Times New Roman"/>
          <w:sz w:val="28"/>
          <w:szCs w:val="28"/>
        </w:rPr>
        <w:t xml:space="preserve">.1 за 2018 год составило 48,55% (общее число  взаимодействий с субъектами контроля – 1589, в том числе с субъектами, отнесенными категориям чрезвычайно высокого, высокого и значительного риска, - 771,5). </w:t>
      </w:r>
    </w:p>
    <w:p w:rsidR="00322E81" w:rsidRPr="00322E81" w:rsidRDefault="00322E81" w:rsidP="00DE4505">
      <w:pPr>
        <w:pStyle w:val="a3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 w:rsidRPr="00322E81">
        <w:rPr>
          <w:rFonts w:ascii="Times New Roman" w:hAnsi="Times New Roman"/>
          <w:sz w:val="28"/>
          <w:szCs w:val="28"/>
        </w:rPr>
        <w:t>Предлагается утвердить уточненное значение итоговой оценки.</w:t>
      </w:r>
    </w:p>
    <w:p w:rsidR="00FB0D72" w:rsidRPr="00AC7F37" w:rsidRDefault="00FB0D72" w:rsidP="00DE4505">
      <w:pPr>
        <w:tabs>
          <w:tab w:val="left" w:pos="338"/>
          <w:tab w:val="left" w:pos="480"/>
        </w:tabs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D72" w:rsidRPr="002B3324" w:rsidRDefault="00FB0D72" w:rsidP="00DE450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B332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</w:t>
      </w:r>
      <w:r w:rsidRPr="002B3324">
        <w:rPr>
          <w:rFonts w:ascii="Times New Roman" w:hAnsi="Times New Roman"/>
          <w:b/>
          <w:sz w:val="28"/>
          <w:szCs w:val="28"/>
        </w:rPr>
        <w:t xml:space="preserve">: </w:t>
      </w:r>
    </w:p>
    <w:p w:rsidR="00FB0D72" w:rsidRPr="00AC7F37" w:rsidRDefault="00FB0D72" w:rsidP="00DE450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D72" w:rsidRPr="00E83B57" w:rsidRDefault="00E83B57" w:rsidP="00DE4505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062E0">
        <w:rPr>
          <w:rFonts w:ascii="Times New Roman" w:hAnsi="Times New Roman"/>
          <w:sz w:val="28"/>
          <w:szCs w:val="28"/>
        </w:rPr>
        <w:t xml:space="preserve"> </w:t>
      </w:r>
      <w:r w:rsidR="00FB0D72" w:rsidRPr="00E83B57">
        <w:rPr>
          <w:rFonts w:ascii="Times New Roman" w:hAnsi="Times New Roman"/>
          <w:sz w:val="28"/>
          <w:szCs w:val="28"/>
        </w:rPr>
        <w:t xml:space="preserve">Информацию </w:t>
      </w:r>
      <w:r w:rsidR="00EF27CB" w:rsidRPr="00E83B57">
        <w:rPr>
          <w:rFonts w:ascii="Times New Roman" w:hAnsi="Times New Roman"/>
          <w:sz w:val="28"/>
          <w:szCs w:val="28"/>
        </w:rPr>
        <w:t>о реализации Плана мероприятий («дорожн</w:t>
      </w:r>
      <w:r w:rsidR="0004559C">
        <w:rPr>
          <w:rFonts w:ascii="Times New Roman" w:hAnsi="Times New Roman"/>
          <w:sz w:val="28"/>
          <w:szCs w:val="28"/>
        </w:rPr>
        <w:t>ой</w:t>
      </w:r>
      <w:r w:rsidR="00EF27CB" w:rsidRPr="00E83B57">
        <w:rPr>
          <w:rFonts w:ascii="Times New Roman" w:hAnsi="Times New Roman"/>
          <w:sz w:val="28"/>
          <w:szCs w:val="28"/>
        </w:rPr>
        <w:t xml:space="preserve"> карт</w:t>
      </w:r>
      <w:r w:rsidR="0004559C">
        <w:rPr>
          <w:rFonts w:ascii="Times New Roman" w:hAnsi="Times New Roman"/>
          <w:sz w:val="28"/>
          <w:szCs w:val="28"/>
        </w:rPr>
        <w:t>ы</w:t>
      </w:r>
      <w:r w:rsidR="00EF27CB" w:rsidRPr="00E83B57">
        <w:rPr>
          <w:rFonts w:ascii="Times New Roman" w:hAnsi="Times New Roman"/>
          <w:sz w:val="28"/>
          <w:szCs w:val="28"/>
        </w:rPr>
        <w:t xml:space="preserve">») по внедрению в Чукотском автономном округе целевой модели «Осуществление контрольно-надзорной деятельности» в </w:t>
      </w:r>
      <w:r w:rsidR="00FB0D72" w:rsidRPr="00E83B57">
        <w:rPr>
          <w:rFonts w:ascii="Times New Roman" w:hAnsi="Times New Roman"/>
          <w:sz w:val="28"/>
          <w:szCs w:val="28"/>
        </w:rPr>
        <w:t>201</w:t>
      </w:r>
      <w:r w:rsidR="00EF27CB" w:rsidRPr="00E83B57">
        <w:rPr>
          <w:rFonts w:ascii="Times New Roman" w:hAnsi="Times New Roman"/>
          <w:sz w:val="28"/>
          <w:szCs w:val="28"/>
        </w:rPr>
        <w:t>8</w:t>
      </w:r>
      <w:r w:rsidR="00FB0D72" w:rsidRPr="00E83B57">
        <w:rPr>
          <w:rFonts w:ascii="Times New Roman" w:hAnsi="Times New Roman"/>
          <w:sz w:val="28"/>
          <w:szCs w:val="28"/>
        </w:rPr>
        <w:t xml:space="preserve"> году принять к сведению. </w:t>
      </w:r>
    </w:p>
    <w:p w:rsidR="0004559C" w:rsidRDefault="00E83B57" w:rsidP="00DE4505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559C">
        <w:rPr>
          <w:rFonts w:ascii="Times New Roman" w:hAnsi="Times New Roman"/>
          <w:sz w:val="28"/>
          <w:szCs w:val="28"/>
        </w:rPr>
        <w:t xml:space="preserve">Утвердить уточненный результат итоговой оценки </w:t>
      </w:r>
      <w:r w:rsidR="0004559C" w:rsidRPr="00322E81">
        <w:rPr>
          <w:rFonts w:ascii="Times New Roman" w:hAnsi="Times New Roman"/>
          <w:sz w:val="28"/>
          <w:szCs w:val="28"/>
        </w:rPr>
        <w:t>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</w:t>
      </w:r>
      <w:r w:rsidR="0004559C">
        <w:rPr>
          <w:rFonts w:ascii="Times New Roman" w:hAnsi="Times New Roman"/>
          <w:sz w:val="28"/>
          <w:szCs w:val="28"/>
        </w:rPr>
        <w:t xml:space="preserve">а в Чукотском автономном округе за 2018 год </w:t>
      </w:r>
      <w:r w:rsidR="00FF300C">
        <w:rPr>
          <w:rFonts w:ascii="Times New Roman" w:hAnsi="Times New Roman"/>
          <w:sz w:val="28"/>
          <w:szCs w:val="28"/>
        </w:rPr>
        <w:t>–</w:t>
      </w:r>
      <w:r w:rsidR="0004559C">
        <w:rPr>
          <w:rFonts w:ascii="Times New Roman" w:hAnsi="Times New Roman"/>
          <w:sz w:val="28"/>
          <w:szCs w:val="28"/>
        </w:rPr>
        <w:t xml:space="preserve"> </w:t>
      </w:r>
      <w:r w:rsidR="00FF300C">
        <w:rPr>
          <w:rFonts w:ascii="Times New Roman" w:hAnsi="Times New Roman"/>
          <w:sz w:val="28"/>
          <w:szCs w:val="28"/>
        </w:rPr>
        <w:t>48,55%</w:t>
      </w:r>
      <w:r w:rsidR="0004559C">
        <w:rPr>
          <w:rFonts w:ascii="Times New Roman" w:hAnsi="Times New Roman"/>
          <w:sz w:val="28"/>
          <w:szCs w:val="28"/>
        </w:rPr>
        <w:t>.</w:t>
      </w:r>
    </w:p>
    <w:p w:rsidR="00FC50E3" w:rsidRDefault="0004559C" w:rsidP="00DE4505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50E3">
        <w:rPr>
          <w:rFonts w:ascii="Times New Roman" w:hAnsi="Times New Roman"/>
          <w:sz w:val="28"/>
          <w:szCs w:val="28"/>
        </w:rPr>
        <w:t>Органам исполнительной власти Чукотского автономного округа, осуществляющим региональный государственный контроль (надзор), принять меры по активизации работы в части автоматизации контрольно-надзорной деятельности и применения риск-ориентированного подхода.</w:t>
      </w:r>
    </w:p>
    <w:p w:rsidR="00FB0D72" w:rsidRDefault="00FB0D72" w:rsidP="004D7820">
      <w:pPr>
        <w:pStyle w:val="a3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E83B57" w:rsidRDefault="00E83B57" w:rsidP="004D7820">
      <w:pPr>
        <w:pStyle w:val="a3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762642" w:rsidRDefault="00762642" w:rsidP="004D7820">
      <w:pPr>
        <w:pStyle w:val="a3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6660"/>
        <w:gridCol w:w="2700"/>
      </w:tblGrid>
      <w:tr w:rsidR="00FB0D72" w:rsidRPr="004D7820" w:rsidTr="00C26FE5">
        <w:tc>
          <w:tcPr>
            <w:tcW w:w="6660" w:type="dxa"/>
          </w:tcPr>
          <w:p w:rsidR="00FB0D72" w:rsidRPr="004D7820" w:rsidRDefault="00FB0D72" w:rsidP="004D78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82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4D78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FB0D72" w:rsidRPr="004D7820" w:rsidRDefault="00FB0D72" w:rsidP="006C5891">
            <w:pPr>
              <w:rPr>
                <w:rFonts w:ascii="Times New Roman" w:hAnsi="Times New Roman"/>
                <w:sz w:val="28"/>
                <w:szCs w:val="28"/>
              </w:rPr>
            </w:pPr>
            <w:r w:rsidRPr="004D7820">
              <w:rPr>
                <w:rFonts w:ascii="Times New Roman" w:hAnsi="Times New Roman"/>
                <w:sz w:val="28"/>
                <w:szCs w:val="28"/>
              </w:rPr>
              <w:t>А.А. Калинова</w:t>
            </w:r>
          </w:p>
        </w:tc>
      </w:tr>
      <w:tr w:rsidR="00FB0D72" w:rsidRPr="004D7820" w:rsidTr="00C26FE5">
        <w:tc>
          <w:tcPr>
            <w:tcW w:w="6660" w:type="dxa"/>
          </w:tcPr>
          <w:p w:rsidR="00FB0D72" w:rsidRDefault="00FB0D72" w:rsidP="006C589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642" w:rsidRDefault="00762642" w:rsidP="006C589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642" w:rsidRPr="004D7820" w:rsidRDefault="00762642" w:rsidP="006C589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B0D72" w:rsidRPr="004D7820" w:rsidRDefault="00FB0D72" w:rsidP="006C58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72" w:rsidRPr="004D7820" w:rsidTr="00C26FE5">
        <w:tc>
          <w:tcPr>
            <w:tcW w:w="6660" w:type="dxa"/>
          </w:tcPr>
          <w:p w:rsidR="00FB0D72" w:rsidRPr="004D7820" w:rsidRDefault="00FB0D72" w:rsidP="004D782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82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2700" w:type="dxa"/>
          </w:tcPr>
          <w:p w:rsidR="00FB0D72" w:rsidRPr="004D7820" w:rsidRDefault="00762642" w:rsidP="006C58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Давидюк</w:t>
            </w:r>
          </w:p>
          <w:p w:rsidR="00FB0D72" w:rsidRPr="004D7820" w:rsidRDefault="00FB0D72" w:rsidP="006C58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D72" w:rsidRPr="00AC7F37" w:rsidRDefault="00FB0D72" w:rsidP="004D7820">
      <w:pPr>
        <w:pStyle w:val="a3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sectPr w:rsidR="00FB0D72" w:rsidRPr="00AC7F37" w:rsidSect="00726926">
      <w:footerReference w:type="even" r:id="rId9"/>
      <w:footerReference w:type="default" r:id="rId10"/>
      <w:pgSz w:w="11906" w:h="16838"/>
      <w:pgMar w:top="899" w:right="850" w:bottom="719" w:left="1701" w:header="70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40" w:rsidRDefault="00D23C40" w:rsidP="002A1E03">
      <w:pPr>
        <w:pStyle w:val="a3"/>
      </w:pPr>
      <w:r>
        <w:separator/>
      </w:r>
    </w:p>
  </w:endnote>
  <w:endnote w:type="continuationSeparator" w:id="0">
    <w:p w:rsidR="00D23C40" w:rsidRDefault="00D23C40" w:rsidP="002A1E0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2" w:rsidRDefault="00FB0D72" w:rsidP="00C857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0D72" w:rsidRDefault="00FB0D72" w:rsidP="001352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2" w:rsidRDefault="00FB0D72" w:rsidP="00C857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6303">
      <w:rPr>
        <w:rStyle w:val="a8"/>
        <w:noProof/>
      </w:rPr>
      <w:t>4</w:t>
    </w:r>
    <w:r>
      <w:rPr>
        <w:rStyle w:val="a8"/>
      </w:rPr>
      <w:fldChar w:fldCharType="end"/>
    </w:r>
  </w:p>
  <w:p w:rsidR="00FB0D72" w:rsidRDefault="00FB0D72" w:rsidP="001352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40" w:rsidRDefault="00D23C40" w:rsidP="002A1E03">
      <w:pPr>
        <w:pStyle w:val="a3"/>
      </w:pPr>
      <w:r>
        <w:separator/>
      </w:r>
    </w:p>
  </w:footnote>
  <w:footnote w:type="continuationSeparator" w:id="0">
    <w:p w:rsidR="00D23C40" w:rsidRDefault="00D23C40" w:rsidP="002A1E0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042B"/>
    <w:multiLevelType w:val="hybridMultilevel"/>
    <w:tmpl w:val="F6744FBE"/>
    <w:lvl w:ilvl="0" w:tplc="32044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36"/>
    <w:rsid w:val="000259F7"/>
    <w:rsid w:val="0004559C"/>
    <w:rsid w:val="00071826"/>
    <w:rsid w:val="000A1AC7"/>
    <w:rsid w:val="000D09CF"/>
    <w:rsid w:val="000F28B2"/>
    <w:rsid w:val="001218CA"/>
    <w:rsid w:val="00135226"/>
    <w:rsid w:val="00141EF2"/>
    <w:rsid w:val="00145056"/>
    <w:rsid w:val="001A0596"/>
    <w:rsid w:val="00252252"/>
    <w:rsid w:val="00252AD4"/>
    <w:rsid w:val="00266C04"/>
    <w:rsid w:val="002A1D41"/>
    <w:rsid w:val="002A1E03"/>
    <w:rsid w:val="002B19E0"/>
    <w:rsid w:val="002B3324"/>
    <w:rsid w:val="002E570D"/>
    <w:rsid w:val="003007D1"/>
    <w:rsid w:val="00322E81"/>
    <w:rsid w:val="00352F17"/>
    <w:rsid w:val="003B3C40"/>
    <w:rsid w:val="003C1569"/>
    <w:rsid w:val="004002BA"/>
    <w:rsid w:val="004258E8"/>
    <w:rsid w:val="00441F72"/>
    <w:rsid w:val="00480E30"/>
    <w:rsid w:val="004C67F4"/>
    <w:rsid w:val="004D7820"/>
    <w:rsid w:val="004F01C3"/>
    <w:rsid w:val="005540C4"/>
    <w:rsid w:val="005B311E"/>
    <w:rsid w:val="005B6F64"/>
    <w:rsid w:val="006167A4"/>
    <w:rsid w:val="00665272"/>
    <w:rsid w:val="006764AA"/>
    <w:rsid w:val="006C5891"/>
    <w:rsid w:val="006E21DF"/>
    <w:rsid w:val="006E2536"/>
    <w:rsid w:val="007072BA"/>
    <w:rsid w:val="00720B30"/>
    <w:rsid w:val="00726926"/>
    <w:rsid w:val="00762642"/>
    <w:rsid w:val="007763F5"/>
    <w:rsid w:val="007868C0"/>
    <w:rsid w:val="007B24CF"/>
    <w:rsid w:val="007B612C"/>
    <w:rsid w:val="007E1FA1"/>
    <w:rsid w:val="00803737"/>
    <w:rsid w:val="00816924"/>
    <w:rsid w:val="00827590"/>
    <w:rsid w:val="00890EB5"/>
    <w:rsid w:val="008C0FEC"/>
    <w:rsid w:val="008E7E4D"/>
    <w:rsid w:val="0091402E"/>
    <w:rsid w:val="00950A1A"/>
    <w:rsid w:val="009D2E5A"/>
    <w:rsid w:val="009F2511"/>
    <w:rsid w:val="009F288B"/>
    <w:rsid w:val="00A07F88"/>
    <w:rsid w:val="00A17817"/>
    <w:rsid w:val="00A66307"/>
    <w:rsid w:val="00A75912"/>
    <w:rsid w:val="00AC5B23"/>
    <w:rsid w:val="00AC7F37"/>
    <w:rsid w:val="00AE6354"/>
    <w:rsid w:val="00B04088"/>
    <w:rsid w:val="00B12F9F"/>
    <w:rsid w:val="00B36303"/>
    <w:rsid w:val="00B46A9D"/>
    <w:rsid w:val="00B7648C"/>
    <w:rsid w:val="00B8426D"/>
    <w:rsid w:val="00BC47F6"/>
    <w:rsid w:val="00BE41A2"/>
    <w:rsid w:val="00C26FE5"/>
    <w:rsid w:val="00C6217E"/>
    <w:rsid w:val="00C8571D"/>
    <w:rsid w:val="00D12B57"/>
    <w:rsid w:val="00D23C40"/>
    <w:rsid w:val="00D903E3"/>
    <w:rsid w:val="00DB2B09"/>
    <w:rsid w:val="00DD2330"/>
    <w:rsid w:val="00DE4505"/>
    <w:rsid w:val="00E44A13"/>
    <w:rsid w:val="00E833B1"/>
    <w:rsid w:val="00E83B57"/>
    <w:rsid w:val="00E95E36"/>
    <w:rsid w:val="00EB154E"/>
    <w:rsid w:val="00EE0D83"/>
    <w:rsid w:val="00EF27CB"/>
    <w:rsid w:val="00F062E0"/>
    <w:rsid w:val="00F45C67"/>
    <w:rsid w:val="00F52029"/>
    <w:rsid w:val="00F61023"/>
    <w:rsid w:val="00F73B42"/>
    <w:rsid w:val="00F861FE"/>
    <w:rsid w:val="00F9051F"/>
    <w:rsid w:val="00FB0D72"/>
    <w:rsid w:val="00FC50E3"/>
    <w:rsid w:val="00FC7C4D"/>
    <w:rsid w:val="00FE4ACF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536"/>
    <w:rPr>
      <w:lang w:eastAsia="en-US"/>
    </w:rPr>
  </w:style>
  <w:style w:type="paragraph" w:styleId="a4">
    <w:name w:val="Plain Text"/>
    <w:basedOn w:val="a"/>
    <w:link w:val="a5"/>
    <w:uiPriority w:val="99"/>
    <w:rsid w:val="006E25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E2536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E2536"/>
    <w:pPr>
      <w:ind w:left="720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135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135226"/>
    <w:rPr>
      <w:rFonts w:cs="Times New Roman"/>
    </w:rPr>
  </w:style>
  <w:style w:type="paragraph" w:customStyle="1" w:styleId="2">
    <w:name w:val="Абзац списка2"/>
    <w:basedOn w:val="a"/>
    <w:uiPriority w:val="99"/>
    <w:rsid w:val="004D7820"/>
    <w:pPr>
      <w:ind w:left="720"/>
      <w:contextualSpacing/>
    </w:pPr>
    <w:rPr>
      <w:rFonts w:eastAsia="Times New Roman"/>
    </w:rPr>
  </w:style>
  <w:style w:type="paragraph" w:styleId="a9">
    <w:name w:val="List Paragraph"/>
    <w:aliases w:val="список 1,Нумерация"/>
    <w:basedOn w:val="a"/>
    <w:link w:val="aa"/>
    <w:uiPriority w:val="99"/>
    <w:qFormat/>
    <w:rsid w:val="004D7820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список 1 Знак,Нумерация Знак"/>
    <w:link w:val="a9"/>
    <w:uiPriority w:val="99"/>
    <w:locked/>
    <w:rsid w:val="004D7820"/>
    <w:rPr>
      <w:rFonts w:ascii="Calibri" w:hAnsi="Calibri"/>
      <w:sz w:val="22"/>
      <w:lang w:val="ru-RU" w:eastAsia="en-US"/>
    </w:rPr>
  </w:style>
  <w:style w:type="paragraph" w:customStyle="1" w:styleId="ab">
    <w:name w:val="Знак"/>
    <w:basedOn w:val="a"/>
    <w:rsid w:val="00141E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B764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0">
    <w:name w:val="Знак Знак3"/>
    <w:basedOn w:val="a"/>
    <w:rsid w:val="002A1D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1">
    <w:name w:val="Знак Знак3"/>
    <w:basedOn w:val="a"/>
    <w:rsid w:val="00F52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7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92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10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536"/>
    <w:rPr>
      <w:lang w:eastAsia="en-US"/>
    </w:rPr>
  </w:style>
  <w:style w:type="paragraph" w:styleId="a4">
    <w:name w:val="Plain Text"/>
    <w:basedOn w:val="a"/>
    <w:link w:val="a5"/>
    <w:uiPriority w:val="99"/>
    <w:rsid w:val="006E25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E2536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E2536"/>
    <w:pPr>
      <w:ind w:left="720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135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135226"/>
    <w:rPr>
      <w:rFonts w:cs="Times New Roman"/>
    </w:rPr>
  </w:style>
  <w:style w:type="paragraph" w:customStyle="1" w:styleId="2">
    <w:name w:val="Абзац списка2"/>
    <w:basedOn w:val="a"/>
    <w:uiPriority w:val="99"/>
    <w:rsid w:val="004D7820"/>
    <w:pPr>
      <w:ind w:left="720"/>
      <w:contextualSpacing/>
    </w:pPr>
    <w:rPr>
      <w:rFonts w:eastAsia="Times New Roman"/>
    </w:rPr>
  </w:style>
  <w:style w:type="paragraph" w:styleId="a9">
    <w:name w:val="List Paragraph"/>
    <w:aliases w:val="список 1,Нумерация"/>
    <w:basedOn w:val="a"/>
    <w:link w:val="aa"/>
    <w:uiPriority w:val="99"/>
    <w:qFormat/>
    <w:rsid w:val="004D7820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список 1 Знак,Нумерация Знак"/>
    <w:link w:val="a9"/>
    <w:uiPriority w:val="99"/>
    <w:locked/>
    <w:rsid w:val="004D7820"/>
    <w:rPr>
      <w:rFonts w:ascii="Calibri" w:hAnsi="Calibri"/>
      <w:sz w:val="22"/>
      <w:lang w:val="ru-RU" w:eastAsia="en-US"/>
    </w:rPr>
  </w:style>
  <w:style w:type="paragraph" w:customStyle="1" w:styleId="ab">
    <w:name w:val="Знак"/>
    <w:basedOn w:val="a"/>
    <w:rsid w:val="00141E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B764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0">
    <w:name w:val="Знак Знак3"/>
    <w:basedOn w:val="a"/>
    <w:rsid w:val="002A1D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1">
    <w:name w:val="Знак Знак3"/>
    <w:basedOn w:val="a"/>
    <w:rsid w:val="00F52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7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92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10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3442-61A9-411D-ABA1-7DEE4A7D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Писковатскова Светлана Андреевна</dc:creator>
  <cp:lastModifiedBy>Давидюк Татьяна Ивановна</cp:lastModifiedBy>
  <cp:revision>2</cp:revision>
  <cp:lastPrinted>2019-04-18T02:23:00Z</cp:lastPrinted>
  <dcterms:created xsi:type="dcterms:W3CDTF">2020-01-13T03:31:00Z</dcterms:created>
  <dcterms:modified xsi:type="dcterms:W3CDTF">2020-01-13T03:31:00Z</dcterms:modified>
</cp:coreProperties>
</file>