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A0C3" w14:textId="682EFAEC" w:rsidR="001768BC" w:rsidRDefault="001768BC" w:rsidP="001768BC">
      <w:pPr>
        <w:framePr w:w="1153" w:h="1441" w:hSpace="180" w:wrap="auto" w:vAnchor="text" w:hAnchor="page" w:x="5829" w:y="1"/>
        <w:jc w:val="center"/>
        <w:rPr>
          <w:noProof/>
          <w:sz w:val="28"/>
        </w:rPr>
      </w:pPr>
      <w:r>
        <w:rPr>
          <w:noProof/>
          <w:sz w:val="28"/>
        </w:rPr>
        <w:drawing>
          <wp:inline distT="0" distB="0" distL="0" distR="0" wp14:anchorId="6EACFAFD" wp14:editId="77FDDCA7">
            <wp:extent cx="688059"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749" cy="871423"/>
                    </a:xfrm>
                    <a:prstGeom prst="rect">
                      <a:avLst/>
                    </a:prstGeom>
                    <a:noFill/>
                    <a:ln>
                      <a:noFill/>
                    </a:ln>
                  </pic:spPr>
                </pic:pic>
              </a:graphicData>
            </a:graphic>
          </wp:inline>
        </w:drawing>
      </w:r>
    </w:p>
    <w:p w14:paraId="787E50EE" w14:textId="19C1C625" w:rsidR="00DF6D60" w:rsidRDefault="00DF6D60" w:rsidP="00DF6D60">
      <w:pPr>
        <w:tabs>
          <w:tab w:val="left" w:pos="2880"/>
          <w:tab w:val="left" w:pos="3960"/>
        </w:tabs>
        <w:rPr>
          <w:color w:val="FF0000"/>
          <w:sz w:val="18"/>
          <w:szCs w:val="18"/>
        </w:rPr>
      </w:pPr>
    </w:p>
    <w:p w14:paraId="39DB3DDA" w14:textId="2AE0A7D1" w:rsidR="00AF4266" w:rsidRDefault="00AF4266" w:rsidP="00DF6D60">
      <w:pPr>
        <w:tabs>
          <w:tab w:val="left" w:pos="2880"/>
          <w:tab w:val="left" w:pos="3960"/>
        </w:tabs>
        <w:rPr>
          <w:sz w:val="18"/>
          <w:szCs w:val="18"/>
        </w:rPr>
      </w:pPr>
    </w:p>
    <w:p w14:paraId="0792CBAE" w14:textId="259C8204" w:rsidR="00AF4266" w:rsidRDefault="00AF4266" w:rsidP="00DF6D60">
      <w:pPr>
        <w:tabs>
          <w:tab w:val="left" w:pos="2880"/>
          <w:tab w:val="left" w:pos="3960"/>
        </w:tabs>
        <w:rPr>
          <w:sz w:val="18"/>
          <w:szCs w:val="18"/>
        </w:rPr>
      </w:pPr>
    </w:p>
    <w:p w14:paraId="0034A8F3" w14:textId="77777777" w:rsidR="00AF4266" w:rsidRPr="00DF6D60" w:rsidRDefault="00AF4266" w:rsidP="00DF6D60">
      <w:pPr>
        <w:tabs>
          <w:tab w:val="left" w:pos="2880"/>
          <w:tab w:val="left" w:pos="3960"/>
        </w:tabs>
        <w:rPr>
          <w:sz w:val="18"/>
          <w:szCs w:val="18"/>
        </w:rPr>
      </w:pPr>
    </w:p>
    <w:p w14:paraId="467E85FC" w14:textId="77777777" w:rsidR="001768BC" w:rsidRDefault="001768BC" w:rsidP="001768BC">
      <w:pPr>
        <w:tabs>
          <w:tab w:val="left" w:pos="2880"/>
          <w:tab w:val="left" w:pos="3960"/>
        </w:tabs>
        <w:jc w:val="center"/>
      </w:pPr>
      <w:r>
        <w:br/>
      </w:r>
    </w:p>
    <w:p w14:paraId="7EE701F0" w14:textId="77777777" w:rsidR="001768BC" w:rsidRDefault="001768BC" w:rsidP="001768BC">
      <w:pPr>
        <w:tabs>
          <w:tab w:val="left" w:pos="2880"/>
          <w:tab w:val="left" w:pos="3960"/>
        </w:tabs>
        <w:jc w:val="center"/>
        <w:rPr>
          <w:rFonts w:ascii="Courier" w:hAnsi="Courier"/>
        </w:rPr>
      </w:pPr>
      <w:r>
        <w:t xml:space="preserve"> </w:t>
      </w:r>
    </w:p>
    <w:p w14:paraId="7F425BE1" w14:textId="77777777" w:rsidR="001768BC" w:rsidRDefault="001768BC" w:rsidP="001768BC"/>
    <w:p w14:paraId="2FCBC525" w14:textId="3CF837FD" w:rsidR="001768BC" w:rsidRDefault="001768BC" w:rsidP="001768BC">
      <w:pPr>
        <w:pStyle w:val="a6"/>
        <w:rPr>
          <w:sz w:val="32"/>
          <w:szCs w:val="32"/>
        </w:rPr>
      </w:pPr>
      <w:r>
        <w:rPr>
          <w:sz w:val="32"/>
          <w:szCs w:val="32"/>
        </w:rPr>
        <w:t>ГУБЕРНАТОР  ЧУКОТСКОГО  АВТОНОМНОГО  ОКРУГА</w:t>
      </w:r>
    </w:p>
    <w:p w14:paraId="3756E067" w14:textId="77777777" w:rsidR="001768BC" w:rsidRDefault="001768BC" w:rsidP="001768BC">
      <w:pPr>
        <w:rPr>
          <w:sz w:val="20"/>
          <w:szCs w:val="20"/>
        </w:rPr>
      </w:pPr>
    </w:p>
    <w:p w14:paraId="1AEB9F98" w14:textId="77777777" w:rsidR="001768BC" w:rsidRDefault="001768BC" w:rsidP="001768BC">
      <w:pPr>
        <w:pStyle w:val="1"/>
        <w:rPr>
          <w:sz w:val="32"/>
        </w:rPr>
      </w:pPr>
      <w:r>
        <w:rPr>
          <w:sz w:val="32"/>
        </w:rPr>
        <w:t>Р А С П О Р Я Ж Е Н И Е</w:t>
      </w:r>
    </w:p>
    <w:p w14:paraId="5C564B54" w14:textId="77777777" w:rsidR="001768BC" w:rsidRDefault="001768BC" w:rsidP="001768BC">
      <w:pPr>
        <w:rPr>
          <w:sz w:val="20"/>
          <w:szCs w:val="20"/>
        </w:rPr>
      </w:pPr>
    </w:p>
    <w:p w14:paraId="7594CFCC" w14:textId="77777777" w:rsidR="001768BC" w:rsidRDefault="001768BC" w:rsidP="001768BC">
      <w:pPr>
        <w:rPr>
          <w:sz w:val="20"/>
          <w:szCs w:val="20"/>
        </w:rPr>
      </w:pPr>
    </w:p>
    <w:tbl>
      <w:tblPr>
        <w:tblW w:w="9750" w:type="dxa"/>
        <w:tblLayout w:type="fixed"/>
        <w:tblLook w:val="04A0" w:firstRow="1" w:lastRow="0" w:firstColumn="1" w:lastColumn="0" w:noHBand="0" w:noVBand="1"/>
      </w:tblPr>
      <w:tblGrid>
        <w:gridCol w:w="535"/>
        <w:gridCol w:w="2995"/>
        <w:gridCol w:w="975"/>
        <w:gridCol w:w="1275"/>
        <w:gridCol w:w="3970"/>
      </w:tblGrid>
      <w:tr w:rsidR="001768BC" w14:paraId="48D2F262" w14:textId="77777777" w:rsidTr="001768BC">
        <w:tc>
          <w:tcPr>
            <w:tcW w:w="534" w:type="dxa"/>
            <w:hideMark/>
          </w:tcPr>
          <w:p w14:paraId="68F4AFBB" w14:textId="77777777" w:rsidR="001768BC" w:rsidRDefault="001768BC">
            <w:pPr>
              <w:pStyle w:val="a4"/>
              <w:tabs>
                <w:tab w:val="left" w:pos="708"/>
              </w:tabs>
              <w:rPr>
                <w:sz w:val="28"/>
              </w:rPr>
            </w:pPr>
            <w:r>
              <w:rPr>
                <w:sz w:val="28"/>
              </w:rPr>
              <w:t>от</w:t>
            </w:r>
          </w:p>
        </w:tc>
        <w:tc>
          <w:tcPr>
            <w:tcW w:w="2994" w:type="dxa"/>
            <w:tcBorders>
              <w:top w:val="nil"/>
              <w:left w:val="nil"/>
              <w:bottom w:val="single" w:sz="4" w:space="0" w:color="auto"/>
              <w:right w:val="nil"/>
            </w:tcBorders>
            <w:hideMark/>
          </w:tcPr>
          <w:p w14:paraId="0E06850F" w14:textId="42EBCE10" w:rsidR="001768BC" w:rsidRDefault="00765E28">
            <w:pPr>
              <w:pStyle w:val="a4"/>
              <w:tabs>
                <w:tab w:val="left" w:pos="708"/>
              </w:tabs>
              <w:jc w:val="center"/>
              <w:rPr>
                <w:sz w:val="28"/>
              </w:rPr>
            </w:pPr>
            <w:r>
              <w:rPr>
                <w:sz w:val="28"/>
              </w:rPr>
              <w:t>30 августа 2023 года</w:t>
            </w:r>
          </w:p>
        </w:tc>
        <w:tc>
          <w:tcPr>
            <w:tcW w:w="975" w:type="dxa"/>
            <w:hideMark/>
          </w:tcPr>
          <w:p w14:paraId="2B2B480C" w14:textId="77777777" w:rsidR="001768BC" w:rsidRDefault="001768BC">
            <w:pPr>
              <w:pStyle w:val="a4"/>
              <w:tabs>
                <w:tab w:val="left" w:pos="708"/>
              </w:tabs>
              <w:jc w:val="right"/>
              <w:rPr>
                <w:sz w:val="28"/>
              </w:rPr>
            </w:pPr>
            <w:r>
              <w:rPr>
                <w:sz w:val="28"/>
              </w:rPr>
              <w:t>№</w:t>
            </w:r>
          </w:p>
        </w:tc>
        <w:tc>
          <w:tcPr>
            <w:tcW w:w="1275" w:type="dxa"/>
            <w:tcBorders>
              <w:top w:val="nil"/>
              <w:left w:val="nil"/>
              <w:bottom w:val="single" w:sz="4" w:space="0" w:color="auto"/>
              <w:right w:val="nil"/>
            </w:tcBorders>
            <w:hideMark/>
          </w:tcPr>
          <w:p w14:paraId="3677C5A8" w14:textId="2907B1E8" w:rsidR="001768BC" w:rsidRDefault="001768BC">
            <w:pPr>
              <w:pStyle w:val="a4"/>
              <w:tabs>
                <w:tab w:val="left" w:pos="708"/>
              </w:tabs>
              <w:jc w:val="center"/>
              <w:rPr>
                <w:sz w:val="28"/>
              </w:rPr>
            </w:pPr>
            <w:r>
              <w:rPr>
                <w:sz w:val="28"/>
              </w:rPr>
              <w:t xml:space="preserve"> </w:t>
            </w:r>
            <w:r w:rsidR="00765E28">
              <w:rPr>
                <w:sz w:val="28"/>
              </w:rPr>
              <w:t>226-рг</w:t>
            </w:r>
          </w:p>
        </w:tc>
        <w:tc>
          <w:tcPr>
            <w:tcW w:w="3969" w:type="dxa"/>
            <w:hideMark/>
          </w:tcPr>
          <w:p w14:paraId="2BE69AF2" w14:textId="77777777" w:rsidR="001768BC" w:rsidRDefault="001768BC">
            <w:pPr>
              <w:pStyle w:val="a4"/>
              <w:tabs>
                <w:tab w:val="left" w:pos="708"/>
              </w:tabs>
              <w:jc w:val="right"/>
              <w:rPr>
                <w:sz w:val="28"/>
              </w:rPr>
            </w:pPr>
            <w:r>
              <w:rPr>
                <w:sz w:val="28"/>
              </w:rPr>
              <w:t>г. Анадырь</w:t>
            </w:r>
          </w:p>
        </w:tc>
      </w:tr>
    </w:tbl>
    <w:p w14:paraId="5FA9637B" w14:textId="77777777" w:rsidR="001768BC" w:rsidRDefault="001768BC" w:rsidP="001768BC">
      <w:pPr>
        <w:jc w:val="both"/>
        <w:rPr>
          <w:sz w:val="28"/>
          <w:szCs w:val="28"/>
        </w:rPr>
      </w:pPr>
    </w:p>
    <w:p w14:paraId="005A4346" w14:textId="77777777" w:rsidR="001768BC" w:rsidRDefault="001768BC" w:rsidP="001768BC">
      <w:pPr>
        <w:pStyle w:val="2"/>
        <w:spacing w:after="0" w:line="240" w:lineRule="auto"/>
        <w:ind w:left="0" w:right="5395"/>
        <w:jc w:val="both"/>
        <w:rPr>
          <w:color w:val="000000"/>
          <w:sz w:val="28"/>
          <w:szCs w:val="28"/>
        </w:rPr>
      </w:pPr>
    </w:p>
    <w:tbl>
      <w:tblPr>
        <w:tblW w:w="0" w:type="auto"/>
        <w:tblLook w:val="01E0" w:firstRow="1" w:lastRow="1" w:firstColumn="1" w:lastColumn="1" w:noHBand="0" w:noVBand="0"/>
      </w:tblPr>
      <w:tblGrid>
        <w:gridCol w:w="6228"/>
      </w:tblGrid>
      <w:tr w:rsidR="001768BC" w14:paraId="4A51099E" w14:textId="77777777" w:rsidTr="001768BC">
        <w:tc>
          <w:tcPr>
            <w:tcW w:w="6228" w:type="dxa"/>
            <w:hideMark/>
          </w:tcPr>
          <w:p w14:paraId="0BFA3EC5" w14:textId="29185571" w:rsidR="009340F2" w:rsidRDefault="00AF4266">
            <w:pPr>
              <w:widowControl w:val="0"/>
              <w:tabs>
                <w:tab w:val="left" w:pos="0"/>
                <w:tab w:val="left" w:pos="4056"/>
              </w:tabs>
              <w:ind w:right="72"/>
              <w:jc w:val="both"/>
              <w:rPr>
                <w:sz w:val="28"/>
                <w:szCs w:val="28"/>
              </w:rPr>
            </w:pPr>
            <w:r>
              <w:rPr>
                <w:sz w:val="28"/>
                <w:szCs w:val="28"/>
              </w:rPr>
              <w:t>О</w:t>
            </w:r>
            <w:r w:rsidR="00937573">
              <w:rPr>
                <w:sz w:val="28"/>
                <w:szCs w:val="28"/>
              </w:rPr>
              <w:t xml:space="preserve">б утверждении </w:t>
            </w:r>
            <w:r w:rsidR="00205E01">
              <w:rPr>
                <w:sz w:val="28"/>
                <w:szCs w:val="28"/>
              </w:rPr>
              <w:t>П</w:t>
            </w:r>
            <w:r w:rsidR="00937573">
              <w:rPr>
                <w:sz w:val="28"/>
                <w:szCs w:val="28"/>
              </w:rPr>
              <w:t xml:space="preserve">орядка </w:t>
            </w:r>
            <w:r w:rsidR="00205E01">
              <w:rPr>
                <w:sz w:val="28"/>
                <w:szCs w:val="28"/>
              </w:rPr>
              <w:t>проведения</w:t>
            </w:r>
            <w:r w:rsidR="00937573">
              <w:rPr>
                <w:sz w:val="28"/>
                <w:szCs w:val="28"/>
              </w:rPr>
              <w:t xml:space="preserve"> </w:t>
            </w:r>
            <w:r w:rsidR="009340F2">
              <w:rPr>
                <w:sz w:val="28"/>
                <w:szCs w:val="28"/>
              </w:rPr>
              <w:t>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w:t>
            </w:r>
            <w:r w:rsidR="006760C9">
              <w:rPr>
                <w:sz w:val="28"/>
                <w:szCs w:val="28"/>
              </w:rPr>
              <w:t>,</w:t>
            </w:r>
            <w:r w:rsidR="009340F2">
              <w:rPr>
                <w:sz w:val="28"/>
                <w:szCs w:val="28"/>
              </w:rPr>
              <w:t xml:space="preserve"> официальных сайтов</w:t>
            </w:r>
          </w:p>
          <w:p w14:paraId="21D382E3" w14:textId="0F184F8D" w:rsidR="001768BC" w:rsidRDefault="001768BC">
            <w:pPr>
              <w:widowControl w:val="0"/>
              <w:tabs>
                <w:tab w:val="left" w:pos="0"/>
                <w:tab w:val="left" w:pos="4056"/>
              </w:tabs>
              <w:ind w:right="72"/>
              <w:jc w:val="both"/>
              <w:rPr>
                <w:sz w:val="28"/>
                <w:szCs w:val="28"/>
              </w:rPr>
            </w:pPr>
          </w:p>
        </w:tc>
      </w:tr>
    </w:tbl>
    <w:p w14:paraId="21EAE1BE" w14:textId="77777777" w:rsidR="001768BC" w:rsidRDefault="001768BC" w:rsidP="001768BC">
      <w:pPr>
        <w:pStyle w:val="ConsNormal"/>
        <w:widowControl/>
        <w:ind w:left="5664" w:firstLine="0"/>
        <w:rPr>
          <w:rFonts w:ascii="Times New Roman" w:hAnsi="Times New Roman" w:cs="Times New Roman"/>
          <w:sz w:val="28"/>
          <w:szCs w:val="28"/>
        </w:rPr>
      </w:pPr>
    </w:p>
    <w:p w14:paraId="5427CAFC" w14:textId="065B83B4" w:rsidR="001768BC" w:rsidRPr="00765E28" w:rsidRDefault="001768BC" w:rsidP="009A1D4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w:t>
      </w:r>
      <w:r w:rsidR="00A87CB0">
        <w:rPr>
          <w:rFonts w:ascii="Times New Roman" w:hAnsi="Times New Roman" w:cs="Times New Roman"/>
          <w:b w:val="0"/>
          <w:sz w:val="28"/>
          <w:szCs w:val="28"/>
        </w:rPr>
        <w:t>целях реализации п</w:t>
      </w:r>
      <w:r w:rsidR="008A7AD6">
        <w:rPr>
          <w:rFonts w:ascii="Times New Roman" w:hAnsi="Times New Roman" w:cs="Times New Roman"/>
          <w:b w:val="0"/>
          <w:sz w:val="28"/>
          <w:szCs w:val="28"/>
        </w:rPr>
        <w:t>одпункта</w:t>
      </w:r>
      <w:r w:rsidR="00FF0985">
        <w:rPr>
          <w:rFonts w:ascii="Times New Roman" w:hAnsi="Times New Roman" w:cs="Times New Roman"/>
          <w:b w:val="0"/>
          <w:sz w:val="28"/>
          <w:szCs w:val="28"/>
        </w:rPr>
        <w:t xml:space="preserve"> </w:t>
      </w:r>
      <w:r w:rsidR="00707C13">
        <w:rPr>
          <w:rFonts w:ascii="Times New Roman" w:hAnsi="Times New Roman" w:cs="Times New Roman"/>
          <w:b w:val="0"/>
          <w:sz w:val="28"/>
          <w:szCs w:val="28"/>
        </w:rPr>
        <w:t xml:space="preserve">4.2 </w:t>
      </w:r>
      <w:r w:rsidR="00FF0985">
        <w:rPr>
          <w:rFonts w:ascii="Times New Roman" w:hAnsi="Times New Roman" w:cs="Times New Roman"/>
          <w:b w:val="0"/>
          <w:sz w:val="28"/>
          <w:szCs w:val="28"/>
        </w:rPr>
        <w:t>в</w:t>
      </w:r>
      <w:r w:rsidR="00707C13">
        <w:rPr>
          <w:rFonts w:ascii="Times New Roman" w:hAnsi="Times New Roman" w:cs="Times New Roman"/>
          <w:b w:val="0"/>
          <w:sz w:val="28"/>
          <w:szCs w:val="28"/>
        </w:rPr>
        <w:t>опроса</w:t>
      </w:r>
      <w:r w:rsidR="00FF0985">
        <w:rPr>
          <w:rFonts w:ascii="Times New Roman" w:hAnsi="Times New Roman" w:cs="Times New Roman"/>
          <w:b w:val="0"/>
          <w:sz w:val="28"/>
          <w:szCs w:val="28"/>
        </w:rPr>
        <w:t xml:space="preserve"> 1 </w:t>
      </w:r>
      <w:r w:rsidR="009A1D4C" w:rsidRPr="00765E28">
        <w:rPr>
          <w:rFonts w:ascii="Times New Roman" w:hAnsi="Times New Roman" w:cs="Times New Roman"/>
          <w:b w:val="0"/>
          <w:sz w:val="28"/>
          <w:szCs w:val="28"/>
        </w:rPr>
        <w:t>П</w:t>
      </w:r>
      <w:r w:rsidR="00FF0985" w:rsidRPr="00765E28">
        <w:rPr>
          <w:rFonts w:ascii="Times New Roman" w:hAnsi="Times New Roman" w:cs="Times New Roman"/>
          <w:b w:val="0"/>
          <w:sz w:val="28"/>
          <w:szCs w:val="28"/>
        </w:rPr>
        <w:t>ротокола заочного заседания Комиссии по координации работы по противодействию коррупции в Чукотском автономном округе от 5 июня 2023 года</w:t>
      </w:r>
      <w:r w:rsidR="006760C9" w:rsidRPr="00765E28">
        <w:rPr>
          <w:rFonts w:ascii="Times New Roman" w:hAnsi="Times New Roman" w:cs="Times New Roman"/>
          <w:b w:val="0"/>
          <w:sz w:val="28"/>
          <w:szCs w:val="28"/>
        </w:rPr>
        <w:t>:</w:t>
      </w:r>
    </w:p>
    <w:p w14:paraId="33834ABC" w14:textId="2EAD0D5D" w:rsidR="00FF0985" w:rsidRPr="00765E28" w:rsidRDefault="00FF0985" w:rsidP="009A1D4C">
      <w:pPr>
        <w:pStyle w:val="ConsPlusTitle"/>
        <w:ind w:firstLine="708"/>
        <w:jc w:val="both"/>
        <w:rPr>
          <w:rFonts w:ascii="Times New Roman" w:hAnsi="Times New Roman" w:cs="Times New Roman"/>
          <w:b w:val="0"/>
          <w:sz w:val="28"/>
          <w:szCs w:val="28"/>
        </w:rPr>
      </w:pPr>
      <w:r w:rsidRPr="00765E28">
        <w:rPr>
          <w:rFonts w:ascii="Times New Roman" w:hAnsi="Times New Roman" w:cs="Times New Roman"/>
          <w:b w:val="0"/>
          <w:sz w:val="28"/>
          <w:szCs w:val="28"/>
        </w:rPr>
        <w:t xml:space="preserve">1. Утвердить Порядок </w:t>
      </w:r>
      <w:r w:rsidR="00205E01" w:rsidRPr="00765E28">
        <w:rPr>
          <w:rFonts w:ascii="Times New Roman" w:hAnsi="Times New Roman" w:cs="Times New Roman"/>
          <w:b w:val="0"/>
          <w:sz w:val="28"/>
          <w:szCs w:val="28"/>
        </w:rPr>
        <w:t>проведения</w:t>
      </w:r>
      <w:r w:rsidRPr="00765E28">
        <w:rPr>
          <w:rFonts w:ascii="Times New Roman" w:hAnsi="Times New Roman" w:cs="Times New Roman"/>
          <w:b w:val="0"/>
          <w:sz w:val="28"/>
          <w:szCs w:val="28"/>
        </w:rPr>
        <w:t xml:space="preserve">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w:t>
      </w:r>
      <w:r w:rsidR="003C6916" w:rsidRPr="00765E28">
        <w:rPr>
          <w:rFonts w:ascii="Times New Roman" w:hAnsi="Times New Roman" w:cs="Times New Roman"/>
          <w:b w:val="0"/>
          <w:sz w:val="28"/>
          <w:szCs w:val="28"/>
        </w:rPr>
        <w:t>,</w:t>
      </w:r>
      <w:r w:rsidRPr="00765E28">
        <w:rPr>
          <w:rFonts w:ascii="Times New Roman" w:hAnsi="Times New Roman" w:cs="Times New Roman"/>
          <w:b w:val="0"/>
          <w:sz w:val="28"/>
          <w:szCs w:val="28"/>
        </w:rPr>
        <w:t xml:space="preserve"> официальных сайтов</w:t>
      </w:r>
      <w:r w:rsidR="009A1D4C" w:rsidRPr="00765E28">
        <w:rPr>
          <w:rFonts w:ascii="Times New Roman" w:hAnsi="Times New Roman" w:cs="Times New Roman"/>
          <w:b w:val="0"/>
          <w:sz w:val="28"/>
          <w:szCs w:val="28"/>
        </w:rPr>
        <w:t>, согласно приложению к настоящему распоряжению</w:t>
      </w:r>
      <w:r w:rsidRPr="00765E28">
        <w:rPr>
          <w:rFonts w:ascii="Times New Roman" w:hAnsi="Times New Roman" w:cs="Times New Roman"/>
          <w:b w:val="0"/>
          <w:sz w:val="28"/>
          <w:szCs w:val="28"/>
        </w:rPr>
        <w:t>.</w:t>
      </w:r>
    </w:p>
    <w:p w14:paraId="017D6D9E" w14:textId="7D3CBD34" w:rsidR="00AF4266" w:rsidRDefault="00FF0985" w:rsidP="009A1D4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F4266">
        <w:rPr>
          <w:rFonts w:ascii="Times New Roman" w:hAnsi="Times New Roman" w:cs="Times New Roman"/>
          <w:sz w:val="28"/>
          <w:szCs w:val="28"/>
        </w:rPr>
        <w:t>. Контроль за исполнением</w:t>
      </w:r>
      <w:r w:rsidR="005F7350">
        <w:rPr>
          <w:rFonts w:ascii="Times New Roman" w:hAnsi="Times New Roman" w:cs="Times New Roman"/>
          <w:sz w:val="28"/>
          <w:szCs w:val="28"/>
        </w:rPr>
        <w:t xml:space="preserve"> настоящего</w:t>
      </w:r>
      <w:r w:rsidR="00AF4266">
        <w:rPr>
          <w:rFonts w:ascii="Times New Roman" w:hAnsi="Times New Roman" w:cs="Times New Roman"/>
          <w:sz w:val="28"/>
          <w:szCs w:val="28"/>
        </w:rPr>
        <w:t xml:space="preserve"> распоряжения возложить на </w:t>
      </w:r>
      <w:r w:rsidR="00D3372E">
        <w:rPr>
          <w:rFonts w:ascii="Times New Roman" w:hAnsi="Times New Roman" w:cs="Times New Roman"/>
          <w:sz w:val="28"/>
          <w:szCs w:val="28"/>
        </w:rPr>
        <w:t>З</w:t>
      </w:r>
      <w:r w:rsidR="00AF4266">
        <w:rPr>
          <w:rFonts w:ascii="Times New Roman" w:hAnsi="Times New Roman" w:cs="Times New Roman"/>
          <w:sz w:val="28"/>
          <w:szCs w:val="28"/>
        </w:rPr>
        <w:t>аместителя</w:t>
      </w:r>
      <w:r w:rsidR="00D3372E">
        <w:rPr>
          <w:rFonts w:ascii="Times New Roman" w:hAnsi="Times New Roman" w:cs="Times New Roman"/>
          <w:sz w:val="28"/>
          <w:szCs w:val="28"/>
        </w:rPr>
        <w:t xml:space="preserve"> руководителя</w:t>
      </w:r>
      <w:r w:rsidR="00AF4266">
        <w:rPr>
          <w:rFonts w:ascii="Times New Roman" w:hAnsi="Times New Roman" w:cs="Times New Roman"/>
          <w:sz w:val="28"/>
          <w:szCs w:val="28"/>
        </w:rPr>
        <w:t xml:space="preserve"> Аппарата Губернатора</w:t>
      </w:r>
      <w:r w:rsidR="00D3372E">
        <w:rPr>
          <w:rFonts w:ascii="Times New Roman" w:hAnsi="Times New Roman" w:cs="Times New Roman"/>
          <w:sz w:val="28"/>
          <w:szCs w:val="28"/>
        </w:rPr>
        <w:t xml:space="preserve"> и Правительства</w:t>
      </w:r>
      <w:r w:rsidR="00AF4266">
        <w:rPr>
          <w:rFonts w:ascii="Times New Roman" w:hAnsi="Times New Roman" w:cs="Times New Roman"/>
          <w:sz w:val="28"/>
          <w:szCs w:val="28"/>
        </w:rPr>
        <w:t>, начальника Управления по профилактике коррупционных и иных правонарушений Чукотского автономного округа (Павлюкевич</w:t>
      </w:r>
      <w:r w:rsidR="009A1D4C" w:rsidRPr="009A1D4C">
        <w:rPr>
          <w:rFonts w:ascii="Times New Roman" w:hAnsi="Times New Roman" w:cs="Times New Roman"/>
          <w:sz w:val="28"/>
          <w:szCs w:val="28"/>
        </w:rPr>
        <w:t xml:space="preserve"> </w:t>
      </w:r>
      <w:r w:rsidR="009A1D4C">
        <w:rPr>
          <w:rFonts w:ascii="Times New Roman" w:hAnsi="Times New Roman" w:cs="Times New Roman"/>
          <w:sz w:val="28"/>
          <w:szCs w:val="28"/>
        </w:rPr>
        <w:t>Е.М.</w:t>
      </w:r>
      <w:r w:rsidR="00AF4266">
        <w:rPr>
          <w:rFonts w:ascii="Times New Roman" w:hAnsi="Times New Roman" w:cs="Times New Roman"/>
          <w:sz w:val="28"/>
          <w:szCs w:val="28"/>
        </w:rPr>
        <w:t>).</w:t>
      </w:r>
    </w:p>
    <w:p w14:paraId="1BEB06E0" w14:textId="0572CCB0" w:rsidR="00D72E51" w:rsidRDefault="00D72E51" w:rsidP="009A1D4C">
      <w:pPr>
        <w:pStyle w:val="ConsPlusNormal"/>
        <w:ind w:firstLine="708"/>
        <w:jc w:val="both"/>
        <w:rPr>
          <w:rFonts w:ascii="Times New Roman" w:hAnsi="Times New Roman" w:cs="Times New Roman"/>
          <w:sz w:val="28"/>
          <w:szCs w:val="28"/>
        </w:rPr>
      </w:pPr>
    </w:p>
    <w:p w14:paraId="20233183" w14:textId="012F4390" w:rsidR="00205E01" w:rsidRDefault="00205E01" w:rsidP="009A1D4C">
      <w:pPr>
        <w:pStyle w:val="ConsPlusNormal"/>
        <w:ind w:firstLine="708"/>
        <w:jc w:val="both"/>
        <w:rPr>
          <w:rFonts w:ascii="Times New Roman" w:hAnsi="Times New Roman" w:cs="Times New Roman"/>
          <w:sz w:val="28"/>
          <w:szCs w:val="28"/>
        </w:rPr>
      </w:pPr>
    </w:p>
    <w:p w14:paraId="0D3F9E0B" w14:textId="77777777" w:rsidR="00205E01" w:rsidRPr="00AF4266" w:rsidRDefault="00205E01" w:rsidP="009A1D4C">
      <w:pPr>
        <w:pStyle w:val="ConsPlusNormal"/>
        <w:ind w:firstLine="708"/>
        <w:jc w:val="both"/>
        <w:rPr>
          <w:rFonts w:ascii="Times New Roman" w:hAnsi="Times New Roman" w:cs="Times New Roman"/>
          <w:sz w:val="28"/>
          <w:szCs w:val="28"/>
        </w:rPr>
      </w:pPr>
    </w:p>
    <w:tbl>
      <w:tblPr>
        <w:tblW w:w="9828" w:type="dxa"/>
        <w:tblLayout w:type="fixed"/>
        <w:tblLook w:val="04A0" w:firstRow="1" w:lastRow="0" w:firstColumn="1" w:lastColumn="0" w:noHBand="0" w:noVBand="1"/>
      </w:tblPr>
      <w:tblGrid>
        <w:gridCol w:w="5068"/>
        <w:gridCol w:w="4760"/>
      </w:tblGrid>
      <w:tr w:rsidR="001768BC" w14:paraId="74757CCE" w14:textId="77777777" w:rsidTr="00D72E51">
        <w:tc>
          <w:tcPr>
            <w:tcW w:w="5068" w:type="dxa"/>
            <w:hideMark/>
          </w:tcPr>
          <w:p w14:paraId="16EB496E" w14:textId="6F94543C" w:rsidR="001768BC" w:rsidRDefault="00FF0985" w:rsidP="009A1D4C">
            <w:pPr>
              <w:rPr>
                <w:sz w:val="28"/>
              </w:rPr>
            </w:pPr>
            <w:r>
              <w:rPr>
                <w:sz w:val="28"/>
                <w:szCs w:val="28"/>
              </w:rPr>
              <w:t>Временно исполняющий обязанности</w:t>
            </w:r>
          </w:p>
        </w:tc>
        <w:tc>
          <w:tcPr>
            <w:tcW w:w="4760" w:type="dxa"/>
            <w:hideMark/>
          </w:tcPr>
          <w:p w14:paraId="5B6CB556" w14:textId="3207D1DF" w:rsidR="001768BC" w:rsidRDefault="00FF0985" w:rsidP="009A1D4C">
            <w:pPr>
              <w:ind w:firstLine="708"/>
              <w:jc w:val="right"/>
              <w:rPr>
                <w:sz w:val="28"/>
              </w:rPr>
            </w:pPr>
            <w:r>
              <w:rPr>
                <w:sz w:val="28"/>
              </w:rPr>
              <w:t>В.Г. Кузнецов</w:t>
            </w:r>
          </w:p>
        </w:tc>
      </w:tr>
    </w:tbl>
    <w:p w14:paraId="5A41DF7F" w14:textId="77777777" w:rsidR="001768BC" w:rsidRDefault="001768BC" w:rsidP="001768BC">
      <w:pPr>
        <w:rPr>
          <w:sz w:val="28"/>
          <w:szCs w:val="20"/>
        </w:rPr>
        <w:sectPr w:rsidR="001768BC">
          <w:pgSz w:w="11907" w:h="16840"/>
          <w:pgMar w:top="540" w:right="709" w:bottom="1078" w:left="1559" w:header="720" w:footer="720" w:gutter="0"/>
          <w:cols w:space="720"/>
        </w:sectPr>
      </w:pPr>
    </w:p>
    <w:tbl>
      <w:tblPr>
        <w:tblStyle w:val="ac"/>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7C433D" w14:paraId="4F2C12A0" w14:textId="77777777" w:rsidTr="00AA76DA">
        <w:tc>
          <w:tcPr>
            <w:tcW w:w="4672" w:type="dxa"/>
          </w:tcPr>
          <w:p w14:paraId="2CD5DD46" w14:textId="77777777" w:rsidR="007C433D" w:rsidRPr="00141DF1" w:rsidRDefault="007C433D" w:rsidP="00AA76DA">
            <w:pPr>
              <w:spacing w:before="100" w:beforeAutospacing="1"/>
              <w:contextualSpacing/>
              <w:jc w:val="center"/>
            </w:pPr>
            <w:bookmarkStart w:id="0" w:name="_Hlk113351140"/>
            <w:r w:rsidRPr="00141DF1">
              <w:lastRenderedPageBreak/>
              <w:t>Приложение</w:t>
            </w:r>
          </w:p>
          <w:p w14:paraId="239681DA" w14:textId="516C8C0E" w:rsidR="007C433D" w:rsidRPr="00141DF1" w:rsidRDefault="007C433D" w:rsidP="002F6903">
            <w:pPr>
              <w:spacing w:before="100" w:beforeAutospacing="1"/>
              <w:contextualSpacing/>
              <w:jc w:val="center"/>
            </w:pPr>
            <w:r>
              <w:t>к</w:t>
            </w:r>
            <w:r w:rsidRPr="00141DF1">
              <w:t xml:space="preserve"> </w:t>
            </w:r>
            <w:r>
              <w:t>Распоряжению</w:t>
            </w:r>
            <w:r w:rsidRPr="00141DF1">
              <w:t xml:space="preserve"> Губернатора</w:t>
            </w:r>
          </w:p>
          <w:p w14:paraId="60003D3E" w14:textId="77777777" w:rsidR="007C433D" w:rsidRPr="00141DF1" w:rsidRDefault="007C433D" w:rsidP="00AA76DA">
            <w:pPr>
              <w:spacing w:before="100" w:beforeAutospacing="1"/>
              <w:contextualSpacing/>
              <w:jc w:val="center"/>
            </w:pPr>
            <w:r w:rsidRPr="00141DF1">
              <w:t>Чукотского автономного округа</w:t>
            </w:r>
          </w:p>
          <w:p w14:paraId="043A6472" w14:textId="2F733100" w:rsidR="007C433D" w:rsidRDefault="007C433D" w:rsidP="00AA76DA">
            <w:pPr>
              <w:spacing w:before="100" w:beforeAutospacing="1"/>
              <w:contextualSpacing/>
              <w:jc w:val="center"/>
              <w:rPr>
                <w:sz w:val="28"/>
                <w:szCs w:val="28"/>
              </w:rPr>
            </w:pPr>
            <w:r>
              <w:t>о</w:t>
            </w:r>
            <w:r w:rsidRPr="00141DF1">
              <w:t>т______202</w:t>
            </w:r>
            <w:r>
              <w:t>3</w:t>
            </w:r>
            <w:r w:rsidRPr="00141DF1">
              <w:t xml:space="preserve"> года № ___</w:t>
            </w:r>
          </w:p>
        </w:tc>
      </w:tr>
    </w:tbl>
    <w:p w14:paraId="0F38E4DF" w14:textId="5C9EBE59" w:rsidR="007C433D" w:rsidRDefault="007C433D" w:rsidP="007C433D">
      <w:pPr>
        <w:spacing w:before="100" w:beforeAutospacing="1" w:after="100" w:afterAutospacing="1"/>
        <w:contextualSpacing/>
        <w:jc w:val="center"/>
        <w:rPr>
          <w:sz w:val="28"/>
          <w:szCs w:val="28"/>
        </w:rPr>
      </w:pPr>
    </w:p>
    <w:p w14:paraId="14B10047" w14:textId="77777777" w:rsidR="007C433D" w:rsidRPr="001005EA" w:rsidRDefault="007C433D" w:rsidP="007C433D">
      <w:pPr>
        <w:spacing w:before="100" w:beforeAutospacing="1" w:after="100" w:afterAutospacing="1"/>
        <w:contextualSpacing/>
        <w:jc w:val="center"/>
        <w:rPr>
          <w:b/>
        </w:rPr>
      </w:pPr>
      <w:r w:rsidRPr="001005EA">
        <w:rPr>
          <w:b/>
        </w:rPr>
        <w:t>ПОРЯДОК</w:t>
      </w:r>
    </w:p>
    <w:p w14:paraId="03FB62E0" w14:textId="0EFB0DA3" w:rsidR="007C433D" w:rsidRDefault="00B451E3" w:rsidP="007C433D">
      <w:pPr>
        <w:spacing w:before="100" w:beforeAutospacing="1" w:after="100" w:afterAutospacing="1"/>
        <w:contextualSpacing/>
        <w:jc w:val="center"/>
        <w:rPr>
          <w:b/>
          <w:sz w:val="28"/>
          <w:szCs w:val="28"/>
        </w:rPr>
      </w:pPr>
      <w:r>
        <w:rPr>
          <w:b/>
          <w:sz w:val="28"/>
          <w:szCs w:val="28"/>
        </w:rPr>
        <w:t>проведения</w:t>
      </w:r>
      <w:r w:rsidR="007C433D" w:rsidRPr="00FF0985">
        <w:rPr>
          <w:b/>
          <w:sz w:val="28"/>
          <w:szCs w:val="28"/>
        </w:rPr>
        <w:t xml:space="preserve">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w:t>
      </w:r>
      <w:r w:rsidR="005B4F57">
        <w:rPr>
          <w:b/>
          <w:sz w:val="28"/>
          <w:szCs w:val="28"/>
        </w:rPr>
        <w:t>,</w:t>
      </w:r>
      <w:r w:rsidR="007C433D" w:rsidRPr="00FF0985">
        <w:rPr>
          <w:b/>
          <w:sz w:val="28"/>
          <w:szCs w:val="28"/>
        </w:rPr>
        <w:t xml:space="preserve"> официальных сайтов</w:t>
      </w:r>
    </w:p>
    <w:p w14:paraId="27F39741" w14:textId="77777777" w:rsidR="007C433D" w:rsidRPr="00141DF1" w:rsidRDefault="007C433D" w:rsidP="007C433D">
      <w:pPr>
        <w:spacing w:before="100" w:beforeAutospacing="1" w:after="100" w:afterAutospacing="1"/>
        <w:contextualSpacing/>
        <w:jc w:val="center"/>
        <w:rPr>
          <w:sz w:val="28"/>
          <w:szCs w:val="28"/>
        </w:rPr>
      </w:pPr>
    </w:p>
    <w:p w14:paraId="27F2D3D7" w14:textId="67B295E1" w:rsidR="00963D35" w:rsidRPr="004123EE" w:rsidRDefault="007C433D" w:rsidP="007C433D">
      <w:pPr>
        <w:spacing w:before="100" w:beforeAutospacing="1" w:after="100" w:afterAutospacing="1"/>
        <w:contextualSpacing/>
        <w:jc w:val="both"/>
        <w:rPr>
          <w:sz w:val="28"/>
          <w:szCs w:val="28"/>
        </w:rPr>
      </w:pPr>
      <w:r w:rsidRPr="00141DF1">
        <w:rPr>
          <w:sz w:val="28"/>
          <w:szCs w:val="28"/>
        </w:rPr>
        <w:tab/>
      </w:r>
      <w:r w:rsidRPr="00205E01">
        <w:rPr>
          <w:sz w:val="28"/>
          <w:szCs w:val="28"/>
        </w:rPr>
        <w:t xml:space="preserve">1. Настоящий Порядок определяет правила осуществления оценки эффективности деятельности </w:t>
      </w:r>
      <w:r w:rsidR="004123EE" w:rsidRPr="004123EE">
        <w:rPr>
          <w:sz w:val="28"/>
          <w:szCs w:val="28"/>
        </w:rPr>
        <w:t xml:space="preserve">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 </w:t>
      </w:r>
      <w:r w:rsidR="0068164C">
        <w:rPr>
          <w:sz w:val="28"/>
          <w:szCs w:val="28"/>
        </w:rPr>
        <w:t xml:space="preserve">на </w:t>
      </w:r>
      <w:r w:rsidR="004123EE" w:rsidRPr="004123EE">
        <w:rPr>
          <w:sz w:val="28"/>
          <w:szCs w:val="28"/>
        </w:rPr>
        <w:t>официальных сайт</w:t>
      </w:r>
      <w:r w:rsidR="0068164C">
        <w:rPr>
          <w:sz w:val="28"/>
          <w:szCs w:val="28"/>
        </w:rPr>
        <w:t>ах</w:t>
      </w:r>
      <w:r w:rsidR="004123EE" w:rsidRPr="004123EE">
        <w:rPr>
          <w:sz w:val="28"/>
          <w:szCs w:val="28"/>
        </w:rPr>
        <w:t xml:space="preserve"> </w:t>
      </w:r>
      <w:r w:rsidR="004123EE">
        <w:rPr>
          <w:sz w:val="28"/>
          <w:szCs w:val="28"/>
        </w:rPr>
        <w:t xml:space="preserve">в соответствии с </w:t>
      </w:r>
      <w:r w:rsidR="000A5CF0" w:rsidRPr="00765E28">
        <w:rPr>
          <w:sz w:val="28"/>
          <w:szCs w:val="28"/>
        </w:rPr>
        <w:t>П</w:t>
      </w:r>
      <w:r w:rsidR="004123EE">
        <w:rPr>
          <w:sz w:val="28"/>
          <w:szCs w:val="28"/>
        </w:rPr>
        <w:t xml:space="preserve">риказом Министерства труда и социальной защиты Российской Федерации от 7 октября 2013 года </w:t>
      </w:r>
      <w:r w:rsidR="004E3795">
        <w:rPr>
          <w:sz w:val="28"/>
          <w:szCs w:val="28"/>
        </w:rPr>
        <w:br/>
      </w:r>
      <w:r w:rsidR="004123EE">
        <w:rPr>
          <w:sz w:val="28"/>
          <w:szCs w:val="28"/>
        </w:rPr>
        <w:t>№ 530н «О требованиях к размещению и наполнению подразделов, посвященных вопросам противодействия коррупции</w:t>
      </w:r>
      <w:r w:rsidR="009A1D4C">
        <w:rPr>
          <w:sz w:val="28"/>
          <w:szCs w:val="28"/>
        </w:rPr>
        <w:t>,</w:t>
      </w:r>
      <w:r w:rsidR="004123EE">
        <w:rPr>
          <w:sz w:val="28"/>
          <w:szCs w:val="28"/>
        </w:rPr>
        <w:t xml:space="preserve">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r w:rsidR="0068164C">
        <w:rPr>
          <w:sz w:val="28"/>
          <w:szCs w:val="28"/>
        </w:rPr>
        <w:t xml:space="preserve"> </w:t>
      </w:r>
      <w:r w:rsidR="004123EE">
        <w:rPr>
          <w:sz w:val="28"/>
          <w:szCs w:val="28"/>
        </w:rPr>
        <w:t>размещение сведений о доходах, расходах, об имуществе и обязательствах имущественного характера</w:t>
      </w:r>
      <w:r w:rsidR="0068164C">
        <w:rPr>
          <w:sz w:val="28"/>
          <w:szCs w:val="28"/>
        </w:rPr>
        <w:t xml:space="preserve"> </w:t>
      </w:r>
      <w:r w:rsidR="00333EC5">
        <w:rPr>
          <w:sz w:val="28"/>
          <w:szCs w:val="28"/>
        </w:rPr>
        <w:br/>
      </w:r>
      <w:r w:rsidR="0068164C">
        <w:rPr>
          <w:sz w:val="28"/>
          <w:szCs w:val="28"/>
        </w:rPr>
        <w:t>(далее – Приказ № 530н).</w:t>
      </w:r>
    </w:p>
    <w:p w14:paraId="0C4B0FBE" w14:textId="1ABAC493" w:rsidR="00912FA1" w:rsidRDefault="007C433D" w:rsidP="00912FA1">
      <w:pPr>
        <w:spacing w:before="100" w:beforeAutospacing="1" w:after="100" w:afterAutospacing="1"/>
        <w:ind w:firstLine="567"/>
        <w:contextualSpacing/>
        <w:jc w:val="both"/>
        <w:rPr>
          <w:sz w:val="28"/>
          <w:szCs w:val="28"/>
        </w:rPr>
      </w:pPr>
      <w:r w:rsidRPr="00205E01">
        <w:rPr>
          <w:sz w:val="28"/>
          <w:szCs w:val="28"/>
        </w:rPr>
        <w:t xml:space="preserve">2. Под оценкой эффективности деятельности </w:t>
      </w:r>
      <w:r w:rsidR="00912FA1" w:rsidRPr="004123EE">
        <w:rPr>
          <w:sz w:val="28"/>
          <w:szCs w:val="28"/>
        </w:rPr>
        <w:t>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w:t>
      </w:r>
      <w:r w:rsidR="00EF1E5C">
        <w:rPr>
          <w:sz w:val="28"/>
          <w:szCs w:val="28"/>
        </w:rPr>
        <w:t xml:space="preserve"> (далее – оценка)</w:t>
      </w:r>
      <w:r w:rsidR="00912FA1" w:rsidRPr="004123EE">
        <w:rPr>
          <w:sz w:val="28"/>
          <w:szCs w:val="28"/>
        </w:rPr>
        <w:t xml:space="preserve"> </w:t>
      </w:r>
      <w:r w:rsidRPr="00205E01">
        <w:rPr>
          <w:sz w:val="28"/>
          <w:szCs w:val="28"/>
        </w:rPr>
        <w:t xml:space="preserve">понимается осуществляемая </w:t>
      </w:r>
      <w:r w:rsidR="00912FA1">
        <w:rPr>
          <w:sz w:val="28"/>
          <w:szCs w:val="28"/>
        </w:rPr>
        <w:t xml:space="preserve">Управлением по профилактике коррупционных и иных правонарушений Чукотского автономного округа деятельность по </w:t>
      </w:r>
      <w:r w:rsidRPr="00205E01">
        <w:rPr>
          <w:sz w:val="28"/>
          <w:szCs w:val="28"/>
        </w:rPr>
        <w:t>мониторинг</w:t>
      </w:r>
      <w:r w:rsidR="00912FA1">
        <w:rPr>
          <w:sz w:val="28"/>
          <w:szCs w:val="28"/>
        </w:rPr>
        <w:t xml:space="preserve">у официальных сайтов органов исполнительной власти и органов местного самоуправления Чукотского автономного округа </w:t>
      </w:r>
      <w:r w:rsidRPr="00205E01">
        <w:rPr>
          <w:sz w:val="28"/>
          <w:szCs w:val="28"/>
        </w:rPr>
        <w:t xml:space="preserve">по </w:t>
      </w:r>
      <w:r w:rsidR="00912FA1">
        <w:rPr>
          <w:sz w:val="28"/>
          <w:szCs w:val="28"/>
        </w:rPr>
        <w:t>обеспечению размещения актуальной информации об антикоррупционной деятельности в разделе «Противодействие коррупции» с учетом требований Приказа № 530н.</w:t>
      </w:r>
    </w:p>
    <w:p w14:paraId="3B9280E1" w14:textId="4AB1E000" w:rsidR="00912FA1" w:rsidRDefault="007C433D" w:rsidP="007C433D">
      <w:pPr>
        <w:spacing w:before="100" w:beforeAutospacing="1"/>
        <w:ind w:firstLine="708"/>
        <w:contextualSpacing/>
        <w:jc w:val="both"/>
        <w:rPr>
          <w:sz w:val="28"/>
          <w:szCs w:val="28"/>
        </w:rPr>
      </w:pPr>
      <w:r w:rsidRPr="00205E01">
        <w:rPr>
          <w:sz w:val="28"/>
          <w:szCs w:val="28"/>
        </w:rPr>
        <w:t xml:space="preserve">3. </w:t>
      </w:r>
      <w:r w:rsidR="00912FA1">
        <w:rPr>
          <w:sz w:val="28"/>
          <w:szCs w:val="28"/>
        </w:rPr>
        <w:t xml:space="preserve">Оценка </w:t>
      </w:r>
      <w:r w:rsidRPr="00205E01">
        <w:rPr>
          <w:sz w:val="28"/>
          <w:szCs w:val="28"/>
        </w:rPr>
        <w:t xml:space="preserve">осуществляется Управлением по профилактике коррупционных и иных правонарушений Чукотского автономного округа </w:t>
      </w:r>
      <w:r w:rsidR="00912FA1">
        <w:rPr>
          <w:sz w:val="28"/>
          <w:szCs w:val="28"/>
        </w:rPr>
        <w:t>не реже одного раза в год</w:t>
      </w:r>
      <w:r w:rsidR="00EF1E5C">
        <w:rPr>
          <w:sz w:val="28"/>
          <w:szCs w:val="28"/>
        </w:rPr>
        <w:t xml:space="preserve"> в соответствии с критериями оценки согласно приложению к настоящему Порядку.</w:t>
      </w:r>
    </w:p>
    <w:p w14:paraId="7ECB30DC" w14:textId="234D4F8C" w:rsidR="00EF1E5C" w:rsidRDefault="007C433D" w:rsidP="007C433D">
      <w:pPr>
        <w:spacing w:before="100" w:beforeAutospacing="1"/>
        <w:ind w:firstLine="708"/>
        <w:contextualSpacing/>
        <w:jc w:val="both"/>
        <w:rPr>
          <w:sz w:val="28"/>
          <w:szCs w:val="28"/>
        </w:rPr>
      </w:pPr>
      <w:r w:rsidRPr="00205E01">
        <w:rPr>
          <w:sz w:val="28"/>
          <w:szCs w:val="28"/>
        </w:rPr>
        <w:t xml:space="preserve">4. Целью проведения </w:t>
      </w:r>
      <w:r w:rsidR="00EF1E5C">
        <w:rPr>
          <w:sz w:val="28"/>
          <w:szCs w:val="28"/>
        </w:rPr>
        <w:t>оценки</w:t>
      </w:r>
      <w:r w:rsidRPr="00205E01">
        <w:rPr>
          <w:sz w:val="28"/>
          <w:szCs w:val="28"/>
        </w:rPr>
        <w:t xml:space="preserve"> является повышение качества и эффективности деятельности</w:t>
      </w:r>
      <w:r w:rsidR="00EF1E5C">
        <w:rPr>
          <w:sz w:val="28"/>
          <w:szCs w:val="28"/>
        </w:rPr>
        <w:t xml:space="preserve"> органов исполнительной власти и органов </w:t>
      </w:r>
      <w:r w:rsidR="00EF1E5C">
        <w:rPr>
          <w:sz w:val="28"/>
          <w:szCs w:val="28"/>
        </w:rPr>
        <w:lastRenderedPageBreak/>
        <w:t>местного самоуправления</w:t>
      </w:r>
      <w:r w:rsidR="007746B0">
        <w:rPr>
          <w:sz w:val="28"/>
          <w:szCs w:val="28"/>
        </w:rPr>
        <w:t xml:space="preserve"> Чукотского автономного округа</w:t>
      </w:r>
      <w:r w:rsidR="00EF1E5C">
        <w:rPr>
          <w:sz w:val="28"/>
          <w:szCs w:val="28"/>
        </w:rPr>
        <w:t xml:space="preserve"> по</w:t>
      </w:r>
      <w:r w:rsidR="007746B0">
        <w:rPr>
          <w:sz w:val="28"/>
          <w:szCs w:val="28"/>
        </w:rPr>
        <w:t xml:space="preserve"> наполнению раздела «Противодействия коррупции» на официальных сайтах.</w:t>
      </w:r>
    </w:p>
    <w:p w14:paraId="4C74F03C" w14:textId="67F1775D" w:rsidR="007746B0" w:rsidRPr="007746B0" w:rsidRDefault="007746B0" w:rsidP="007C433D">
      <w:pPr>
        <w:spacing w:before="100" w:beforeAutospacing="1"/>
        <w:ind w:firstLine="708"/>
        <w:contextualSpacing/>
        <w:jc w:val="both"/>
        <w:rPr>
          <w:sz w:val="28"/>
          <w:szCs w:val="28"/>
        </w:rPr>
      </w:pPr>
      <w:r>
        <w:rPr>
          <w:sz w:val="28"/>
          <w:szCs w:val="28"/>
        </w:rPr>
        <w:t xml:space="preserve">Критерии оценки одновременно позволяют составлять рейтинг органов исполнительной власти и органов местного самоуправления по </w:t>
      </w:r>
      <w:r w:rsidRPr="007746B0">
        <w:rPr>
          <w:sz w:val="28"/>
          <w:szCs w:val="28"/>
        </w:rPr>
        <w:t>наполнению раздела «Противодействие коррупции» на официальных сайтах</w:t>
      </w:r>
      <w:r>
        <w:rPr>
          <w:sz w:val="28"/>
          <w:szCs w:val="28"/>
        </w:rPr>
        <w:t>.</w:t>
      </w:r>
    </w:p>
    <w:p w14:paraId="43DE9C0C" w14:textId="03FB4ED2" w:rsidR="002F6903" w:rsidRDefault="002F6903" w:rsidP="007C433D">
      <w:pPr>
        <w:spacing w:before="100" w:beforeAutospacing="1"/>
        <w:ind w:firstLine="708"/>
        <w:contextualSpacing/>
        <w:jc w:val="both"/>
        <w:rPr>
          <w:sz w:val="28"/>
          <w:szCs w:val="28"/>
        </w:rPr>
      </w:pPr>
      <w:r>
        <w:rPr>
          <w:sz w:val="28"/>
          <w:szCs w:val="28"/>
        </w:rPr>
        <w:t>5</w:t>
      </w:r>
      <w:r w:rsidR="007C433D" w:rsidRPr="00205E01">
        <w:rPr>
          <w:sz w:val="28"/>
          <w:szCs w:val="28"/>
        </w:rPr>
        <w:t xml:space="preserve">. Оценка </w:t>
      </w:r>
      <w:r>
        <w:rPr>
          <w:sz w:val="28"/>
          <w:szCs w:val="28"/>
        </w:rPr>
        <w:t xml:space="preserve">проводится по 9 направлениям, соответствующим подразделам раздела «Противодействие коррупции» на официальных сайтах органов исполнительной власти и органов местного самоуправления Чукотского автономного округа. Итоговая оценка для составления рейтинга </w:t>
      </w:r>
      <w:r w:rsidR="00B94BB3">
        <w:rPr>
          <w:sz w:val="28"/>
          <w:szCs w:val="28"/>
        </w:rPr>
        <w:t>формируется</w:t>
      </w:r>
      <w:r>
        <w:rPr>
          <w:sz w:val="28"/>
          <w:szCs w:val="28"/>
        </w:rPr>
        <w:t xml:space="preserve"> путем суммирования полученных оценок по каждому разделу. </w:t>
      </w:r>
    </w:p>
    <w:p w14:paraId="48759B40" w14:textId="27E3F04D" w:rsidR="007C433D" w:rsidRPr="00205E01" w:rsidRDefault="002F6903" w:rsidP="007C433D">
      <w:pPr>
        <w:spacing w:before="100" w:beforeAutospacing="1"/>
        <w:ind w:firstLine="708"/>
        <w:contextualSpacing/>
        <w:jc w:val="both"/>
        <w:rPr>
          <w:sz w:val="28"/>
          <w:szCs w:val="28"/>
        </w:rPr>
      </w:pPr>
      <w:r>
        <w:rPr>
          <w:sz w:val="28"/>
          <w:szCs w:val="28"/>
        </w:rPr>
        <w:t>6</w:t>
      </w:r>
      <w:r w:rsidR="007C433D" w:rsidRPr="00205E01">
        <w:rPr>
          <w:sz w:val="28"/>
          <w:szCs w:val="28"/>
        </w:rPr>
        <w:t>. Рейтинг</w:t>
      </w:r>
      <w:r w:rsidRPr="002F6903">
        <w:rPr>
          <w:sz w:val="28"/>
          <w:szCs w:val="28"/>
        </w:rPr>
        <w:t xml:space="preserve"> </w:t>
      </w:r>
      <w:r>
        <w:rPr>
          <w:sz w:val="28"/>
          <w:szCs w:val="28"/>
        </w:rPr>
        <w:t xml:space="preserve">органов исполнительной власти и органов местного самоуправления по </w:t>
      </w:r>
      <w:r w:rsidRPr="007746B0">
        <w:rPr>
          <w:sz w:val="28"/>
          <w:szCs w:val="28"/>
        </w:rPr>
        <w:t>наполнению раздела «Противодействие коррупции»</w:t>
      </w:r>
      <w:r w:rsidR="007C433D" w:rsidRPr="00205E01">
        <w:rPr>
          <w:sz w:val="28"/>
          <w:szCs w:val="28"/>
        </w:rPr>
        <w:t xml:space="preserve"> доводится до сведения руководителей органов исполнительной власти</w:t>
      </w:r>
      <w:r>
        <w:rPr>
          <w:sz w:val="28"/>
          <w:szCs w:val="28"/>
        </w:rPr>
        <w:t xml:space="preserve"> и</w:t>
      </w:r>
      <w:r w:rsidR="007C433D" w:rsidRPr="00205E01">
        <w:rPr>
          <w:sz w:val="28"/>
          <w:szCs w:val="28"/>
        </w:rPr>
        <w:t xml:space="preserve"> органов местного самоуправления Чукотского автономного округа </w:t>
      </w:r>
      <w:r>
        <w:rPr>
          <w:sz w:val="28"/>
          <w:szCs w:val="28"/>
        </w:rPr>
        <w:t>для ознакомления.</w:t>
      </w:r>
    </w:p>
    <w:p w14:paraId="62D1BE4A" w14:textId="7E70A483" w:rsidR="007C433D" w:rsidRPr="00205E01" w:rsidRDefault="002F6903" w:rsidP="007C433D">
      <w:pPr>
        <w:spacing w:before="100" w:beforeAutospacing="1"/>
        <w:ind w:firstLine="708"/>
        <w:contextualSpacing/>
        <w:jc w:val="both"/>
        <w:rPr>
          <w:sz w:val="28"/>
          <w:szCs w:val="28"/>
        </w:rPr>
      </w:pPr>
      <w:r>
        <w:rPr>
          <w:sz w:val="28"/>
          <w:szCs w:val="28"/>
        </w:rPr>
        <w:t>7</w:t>
      </w:r>
      <w:r w:rsidR="007C433D" w:rsidRPr="00205E01">
        <w:rPr>
          <w:sz w:val="28"/>
          <w:szCs w:val="28"/>
        </w:rPr>
        <w:t xml:space="preserve">. Опыт работы </w:t>
      </w:r>
      <w:r>
        <w:rPr>
          <w:sz w:val="28"/>
          <w:szCs w:val="28"/>
        </w:rPr>
        <w:t xml:space="preserve">органов исполнительной власти и органов местного самоуправления Чукотского автономного округа, </w:t>
      </w:r>
      <w:r w:rsidR="007C433D" w:rsidRPr="00205E01">
        <w:rPr>
          <w:sz w:val="28"/>
          <w:szCs w:val="28"/>
        </w:rPr>
        <w:t xml:space="preserve">набравших от </w:t>
      </w:r>
      <w:r>
        <w:rPr>
          <w:sz w:val="28"/>
          <w:szCs w:val="28"/>
        </w:rPr>
        <w:t xml:space="preserve">1000 баллов, </w:t>
      </w:r>
      <w:r w:rsidR="007C433D" w:rsidRPr="00205E01">
        <w:rPr>
          <w:sz w:val="28"/>
          <w:szCs w:val="28"/>
        </w:rPr>
        <w:t>может быть рекомендован Управлением</w:t>
      </w:r>
      <w:r>
        <w:rPr>
          <w:sz w:val="28"/>
          <w:szCs w:val="28"/>
        </w:rPr>
        <w:t xml:space="preserve"> по профилактике коррупционных и иных правонарушений Чукотского автономного округа</w:t>
      </w:r>
      <w:r w:rsidR="007C433D" w:rsidRPr="00205E01">
        <w:rPr>
          <w:sz w:val="28"/>
          <w:szCs w:val="28"/>
        </w:rPr>
        <w:t xml:space="preserve"> другим органам исполнительной власти</w:t>
      </w:r>
      <w:r w:rsidR="00E5377A">
        <w:rPr>
          <w:sz w:val="28"/>
          <w:szCs w:val="28"/>
        </w:rPr>
        <w:t xml:space="preserve"> и </w:t>
      </w:r>
      <w:r w:rsidR="007C433D" w:rsidRPr="00205E01">
        <w:rPr>
          <w:sz w:val="28"/>
          <w:szCs w:val="28"/>
        </w:rPr>
        <w:t>органам местного самоуправления Чукотского автономного округа в качестве образцов лучшей практики организации работы по</w:t>
      </w:r>
      <w:r>
        <w:rPr>
          <w:sz w:val="28"/>
          <w:szCs w:val="28"/>
        </w:rPr>
        <w:t xml:space="preserve"> наполнению разделов, посвященных противодействию коррупции.</w:t>
      </w:r>
    </w:p>
    <w:p w14:paraId="34E46C8F" w14:textId="5A90BBBD" w:rsidR="007C433D" w:rsidRPr="00205E01" w:rsidRDefault="002F6903" w:rsidP="007C433D">
      <w:pPr>
        <w:spacing w:before="100" w:beforeAutospacing="1"/>
        <w:ind w:firstLine="708"/>
        <w:contextualSpacing/>
        <w:jc w:val="both"/>
        <w:rPr>
          <w:sz w:val="28"/>
          <w:szCs w:val="28"/>
        </w:rPr>
      </w:pPr>
      <w:r>
        <w:rPr>
          <w:sz w:val="28"/>
          <w:szCs w:val="28"/>
        </w:rPr>
        <w:t>8</w:t>
      </w:r>
      <w:r w:rsidR="007C433D" w:rsidRPr="00205E01">
        <w:rPr>
          <w:sz w:val="28"/>
          <w:szCs w:val="28"/>
        </w:rPr>
        <w:t xml:space="preserve">. Информация о результатах проведенной оценки по предложению Управления </w:t>
      </w:r>
      <w:r>
        <w:rPr>
          <w:sz w:val="28"/>
          <w:szCs w:val="28"/>
        </w:rPr>
        <w:t xml:space="preserve">по профилактике коррупционных и иных правонарушений Чукотского автономного округа </w:t>
      </w:r>
      <w:r w:rsidR="007C433D" w:rsidRPr="00205E01">
        <w:rPr>
          <w:sz w:val="28"/>
          <w:szCs w:val="28"/>
        </w:rPr>
        <w:t xml:space="preserve">может быть вынесена для рассмотрения на заседании </w:t>
      </w:r>
      <w:r>
        <w:rPr>
          <w:sz w:val="28"/>
          <w:szCs w:val="28"/>
        </w:rPr>
        <w:t>К</w:t>
      </w:r>
      <w:r w:rsidR="007C433D" w:rsidRPr="00205E01">
        <w:rPr>
          <w:sz w:val="28"/>
          <w:szCs w:val="28"/>
        </w:rPr>
        <w:t>омиссии по координации работы по противодействию коррупции в Чукотском автономном округе.</w:t>
      </w:r>
    </w:p>
    <w:p w14:paraId="166479C7" w14:textId="77777777" w:rsidR="002F6903" w:rsidRDefault="002F6903" w:rsidP="00553C00">
      <w:pPr>
        <w:suppressAutoHyphens/>
        <w:jc w:val="center"/>
        <w:rPr>
          <w:b/>
          <w:sz w:val="28"/>
          <w:szCs w:val="28"/>
        </w:rPr>
        <w:sectPr w:rsidR="002F6903">
          <w:pgSz w:w="11906" w:h="16838"/>
          <w:pgMar w:top="1134" w:right="850" w:bottom="1134" w:left="1701" w:header="708" w:footer="708" w:gutter="0"/>
          <w:cols w:space="708"/>
          <w:docGrid w:linePitch="360"/>
        </w:sectPr>
      </w:pPr>
    </w:p>
    <w:tbl>
      <w:tblPr>
        <w:tblStyle w:val="ac"/>
        <w:tblW w:w="0" w:type="auto"/>
        <w:tblInd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tblGrid>
      <w:tr w:rsidR="002F6903" w14:paraId="59563DD6" w14:textId="77777777" w:rsidTr="002F6903">
        <w:tc>
          <w:tcPr>
            <w:tcW w:w="7194" w:type="dxa"/>
          </w:tcPr>
          <w:p w14:paraId="5C8F23CA" w14:textId="77777777" w:rsidR="002F6903" w:rsidRPr="00141DF1" w:rsidRDefault="002F6903" w:rsidP="002F6903">
            <w:pPr>
              <w:spacing w:before="100" w:beforeAutospacing="1"/>
              <w:contextualSpacing/>
              <w:jc w:val="center"/>
            </w:pPr>
            <w:r w:rsidRPr="00141DF1">
              <w:lastRenderedPageBreak/>
              <w:t>Приложение</w:t>
            </w:r>
          </w:p>
          <w:p w14:paraId="3135595F" w14:textId="3263CCD5" w:rsidR="002F6903" w:rsidRPr="002F6903" w:rsidRDefault="002F6903" w:rsidP="002F6903">
            <w:pPr>
              <w:spacing w:before="100" w:beforeAutospacing="1" w:after="100" w:afterAutospacing="1"/>
              <w:contextualSpacing/>
              <w:jc w:val="center"/>
            </w:pPr>
            <w:r>
              <w:t>к</w:t>
            </w:r>
            <w:r w:rsidRPr="002F6903">
              <w:t xml:space="preserve"> Порядку проведения оценки эффективности деятельности органов исполнительной власти и органов местного самоуправления Чукотского автономного округа по размещению и наполнению подразделов, посвященных вопросам противодействия коррупции</w:t>
            </w:r>
            <w:r w:rsidR="001558FA">
              <w:t>,</w:t>
            </w:r>
            <w:r w:rsidRPr="002F6903">
              <w:t xml:space="preserve"> официальных сайтов</w:t>
            </w:r>
          </w:p>
          <w:p w14:paraId="62CC794C" w14:textId="28548331" w:rsidR="002F6903" w:rsidRDefault="002F6903" w:rsidP="002F6903">
            <w:pPr>
              <w:spacing w:before="100" w:beforeAutospacing="1" w:after="100" w:afterAutospacing="1"/>
              <w:contextualSpacing/>
              <w:jc w:val="center"/>
            </w:pPr>
          </w:p>
        </w:tc>
      </w:tr>
    </w:tbl>
    <w:p w14:paraId="657CF3D6" w14:textId="77777777" w:rsidR="002F6903" w:rsidRPr="009A1D4C" w:rsidRDefault="002F6903" w:rsidP="002F6903">
      <w:pPr>
        <w:spacing w:before="100" w:beforeAutospacing="1" w:after="100" w:afterAutospacing="1"/>
        <w:contextualSpacing/>
        <w:jc w:val="center"/>
        <w:rPr>
          <w:b/>
        </w:rPr>
      </w:pPr>
    </w:p>
    <w:p w14:paraId="6084AACB" w14:textId="7845DA52" w:rsidR="009A1D4C" w:rsidRDefault="009A1D4C" w:rsidP="00316EC2">
      <w:pPr>
        <w:spacing w:before="100" w:beforeAutospacing="1" w:after="100" w:afterAutospacing="1"/>
        <w:contextualSpacing/>
        <w:jc w:val="center"/>
        <w:rPr>
          <w:b/>
        </w:rPr>
      </w:pPr>
      <w:r w:rsidRPr="009A1D4C">
        <w:rPr>
          <w:b/>
        </w:rPr>
        <w:t xml:space="preserve">ОЦЕНКА </w:t>
      </w:r>
    </w:p>
    <w:p w14:paraId="0E9196D4" w14:textId="47E61371" w:rsidR="00701E78" w:rsidRPr="009A1D4C" w:rsidRDefault="00701E78" w:rsidP="00316EC2">
      <w:pPr>
        <w:spacing w:before="100" w:beforeAutospacing="1" w:after="100" w:afterAutospacing="1"/>
        <w:contextualSpacing/>
        <w:jc w:val="center"/>
        <w:rPr>
          <w:b/>
        </w:rPr>
      </w:pPr>
      <w:r w:rsidRPr="009A1D4C">
        <w:rPr>
          <w:b/>
        </w:rPr>
        <w:t xml:space="preserve">по размещению и наполнению подразделов, посвященных вопросам противодействия коррупции </w:t>
      </w:r>
    </w:p>
    <w:p w14:paraId="77281473" w14:textId="1E6A5E07" w:rsidR="002F6903" w:rsidRPr="009A1D4C" w:rsidRDefault="00701E78" w:rsidP="00316EC2">
      <w:pPr>
        <w:spacing w:before="100" w:beforeAutospacing="1" w:after="100" w:afterAutospacing="1"/>
        <w:contextualSpacing/>
        <w:jc w:val="center"/>
        <w:rPr>
          <w:b/>
        </w:rPr>
      </w:pPr>
      <w:r w:rsidRPr="009A1D4C">
        <w:rPr>
          <w:b/>
        </w:rPr>
        <w:t xml:space="preserve"> официального сайта</w:t>
      </w:r>
    </w:p>
    <w:p w14:paraId="57A581B4" w14:textId="77777777" w:rsidR="002F6903" w:rsidRPr="009A1D4C" w:rsidRDefault="002F6903" w:rsidP="002F6903">
      <w:pPr>
        <w:spacing w:before="100" w:beforeAutospacing="1" w:after="100" w:afterAutospacing="1"/>
        <w:contextualSpacing/>
        <w:jc w:val="center"/>
        <w:rPr>
          <w:b/>
        </w:rPr>
      </w:pPr>
      <w:r w:rsidRPr="009A1D4C">
        <w:rPr>
          <w:b/>
        </w:rPr>
        <w:t>__________________________________________________________________________</w:t>
      </w:r>
    </w:p>
    <w:p w14:paraId="036DAF09" w14:textId="22AB9691" w:rsidR="002F6903" w:rsidRPr="009A1D4C" w:rsidRDefault="00FC5F15" w:rsidP="002F6903">
      <w:pPr>
        <w:spacing w:before="100" w:beforeAutospacing="1" w:after="100" w:afterAutospacing="1"/>
        <w:contextualSpacing/>
        <w:jc w:val="center"/>
        <w:rPr>
          <w:b/>
          <w:sz w:val="22"/>
          <w:szCs w:val="22"/>
        </w:rPr>
      </w:pPr>
      <w:r w:rsidRPr="009A1D4C">
        <w:rPr>
          <w:b/>
          <w:sz w:val="22"/>
          <w:szCs w:val="22"/>
        </w:rPr>
        <w:t>(наименование органа исполнительной власти, органа местного самоуправления Чукотского автономного округа)</w:t>
      </w:r>
    </w:p>
    <w:p w14:paraId="21E09B2D" w14:textId="77777777" w:rsidR="002F6903" w:rsidRDefault="002F6903" w:rsidP="002F6903">
      <w:pPr>
        <w:spacing w:before="100" w:beforeAutospacing="1" w:after="100" w:afterAutospacing="1"/>
        <w:contextualSpacing/>
        <w:jc w:val="center"/>
      </w:pPr>
    </w:p>
    <w:tbl>
      <w:tblPr>
        <w:tblStyle w:val="ac"/>
        <w:tblW w:w="0" w:type="auto"/>
        <w:tblLook w:val="04A0" w:firstRow="1" w:lastRow="0" w:firstColumn="1" w:lastColumn="0" w:noHBand="0" w:noVBand="1"/>
      </w:tblPr>
      <w:tblGrid>
        <w:gridCol w:w="576"/>
        <w:gridCol w:w="5380"/>
        <w:gridCol w:w="5505"/>
        <w:gridCol w:w="3099"/>
      </w:tblGrid>
      <w:tr w:rsidR="002F6903" w14:paraId="432D7C3C" w14:textId="77777777" w:rsidTr="004D72E9">
        <w:trPr>
          <w:trHeight w:val="742"/>
        </w:trPr>
        <w:tc>
          <w:tcPr>
            <w:tcW w:w="576" w:type="dxa"/>
          </w:tcPr>
          <w:p w14:paraId="40ADDBF3" w14:textId="77777777" w:rsidR="002F6903" w:rsidRPr="009A1D4C" w:rsidRDefault="002F6903" w:rsidP="00AA76DA">
            <w:pPr>
              <w:jc w:val="center"/>
              <w:rPr>
                <w:b/>
              </w:rPr>
            </w:pPr>
            <w:r w:rsidRPr="009A1D4C">
              <w:rPr>
                <w:b/>
              </w:rPr>
              <w:t>№</w:t>
            </w:r>
          </w:p>
          <w:p w14:paraId="68DBC182" w14:textId="77777777" w:rsidR="002F6903" w:rsidRPr="009A1D4C" w:rsidRDefault="002F6903" w:rsidP="00AA76DA">
            <w:pPr>
              <w:jc w:val="center"/>
              <w:rPr>
                <w:b/>
              </w:rPr>
            </w:pPr>
            <w:r w:rsidRPr="009A1D4C">
              <w:rPr>
                <w:b/>
              </w:rPr>
              <w:t>п/п</w:t>
            </w:r>
          </w:p>
        </w:tc>
        <w:tc>
          <w:tcPr>
            <w:tcW w:w="5380" w:type="dxa"/>
          </w:tcPr>
          <w:p w14:paraId="519B75F6" w14:textId="77777777" w:rsidR="002F6903" w:rsidRPr="009A1D4C" w:rsidRDefault="002F6903" w:rsidP="00AA76DA">
            <w:pPr>
              <w:jc w:val="center"/>
              <w:rPr>
                <w:b/>
              </w:rPr>
            </w:pPr>
          </w:p>
          <w:p w14:paraId="5409411F" w14:textId="77777777" w:rsidR="002F6903" w:rsidRPr="009A1D4C" w:rsidRDefault="002F6903" w:rsidP="00AA76DA">
            <w:pPr>
              <w:jc w:val="center"/>
              <w:rPr>
                <w:b/>
              </w:rPr>
            </w:pPr>
            <w:r w:rsidRPr="009A1D4C">
              <w:rPr>
                <w:b/>
              </w:rPr>
              <w:t>Наименование показателя</w:t>
            </w:r>
          </w:p>
        </w:tc>
        <w:tc>
          <w:tcPr>
            <w:tcW w:w="5505" w:type="dxa"/>
          </w:tcPr>
          <w:p w14:paraId="02142B8A" w14:textId="77777777" w:rsidR="002F6903" w:rsidRPr="009A1D4C" w:rsidRDefault="002F6903" w:rsidP="00AA76DA">
            <w:pPr>
              <w:jc w:val="center"/>
              <w:rPr>
                <w:b/>
              </w:rPr>
            </w:pPr>
          </w:p>
          <w:p w14:paraId="5AD7087A" w14:textId="77777777" w:rsidR="002F6903" w:rsidRPr="009A1D4C" w:rsidRDefault="002F6903" w:rsidP="00AA76DA">
            <w:pPr>
              <w:jc w:val="center"/>
              <w:rPr>
                <w:b/>
              </w:rPr>
            </w:pPr>
            <w:r w:rsidRPr="009A1D4C">
              <w:rPr>
                <w:b/>
              </w:rPr>
              <w:t>Предмет оценки</w:t>
            </w:r>
          </w:p>
        </w:tc>
        <w:tc>
          <w:tcPr>
            <w:tcW w:w="3099" w:type="dxa"/>
          </w:tcPr>
          <w:p w14:paraId="066D04C5" w14:textId="77777777" w:rsidR="002F6903" w:rsidRPr="009A1D4C" w:rsidRDefault="002F6903" w:rsidP="00AA76DA">
            <w:pPr>
              <w:jc w:val="center"/>
              <w:rPr>
                <w:b/>
              </w:rPr>
            </w:pPr>
            <w:r w:rsidRPr="009A1D4C">
              <w:rPr>
                <w:b/>
              </w:rPr>
              <w:t>Количество набранных баллов по</w:t>
            </w:r>
          </w:p>
          <w:p w14:paraId="1F5CB8E2" w14:textId="77777777" w:rsidR="002F6903" w:rsidRPr="009A1D4C" w:rsidRDefault="002F6903" w:rsidP="00AA76DA">
            <w:pPr>
              <w:jc w:val="center"/>
              <w:rPr>
                <w:b/>
              </w:rPr>
            </w:pPr>
            <w:r w:rsidRPr="009A1D4C">
              <w:rPr>
                <w:b/>
              </w:rPr>
              <w:t>показателю</w:t>
            </w:r>
          </w:p>
        </w:tc>
      </w:tr>
      <w:tr w:rsidR="002F6903" w14:paraId="0757B4DB" w14:textId="77777777" w:rsidTr="002F6903">
        <w:tc>
          <w:tcPr>
            <w:tcW w:w="14560" w:type="dxa"/>
            <w:gridSpan w:val="4"/>
          </w:tcPr>
          <w:p w14:paraId="4303E43C" w14:textId="77777777" w:rsidR="002F6903" w:rsidRPr="00F018B4" w:rsidRDefault="002F6903" w:rsidP="00AA76DA">
            <w:pPr>
              <w:spacing w:before="100" w:beforeAutospacing="1" w:after="100" w:afterAutospacing="1"/>
              <w:jc w:val="center"/>
              <w:rPr>
                <w:b/>
              </w:rPr>
            </w:pPr>
            <w:r w:rsidRPr="00F018B4">
              <w:rPr>
                <w:b/>
              </w:rPr>
              <w:t>1. Оценка расположения и наполнения раздела «Противодействие коррупции»</w:t>
            </w:r>
          </w:p>
        </w:tc>
      </w:tr>
      <w:tr w:rsidR="002F6903" w14:paraId="5AFDED30" w14:textId="77777777" w:rsidTr="004D72E9">
        <w:tc>
          <w:tcPr>
            <w:tcW w:w="576" w:type="dxa"/>
            <w:shd w:val="clear" w:color="auto" w:fill="auto"/>
          </w:tcPr>
          <w:p w14:paraId="4AC1EDFB" w14:textId="77777777" w:rsidR="002F6903" w:rsidRPr="00D4510F" w:rsidRDefault="002F6903" w:rsidP="00AA76DA">
            <w:pPr>
              <w:jc w:val="center"/>
            </w:pPr>
            <w:r>
              <w:t>1.1.</w:t>
            </w:r>
          </w:p>
        </w:tc>
        <w:tc>
          <w:tcPr>
            <w:tcW w:w="5380" w:type="dxa"/>
            <w:shd w:val="clear" w:color="auto" w:fill="auto"/>
          </w:tcPr>
          <w:p w14:paraId="0CD38769" w14:textId="77777777" w:rsidR="002F6903" w:rsidRPr="00D4510F" w:rsidRDefault="002F6903" w:rsidP="00AA76DA">
            <w:pPr>
              <w:spacing w:before="100" w:beforeAutospacing="1" w:after="100" w:afterAutospacing="1"/>
              <w:jc w:val="both"/>
            </w:pPr>
            <w:r w:rsidRPr="00F343A7">
              <w:t xml:space="preserve">Отдельная гиперссылка на раздел </w:t>
            </w:r>
            <w:r>
              <w:t>«</w:t>
            </w:r>
            <w:r w:rsidRPr="00F343A7">
              <w:t>Противодействие коррупции</w:t>
            </w:r>
            <w:r>
              <w:t>»</w:t>
            </w:r>
            <w:r w:rsidRPr="00F343A7">
              <w:t xml:space="preserve"> размещается на главной странице</w:t>
            </w:r>
            <w:r>
              <w:t xml:space="preserve"> </w:t>
            </w:r>
            <w:r w:rsidRPr="00F343A7">
              <w:t>официального сайта, количество последовательных переходов по гиперссылке (по кратчайшей последовательности) должно быть не более одного.</w:t>
            </w:r>
          </w:p>
        </w:tc>
        <w:tc>
          <w:tcPr>
            <w:tcW w:w="5505" w:type="dxa"/>
            <w:shd w:val="clear" w:color="auto" w:fill="auto"/>
          </w:tcPr>
          <w:p w14:paraId="22FA0976" w14:textId="6F262790" w:rsidR="00A44B07" w:rsidRDefault="002F6903" w:rsidP="00AA76DA">
            <w:pPr>
              <w:jc w:val="both"/>
            </w:pPr>
            <w:r w:rsidRPr="00F343A7">
              <w:t xml:space="preserve">Число последовательных переходов по гиперссылкам, необходимое для доступа к разделу </w:t>
            </w:r>
            <w:r>
              <w:t>«</w:t>
            </w:r>
            <w:r w:rsidRPr="00F343A7">
              <w:t>Противодействие коррупции</w:t>
            </w:r>
            <w:r>
              <w:t>»</w:t>
            </w:r>
            <w:r w:rsidR="00D3372E">
              <w:t>:</w:t>
            </w:r>
          </w:p>
          <w:p w14:paraId="3F017CFE" w14:textId="25C8AE82" w:rsidR="00A44B07" w:rsidRDefault="00EE4966" w:rsidP="00A44B07">
            <w:pPr>
              <w:spacing w:line="276" w:lineRule="auto"/>
              <w:jc w:val="both"/>
            </w:pPr>
            <w:r>
              <w:t>Т</w:t>
            </w:r>
            <w:r w:rsidR="002F6903" w:rsidRPr="00311E5B">
              <w:t>ребуется 1 переход = 100 баллов;</w:t>
            </w:r>
          </w:p>
          <w:p w14:paraId="224CA712" w14:textId="1EDB79FC" w:rsidR="002F6903" w:rsidRPr="00D4510F" w:rsidRDefault="00EE4966" w:rsidP="00A44B07">
            <w:pPr>
              <w:spacing w:line="276" w:lineRule="auto"/>
              <w:jc w:val="both"/>
            </w:pPr>
            <w:r>
              <w:t>Т</w:t>
            </w:r>
            <w:r w:rsidR="002F6903" w:rsidRPr="00311E5B">
              <w:t>ребуется 2 перехода = 50 баллов</w:t>
            </w:r>
            <w:r w:rsidR="00D3372E">
              <w:t>.</w:t>
            </w:r>
          </w:p>
        </w:tc>
        <w:tc>
          <w:tcPr>
            <w:tcW w:w="3099" w:type="dxa"/>
          </w:tcPr>
          <w:p w14:paraId="71B229E3" w14:textId="77777777" w:rsidR="002F6903" w:rsidRPr="00D4510F" w:rsidRDefault="002F6903" w:rsidP="00AA76DA"/>
        </w:tc>
      </w:tr>
      <w:tr w:rsidR="002F6903" w14:paraId="0E47B474" w14:textId="77777777" w:rsidTr="004D72E9">
        <w:trPr>
          <w:trHeight w:val="1935"/>
        </w:trPr>
        <w:tc>
          <w:tcPr>
            <w:tcW w:w="576" w:type="dxa"/>
            <w:vMerge w:val="restart"/>
            <w:shd w:val="clear" w:color="auto" w:fill="auto"/>
          </w:tcPr>
          <w:p w14:paraId="5A8130DD" w14:textId="77777777" w:rsidR="002F6903" w:rsidRPr="00D4510F" w:rsidRDefault="002F6903" w:rsidP="00AA76DA">
            <w:pPr>
              <w:jc w:val="center"/>
            </w:pPr>
            <w:r>
              <w:t>1.2.</w:t>
            </w:r>
          </w:p>
        </w:tc>
        <w:tc>
          <w:tcPr>
            <w:tcW w:w="5380" w:type="dxa"/>
            <w:vMerge w:val="restart"/>
            <w:shd w:val="clear" w:color="auto" w:fill="auto"/>
          </w:tcPr>
          <w:p w14:paraId="293C73BD" w14:textId="0701C21C" w:rsidR="002F6903" w:rsidRPr="00354F7B" w:rsidRDefault="002F6903" w:rsidP="00AA76DA">
            <w:pPr>
              <w:jc w:val="both"/>
            </w:pPr>
            <w:r w:rsidRPr="00F343A7">
              <w:t xml:space="preserve">В разделе </w:t>
            </w:r>
            <w:r>
              <w:t>«</w:t>
            </w:r>
            <w:r w:rsidRPr="00F343A7">
              <w:t>Противодействие коррупции</w:t>
            </w:r>
            <w:r>
              <w:t>»</w:t>
            </w:r>
            <w:r w:rsidRPr="00F343A7">
              <w:t xml:space="preserve"> содержатся последовательные ссылки на подразделы, предусмотренные</w:t>
            </w:r>
            <w:r>
              <w:t xml:space="preserve"> п. 6 Приказа</w:t>
            </w:r>
            <w:r w:rsidR="004D72E9">
              <w:t xml:space="preserve">             </w:t>
            </w:r>
            <w:r>
              <w:t>№ 530н</w:t>
            </w:r>
          </w:p>
        </w:tc>
        <w:tc>
          <w:tcPr>
            <w:tcW w:w="5505" w:type="dxa"/>
            <w:shd w:val="clear" w:color="auto" w:fill="auto"/>
          </w:tcPr>
          <w:p w14:paraId="0F30F141" w14:textId="77777777" w:rsidR="002F6903" w:rsidRPr="00F343A7" w:rsidRDefault="002F6903" w:rsidP="00AA76DA">
            <w:pPr>
              <w:spacing w:before="100" w:beforeAutospacing="1"/>
              <w:contextualSpacing/>
              <w:jc w:val="both"/>
            </w:pPr>
            <w:r w:rsidRPr="00F343A7">
              <w:t xml:space="preserve">Наличие в разделе </w:t>
            </w:r>
            <w:r>
              <w:t>«</w:t>
            </w:r>
            <w:r w:rsidRPr="00F343A7">
              <w:t>Противодействие коррупции</w:t>
            </w:r>
            <w:r>
              <w:t>»</w:t>
            </w:r>
            <w:r w:rsidRPr="00F343A7">
              <w:t xml:space="preserve"> подразделов, перечисленных в </w:t>
            </w:r>
            <w:r>
              <w:t>п. 6 Приказа № 530н:</w:t>
            </w:r>
          </w:p>
          <w:p w14:paraId="2748D3A8" w14:textId="50A1A3FB" w:rsidR="002F6903" w:rsidRDefault="002F6903" w:rsidP="004D72E9">
            <w:pPr>
              <w:spacing w:before="100" w:beforeAutospacing="1"/>
              <w:contextualSpacing/>
              <w:jc w:val="both"/>
            </w:pPr>
            <w:r w:rsidRPr="00F343A7">
              <w:t>Подразделы с незаполненной информацией считаются отсутствующими</w:t>
            </w:r>
            <w:r w:rsidR="00EE4966">
              <w:t>;</w:t>
            </w:r>
          </w:p>
          <w:p w14:paraId="226A5D21" w14:textId="3C914305" w:rsidR="002F6903" w:rsidRPr="00311E5B" w:rsidRDefault="00EE4966" w:rsidP="00AA76DA">
            <w:pPr>
              <w:spacing w:before="100" w:beforeAutospacing="1"/>
              <w:contextualSpacing/>
              <w:jc w:val="both"/>
            </w:pPr>
            <w:r>
              <w:t>Н</w:t>
            </w:r>
            <w:r w:rsidR="002F6903" w:rsidRPr="00311E5B">
              <w:t>аличие 7 подразделов = 100 баллов;</w:t>
            </w:r>
          </w:p>
          <w:p w14:paraId="02844B1E" w14:textId="6D5F8240" w:rsidR="002F6903" w:rsidRPr="00311E5B" w:rsidRDefault="00EE4966" w:rsidP="00AA76DA">
            <w:pPr>
              <w:spacing w:before="100" w:beforeAutospacing="1"/>
              <w:contextualSpacing/>
              <w:jc w:val="both"/>
            </w:pPr>
            <w:r>
              <w:t>Н</w:t>
            </w:r>
            <w:r w:rsidR="002F6903" w:rsidRPr="00311E5B">
              <w:t>аличие 5-6 подразделов = 50 баллов;</w:t>
            </w:r>
          </w:p>
          <w:p w14:paraId="15E4F9FF" w14:textId="57ABC48F" w:rsidR="002F6903" w:rsidRPr="00D4510F" w:rsidRDefault="00EE4966" w:rsidP="00AA76DA">
            <w:pPr>
              <w:spacing w:before="100" w:beforeAutospacing="1"/>
              <w:contextualSpacing/>
              <w:jc w:val="both"/>
            </w:pPr>
            <w:r>
              <w:t>Н</w:t>
            </w:r>
            <w:r w:rsidR="002F6903" w:rsidRPr="00311E5B">
              <w:t xml:space="preserve">аличие менее </w:t>
            </w:r>
            <w:r w:rsidR="002F6903">
              <w:t>5</w:t>
            </w:r>
            <w:r w:rsidR="002F6903" w:rsidRPr="00311E5B">
              <w:t xml:space="preserve"> подразделов = 0 баллов.</w:t>
            </w:r>
          </w:p>
        </w:tc>
        <w:tc>
          <w:tcPr>
            <w:tcW w:w="3099" w:type="dxa"/>
          </w:tcPr>
          <w:p w14:paraId="0C575AEC" w14:textId="77777777" w:rsidR="002F6903" w:rsidRPr="00D4510F" w:rsidRDefault="002F6903" w:rsidP="00AA76DA"/>
        </w:tc>
      </w:tr>
      <w:tr w:rsidR="002F6903" w14:paraId="2900C8FC" w14:textId="77777777" w:rsidTr="004D72E9">
        <w:trPr>
          <w:trHeight w:val="1691"/>
        </w:trPr>
        <w:tc>
          <w:tcPr>
            <w:tcW w:w="576" w:type="dxa"/>
            <w:vMerge/>
            <w:shd w:val="clear" w:color="auto" w:fill="auto"/>
          </w:tcPr>
          <w:p w14:paraId="6FE279C3" w14:textId="77777777" w:rsidR="002F6903" w:rsidRDefault="002F6903" w:rsidP="00AA76DA">
            <w:pPr>
              <w:jc w:val="center"/>
            </w:pPr>
          </w:p>
        </w:tc>
        <w:tc>
          <w:tcPr>
            <w:tcW w:w="5380" w:type="dxa"/>
            <w:vMerge/>
            <w:shd w:val="clear" w:color="auto" w:fill="auto"/>
          </w:tcPr>
          <w:p w14:paraId="5E6633CF" w14:textId="77777777" w:rsidR="002F6903" w:rsidRPr="00F343A7" w:rsidRDefault="002F6903" w:rsidP="00AA76DA">
            <w:pPr>
              <w:jc w:val="both"/>
            </w:pPr>
          </w:p>
        </w:tc>
        <w:tc>
          <w:tcPr>
            <w:tcW w:w="5505" w:type="dxa"/>
            <w:shd w:val="clear" w:color="auto" w:fill="auto"/>
          </w:tcPr>
          <w:p w14:paraId="7729D96D" w14:textId="7125A7CB" w:rsidR="002F6903" w:rsidRPr="00F343A7" w:rsidRDefault="002F6903" w:rsidP="004D72E9">
            <w:pPr>
              <w:spacing w:before="100" w:beforeAutospacing="1"/>
              <w:contextualSpacing/>
              <w:jc w:val="both"/>
            </w:pPr>
          </w:p>
        </w:tc>
        <w:tc>
          <w:tcPr>
            <w:tcW w:w="3099" w:type="dxa"/>
          </w:tcPr>
          <w:p w14:paraId="1B871A18" w14:textId="77777777" w:rsidR="002F6903" w:rsidRPr="00D4510F" w:rsidRDefault="002F6903" w:rsidP="00AA76DA"/>
        </w:tc>
      </w:tr>
      <w:tr w:rsidR="004D72E9" w14:paraId="0133A5EE" w14:textId="77777777" w:rsidTr="004D72E9">
        <w:trPr>
          <w:trHeight w:val="1691"/>
        </w:trPr>
        <w:tc>
          <w:tcPr>
            <w:tcW w:w="576" w:type="dxa"/>
            <w:shd w:val="clear" w:color="auto" w:fill="auto"/>
          </w:tcPr>
          <w:p w14:paraId="1CEEBC7E" w14:textId="650B7410" w:rsidR="004D72E9" w:rsidRDefault="004D72E9" w:rsidP="00AA76DA">
            <w:pPr>
              <w:jc w:val="center"/>
            </w:pPr>
            <w:r>
              <w:lastRenderedPageBreak/>
              <w:t>1.3.</w:t>
            </w:r>
          </w:p>
        </w:tc>
        <w:tc>
          <w:tcPr>
            <w:tcW w:w="5380" w:type="dxa"/>
            <w:shd w:val="clear" w:color="auto" w:fill="auto"/>
          </w:tcPr>
          <w:p w14:paraId="0DC1E8AC" w14:textId="5C7FED7A" w:rsidR="004D72E9" w:rsidRPr="00F343A7" w:rsidRDefault="004D72E9" w:rsidP="00AA76DA">
            <w:pPr>
              <w:jc w:val="both"/>
            </w:pPr>
            <w:r>
              <w:t>В разделе «Противодействие коррупции» размещены ссылки на иные подразделы:</w:t>
            </w:r>
          </w:p>
        </w:tc>
        <w:tc>
          <w:tcPr>
            <w:tcW w:w="5505" w:type="dxa"/>
            <w:shd w:val="clear" w:color="auto" w:fill="auto"/>
          </w:tcPr>
          <w:p w14:paraId="4CA3171A" w14:textId="77777777" w:rsidR="004D72E9" w:rsidRDefault="004D72E9" w:rsidP="004D72E9">
            <w:pPr>
              <w:spacing w:before="100" w:beforeAutospacing="1"/>
              <w:contextualSpacing/>
              <w:jc w:val="both"/>
            </w:pPr>
            <w:r w:rsidRPr="00311E5B">
              <w:t xml:space="preserve">Наличие подраздела «Доклады, отчеты, статистическая информация» </w:t>
            </w:r>
            <w:r>
              <w:t>= 25</w:t>
            </w:r>
            <w:r w:rsidRPr="00311E5B">
              <w:t xml:space="preserve"> баллов</w:t>
            </w:r>
            <w:r>
              <w:t>;</w:t>
            </w:r>
          </w:p>
          <w:p w14:paraId="0E200843" w14:textId="77777777" w:rsidR="004D72E9" w:rsidRDefault="004D72E9" w:rsidP="004D72E9">
            <w:pPr>
              <w:spacing w:before="100" w:beforeAutospacing="1"/>
              <w:contextualSpacing/>
              <w:jc w:val="both"/>
            </w:pPr>
            <w:r>
              <w:t xml:space="preserve">Наличие подраздела «Информация </w:t>
            </w:r>
            <w:r w:rsidRPr="002F39D1">
              <w:t>о среднемесячной плате руководителей, их заместителей и главных бухгалтеров государственных учреждений</w:t>
            </w:r>
            <w:r>
              <w:t>» = 25 баллов;</w:t>
            </w:r>
          </w:p>
          <w:p w14:paraId="3412B4EA" w14:textId="77777777" w:rsidR="004D72E9" w:rsidRDefault="004D72E9" w:rsidP="004D72E9">
            <w:pPr>
              <w:spacing w:before="100" w:beforeAutospacing="1"/>
              <w:contextualSpacing/>
              <w:jc w:val="both"/>
            </w:pPr>
            <w:r>
              <w:t>Наличие подраздела «Новости» = 25 баллов;</w:t>
            </w:r>
          </w:p>
          <w:p w14:paraId="6307B91E" w14:textId="3DDDA120" w:rsidR="004D72E9" w:rsidRPr="00311E5B" w:rsidRDefault="004D72E9" w:rsidP="004D72E9">
            <w:pPr>
              <w:spacing w:before="100" w:beforeAutospacing="1"/>
              <w:contextualSpacing/>
              <w:jc w:val="both"/>
            </w:pPr>
            <w:r>
              <w:t>Наличие подраздела «Опрос (анкетирование) граждан с целью определения уровня коррупции» = 25 баллов.</w:t>
            </w:r>
          </w:p>
        </w:tc>
        <w:tc>
          <w:tcPr>
            <w:tcW w:w="3099" w:type="dxa"/>
          </w:tcPr>
          <w:p w14:paraId="3A559B4D" w14:textId="77777777" w:rsidR="004D72E9" w:rsidRPr="00D4510F" w:rsidRDefault="004D72E9" w:rsidP="00AA76DA"/>
        </w:tc>
      </w:tr>
      <w:tr w:rsidR="002F6903" w14:paraId="2DEB1FC7" w14:textId="77777777" w:rsidTr="004D72E9">
        <w:tc>
          <w:tcPr>
            <w:tcW w:w="11461" w:type="dxa"/>
            <w:gridSpan w:val="3"/>
            <w:shd w:val="clear" w:color="auto" w:fill="auto"/>
          </w:tcPr>
          <w:p w14:paraId="1E2B4337" w14:textId="77777777" w:rsidR="002F6903" w:rsidRPr="00D4510F" w:rsidRDefault="002F6903" w:rsidP="00AA76DA">
            <w:pPr>
              <w:jc w:val="both"/>
            </w:pPr>
            <w:r>
              <w:t>Итого:</w:t>
            </w:r>
          </w:p>
        </w:tc>
        <w:tc>
          <w:tcPr>
            <w:tcW w:w="3099" w:type="dxa"/>
          </w:tcPr>
          <w:p w14:paraId="7CBE5C62" w14:textId="77777777" w:rsidR="002F6903" w:rsidRPr="008D358B" w:rsidRDefault="002F6903" w:rsidP="00AA76DA">
            <w:pPr>
              <w:rPr>
                <w:b/>
              </w:rPr>
            </w:pPr>
          </w:p>
        </w:tc>
      </w:tr>
      <w:tr w:rsidR="002F6903" w14:paraId="103A63D3" w14:textId="77777777" w:rsidTr="002F6903">
        <w:tc>
          <w:tcPr>
            <w:tcW w:w="14560" w:type="dxa"/>
            <w:gridSpan w:val="4"/>
          </w:tcPr>
          <w:p w14:paraId="302ED8A8" w14:textId="77777777" w:rsidR="002F6903" w:rsidRPr="00F018B4" w:rsidRDefault="002F6903" w:rsidP="00AA76DA">
            <w:pPr>
              <w:spacing w:before="100" w:beforeAutospacing="1" w:after="100" w:afterAutospacing="1"/>
              <w:jc w:val="center"/>
              <w:rPr>
                <w:b/>
              </w:rPr>
            </w:pPr>
            <w:r w:rsidRPr="00F018B4">
              <w:rPr>
                <w:b/>
              </w:rPr>
              <w:t xml:space="preserve">2. Оценка подраздела </w:t>
            </w:r>
            <w:r>
              <w:rPr>
                <w:b/>
              </w:rPr>
              <w:t>«</w:t>
            </w:r>
            <w:r w:rsidRPr="00F018B4">
              <w:rPr>
                <w:b/>
              </w:rPr>
              <w:t>Нормативные правовые и иные акты в сфере противодействия коррупции</w:t>
            </w:r>
            <w:r>
              <w:rPr>
                <w:b/>
              </w:rPr>
              <w:t>»</w:t>
            </w:r>
          </w:p>
        </w:tc>
      </w:tr>
      <w:tr w:rsidR="002F6903" w14:paraId="2407DB0D" w14:textId="77777777" w:rsidTr="004D72E9">
        <w:tc>
          <w:tcPr>
            <w:tcW w:w="576" w:type="dxa"/>
            <w:shd w:val="clear" w:color="auto" w:fill="auto"/>
          </w:tcPr>
          <w:p w14:paraId="2B14515F" w14:textId="77777777" w:rsidR="002F6903" w:rsidRPr="00D4510F" w:rsidRDefault="002F6903" w:rsidP="00AA76DA">
            <w:pPr>
              <w:jc w:val="center"/>
            </w:pPr>
            <w:r>
              <w:t>2.1.</w:t>
            </w:r>
          </w:p>
        </w:tc>
        <w:tc>
          <w:tcPr>
            <w:tcW w:w="5380" w:type="dxa"/>
            <w:shd w:val="clear" w:color="auto" w:fill="auto"/>
          </w:tcPr>
          <w:p w14:paraId="45827A6F" w14:textId="77777777" w:rsidR="002F6903" w:rsidRPr="00D4510F" w:rsidRDefault="002F6903" w:rsidP="00AA76DA">
            <w:pPr>
              <w:spacing w:before="100" w:beforeAutospacing="1" w:after="100" w:afterAutospacing="1"/>
              <w:jc w:val="both"/>
            </w:pPr>
            <w:r w:rsidRPr="00F343A7">
              <w:t xml:space="preserve">Подраздел </w:t>
            </w:r>
            <w:r>
              <w:t>«</w:t>
            </w:r>
            <w:r w:rsidRPr="00F343A7">
              <w:t>Нормативные правовые и иные акты в сфере противодействия коррупции</w:t>
            </w:r>
            <w:r>
              <w:t>»</w:t>
            </w:r>
            <w:r w:rsidRPr="00F343A7">
              <w:t xml:space="preserve">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p>
        </w:tc>
        <w:tc>
          <w:tcPr>
            <w:tcW w:w="5505" w:type="dxa"/>
            <w:shd w:val="clear" w:color="auto" w:fill="auto"/>
          </w:tcPr>
          <w:p w14:paraId="399FD4C2" w14:textId="77777777" w:rsidR="002F6903" w:rsidRDefault="002F6903" w:rsidP="00AA76DA">
            <w:pPr>
              <w:spacing w:after="100" w:afterAutospacing="1"/>
              <w:contextualSpacing/>
              <w:jc w:val="both"/>
            </w:pPr>
            <w:r w:rsidRPr="00F343A7">
              <w:t>Наличие структурированного по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6" w:history="1">
              <w:r w:rsidRPr="00DD01BC">
                <w:rPr>
                  <w:rStyle w:val="a3"/>
                </w:rPr>
                <w:t>www.pravo.gov.ru</w:t>
              </w:r>
            </w:hyperlink>
            <w:r w:rsidRPr="00F343A7">
              <w:t>)</w:t>
            </w:r>
            <w:r>
              <w:t xml:space="preserve"> = 100 баллов;</w:t>
            </w:r>
          </w:p>
          <w:p w14:paraId="1B0CD43B" w14:textId="187C5C6F" w:rsidR="002F6903" w:rsidRDefault="002F6903" w:rsidP="00AA76DA">
            <w:pPr>
              <w:jc w:val="both"/>
            </w:pPr>
            <w:r w:rsidRPr="00F343A7">
              <w:t>Если список не структурирован</w:t>
            </w:r>
            <w:r>
              <w:t xml:space="preserve"> </w:t>
            </w:r>
            <w:r w:rsidRPr="00F343A7">
              <w:t>по видам = 75 баллов</w:t>
            </w:r>
            <w:r w:rsidR="00EE4966">
              <w:t>;</w:t>
            </w:r>
          </w:p>
          <w:p w14:paraId="09488D76" w14:textId="3CF00857" w:rsidR="002F6903" w:rsidRDefault="002F6903" w:rsidP="00AA76DA">
            <w:pPr>
              <w:jc w:val="both"/>
            </w:pPr>
            <w:r w:rsidRPr="00F343A7">
              <w:t xml:space="preserve">Если есть </w:t>
            </w:r>
            <w:r>
              <w:t xml:space="preserve">более </w:t>
            </w:r>
            <w:r w:rsidR="009A1D4C">
              <w:t>трех</w:t>
            </w:r>
            <w:r>
              <w:t xml:space="preserve"> </w:t>
            </w:r>
            <w:r w:rsidRPr="00F343A7">
              <w:t>нерабочи</w:t>
            </w:r>
            <w:r>
              <w:t>х</w:t>
            </w:r>
            <w:r w:rsidRPr="00F343A7">
              <w:t xml:space="preserve"> гиперссыл</w:t>
            </w:r>
            <w:r>
              <w:t>ок</w:t>
            </w:r>
            <w:r w:rsidRPr="00F343A7">
              <w:t>, гиперссыл</w:t>
            </w:r>
            <w:r>
              <w:t>ок</w:t>
            </w:r>
            <w:r w:rsidRPr="00F343A7">
              <w:t>, ведущи</w:t>
            </w:r>
            <w:r>
              <w:t>х</w:t>
            </w:r>
            <w:r w:rsidRPr="00F343A7">
              <w:t xml:space="preserve"> на другие документы = 0</w:t>
            </w:r>
            <w:r>
              <w:t xml:space="preserve"> баллов</w:t>
            </w:r>
            <w:r w:rsidRPr="00F343A7">
              <w:t>;</w:t>
            </w:r>
          </w:p>
          <w:p w14:paraId="06E457F1" w14:textId="77777777" w:rsidR="002F6903" w:rsidRPr="00D4510F" w:rsidRDefault="002F6903" w:rsidP="00AA76DA">
            <w:pPr>
              <w:jc w:val="both"/>
            </w:pPr>
            <w:r w:rsidRPr="00F343A7">
              <w:t>Иные подходы и (или) 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 баллов.</w:t>
            </w:r>
          </w:p>
        </w:tc>
        <w:tc>
          <w:tcPr>
            <w:tcW w:w="3099" w:type="dxa"/>
          </w:tcPr>
          <w:p w14:paraId="010E7E17" w14:textId="77777777" w:rsidR="002F6903" w:rsidRPr="00D4510F" w:rsidRDefault="002F6903" w:rsidP="00AA76DA"/>
        </w:tc>
      </w:tr>
      <w:tr w:rsidR="002F6903" w14:paraId="3C2C638F" w14:textId="77777777" w:rsidTr="004D72E9">
        <w:tc>
          <w:tcPr>
            <w:tcW w:w="576" w:type="dxa"/>
            <w:shd w:val="clear" w:color="auto" w:fill="auto"/>
          </w:tcPr>
          <w:p w14:paraId="5C6B3905" w14:textId="77777777" w:rsidR="002F6903" w:rsidRDefault="002F6903" w:rsidP="00AA76DA">
            <w:pPr>
              <w:jc w:val="center"/>
            </w:pPr>
            <w:r>
              <w:t>2.2.</w:t>
            </w:r>
          </w:p>
        </w:tc>
        <w:tc>
          <w:tcPr>
            <w:tcW w:w="5380" w:type="dxa"/>
            <w:shd w:val="clear" w:color="auto" w:fill="auto"/>
          </w:tcPr>
          <w:p w14:paraId="36154D87" w14:textId="01F1F7D5" w:rsidR="002F6903" w:rsidRDefault="002F6903" w:rsidP="00AA76DA">
            <w:pPr>
              <w:spacing w:before="100" w:beforeAutospacing="1" w:after="100" w:afterAutospacing="1"/>
              <w:jc w:val="both"/>
            </w:pPr>
            <w:r>
              <w:t>С</w:t>
            </w:r>
            <w:r w:rsidRPr="00F343A7">
              <w:t xml:space="preserve">сылки </w:t>
            </w:r>
            <w:r>
              <w:t>л</w:t>
            </w:r>
            <w:r w:rsidRPr="00F343A7">
              <w:t>окальны</w:t>
            </w:r>
            <w:r>
              <w:t>х</w:t>
            </w:r>
            <w:r w:rsidRPr="00F343A7">
              <w:t xml:space="preserve"> нормативны</w:t>
            </w:r>
            <w:r>
              <w:t>х</w:t>
            </w:r>
            <w:r w:rsidRPr="00F343A7">
              <w:t xml:space="preserve"> акт</w:t>
            </w:r>
            <w:r>
              <w:t>ов (муниципальных правовых актов)</w:t>
            </w:r>
            <w:r w:rsidRPr="00F343A7">
              <w:t xml:space="preserve"> должны содержать полные реквизиты акта, в том числе наименование органа, принявшего акт, дату </w:t>
            </w:r>
            <w:r w:rsidRPr="00F343A7">
              <w:lastRenderedPageBreak/>
              <w:t>принятия, номер, название</w:t>
            </w:r>
            <w:r>
              <w:t>.</w:t>
            </w:r>
            <w:r w:rsidR="004D72E9">
              <w:t xml:space="preserve"> </w:t>
            </w:r>
            <w:r>
              <w:t>А</w:t>
            </w:r>
            <w:r w:rsidRPr="00F343A7">
              <w:t>кты должны размещаться в действующей редакции.</w:t>
            </w:r>
          </w:p>
          <w:p w14:paraId="6A4C0616" w14:textId="77777777" w:rsidR="002F6903" w:rsidRPr="00D4510F" w:rsidRDefault="002F6903" w:rsidP="00AA76DA">
            <w:pPr>
              <w:spacing w:before="100" w:beforeAutospacing="1" w:after="100" w:afterAutospacing="1"/>
              <w:jc w:val="both"/>
            </w:pPr>
          </w:p>
        </w:tc>
        <w:tc>
          <w:tcPr>
            <w:tcW w:w="5505" w:type="dxa"/>
            <w:shd w:val="clear" w:color="auto" w:fill="auto"/>
          </w:tcPr>
          <w:p w14:paraId="0192763A" w14:textId="77777777" w:rsidR="002F6903" w:rsidRDefault="002F6903" w:rsidP="00AA76DA">
            <w:pPr>
              <w:jc w:val="both"/>
            </w:pPr>
            <w:r w:rsidRPr="00F343A7">
              <w:lastRenderedPageBreak/>
              <w:t xml:space="preserve">Если </w:t>
            </w:r>
            <w:r>
              <w:t>в подразделе</w:t>
            </w:r>
            <w:r w:rsidRPr="00F343A7">
              <w:t xml:space="preserve"> 2 и более</w:t>
            </w:r>
            <w:r>
              <w:t xml:space="preserve"> акта</w:t>
            </w:r>
            <w:r w:rsidRPr="00F343A7">
              <w:t xml:space="preserve"> размещены не в действующей редакции, и (или) без указания полных реквизитов акта - минус 25 баллов;</w:t>
            </w:r>
          </w:p>
          <w:p w14:paraId="2DEA1F5F" w14:textId="1D05B665" w:rsidR="002F6903" w:rsidRDefault="002F6903" w:rsidP="00AA76DA">
            <w:pPr>
              <w:jc w:val="both"/>
            </w:pPr>
            <w:r w:rsidRPr="00F343A7">
              <w:t>В подразделе не размещено</w:t>
            </w:r>
            <w:r>
              <w:t xml:space="preserve"> </w:t>
            </w:r>
            <w:r w:rsidRPr="00F343A7">
              <w:t xml:space="preserve">более </w:t>
            </w:r>
            <w:r w:rsidR="009A1D4C">
              <w:t>четыре</w:t>
            </w:r>
            <w:r w:rsidR="00813586">
              <w:t>х</w:t>
            </w:r>
            <w:r w:rsidRPr="00F343A7">
              <w:t xml:space="preserve"> акт</w:t>
            </w:r>
            <w:r w:rsidR="00813586">
              <w:t>ов</w:t>
            </w:r>
            <w:r w:rsidRPr="00F343A7">
              <w:t>, предусмотренных</w:t>
            </w:r>
            <w:r w:rsidR="004D72E9">
              <w:t xml:space="preserve"> </w:t>
            </w:r>
            <w:r>
              <w:t xml:space="preserve">реестром локальных правовых </w:t>
            </w:r>
            <w:r>
              <w:lastRenderedPageBreak/>
              <w:t>(муниципальных правовых) актов по вопросам противодействия коррупции, принятых органами исполнительной власти (органами местного самоуправления)</w:t>
            </w:r>
            <w:r w:rsidRPr="00F343A7">
              <w:t>, или такие акты вообще отсутствуют = 0 баллов;</w:t>
            </w:r>
          </w:p>
          <w:p w14:paraId="7CDFA669" w14:textId="77777777" w:rsidR="002F6903" w:rsidRPr="00D4510F" w:rsidRDefault="002F6903" w:rsidP="00AA76DA">
            <w:pPr>
              <w:jc w:val="both"/>
            </w:pPr>
            <w:r w:rsidRPr="00F343A7">
              <w:t>Нормативные и иные акты, размещенные не в действующей редакции, считаются неразмещенными.</w:t>
            </w:r>
          </w:p>
        </w:tc>
        <w:tc>
          <w:tcPr>
            <w:tcW w:w="3099" w:type="dxa"/>
          </w:tcPr>
          <w:p w14:paraId="2B000E2B" w14:textId="77777777" w:rsidR="002F6903" w:rsidRPr="00D4510F" w:rsidRDefault="002F6903" w:rsidP="00AA76DA"/>
        </w:tc>
      </w:tr>
      <w:tr w:rsidR="002F6903" w14:paraId="67CA1895" w14:textId="77777777" w:rsidTr="004D72E9">
        <w:tc>
          <w:tcPr>
            <w:tcW w:w="11461" w:type="dxa"/>
            <w:gridSpan w:val="3"/>
            <w:shd w:val="clear" w:color="auto" w:fill="auto"/>
          </w:tcPr>
          <w:p w14:paraId="0DF439EC" w14:textId="77777777" w:rsidR="002F6903" w:rsidRPr="00D4510F" w:rsidRDefault="002F6903" w:rsidP="00AA76DA">
            <w:pPr>
              <w:jc w:val="both"/>
            </w:pPr>
            <w:r>
              <w:t>Итого:</w:t>
            </w:r>
          </w:p>
        </w:tc>
        <w:tc>
          <w:tcPr>
            <w:tcW w:w="3099" w:type="dxa"/>
          </w:tcPr>
          <w:p w14:paraId="6D5EC575" w14:textId="77777777" w:rsidR="002F6903" w:rsidRPr="008D358B" w:rsidRDefault="002F6903" w:rsidP="00AA76DA">
            <w:pPr>
              <w:rPr>
                <w:b/>
              </w:rPr>
            </w:pPr>
          </w:p>
        </w:tc>
      </w:tr>
      <w:tr w:rsidR="002F6903" w14:paraId="496828A0" w14:textId="77777777" w:rsidTr="002F6903">
        <w:tc>
          <w:tcPr>
            <w:tcW w:w="14560" w:type="dxa"/>
            <w:gridSpan w:val="4"/>
          </w:tcPr>
          <w:p w14:paraId="4F1DE85D" w14:textId="77777777" w:rsidR="002F6903" w:rsidRPr="006841C4" w:rsidRDefault="002F6903" w:rsidP="00AA76DA">
            <w:pPr>
              <w:spacing w:before="100" w:beforeAutospacing="1" w:after="100" w:afterAutospacing="1"/>
              <w:contextualSpacing/>
              <w:jc w:val="center"/>
              <w:rPr>
                <w:b/>
              </w:rPr>
            </w:pPr>
            <w:r w:rsidRPr="006841C4">
              <w:rPr>
                <w:b/>
              </w:rPr>
              <w:t>3. Оценка подраздела «Антикоррупционная экспертиза»</w:t>
            </w:r>
          </w:p>
        </w:tc>
      </w:tr>
      <w:tr w:rsidR="002F6903" w14:paraId="1F646DFC" w14:textId="77777777" w:rsidTr="004D72E9">
        <w:tc>
          <w:tcPr>
            <w:tcW w:w="576" w:type="dxa"/>
            <w:shd w:val="clear" w:color="auto" w:fill="auto"/>
          </w:tcPr>
          <w:p w14:paraId="3BEB7118" w14:textId="77777777" w:rsidR="002F6903" w:rsidRPr="00D4510F" w:rsidRDefault="002F6903" w:rsidP="00AA76DA">
            <w:pPr>
              <w:jc w:val="center"/>
            </w:pPr>
            <w:r>
              <w:t>3.1.</w:t>
            </w:r>
          </w:p>
        </w:tc>
        <w:tc>
          <w:tcPr>
            <w:tcW w:w="5380" w:type="dxa"/>
            <w:shd w:val="clear" w:color="auto" w:fill="auto"/>
          </w:tcPr>
          <w:p w14:paraId="0E5EC1FA" w14:textId="40DF865D" w:rsidR="002F6903" w:rsidRPr="00D4510F" w:rsidRDefault="002F6903" w:rsidP="008A7AD6">
            <w:pPr>
              <w:jc w:val="both"/>
            </w:pPr>
            <w:r w:rsidRPr="00F343A7">
              <w:t xml:space="preserve">Подраздел </w:t>
            </w:r>
            <w:r>
              <w:t>«</w:t>
            </w:r>
            <w:r w:rsidRPr="00F343A7">
              <w:t>Антикоррупционная экспертиза</w:t>
            </w:r>
            <w:r>
              <w:t>»</w:t>
            </w:r>
            <w:r w:rsidRPr="00F343A7">
              <w:t xml:space="preserve"> содержит гиперссылку, перекрестную с гиперссылкой, при переходе по которой осуществляется</w:t>
            </w:r>
            <w:r>
              <w:t xml:space="preserve"> </w:t>
            </w:r>
            <w:r w:rsidRPr="00F343A7">
              <w:t>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7" w:history="1">
              <w:r w:rsidRPr="000A36CF">
                <w:rPr>
                  <w:rStyle w:val="a3"/>
                </w:rPr>
                <w:t>www.regulation.gov.ru</w:t>
              </w:r>
            </w:hyperlink>
            <w:r w:rsidRPr="00F343A7">
              <w:t>).</w:t>
            </w:r>
          </w:p>
        </w:tc>
        <w:tc>
          <w:tcPr>
            <w:tcW w:w="5505" w:type="dxa"/>
            <w:shd w:val="clear" w:color="auto" w:fill="auto"/>
          </w:tcPr>
          <w:p w14:paraId="6444589A" w14:textId="77777777" w:rsidR="002F6903" w:rsidRDefault="002F6903" w:rsidP="00AA76DA">
            <w:pPr>
              <w:jc w:val="both"/>
            </w:pPr>
            <w:r w:rsidRPr="00F343A7">
              <w:t>Наличие рабочей гиперссылки = 100 баллов;</w:t>
            </w:r>
          </w:p>
          <w:p w14:paraId="2D080269" w14:textId="77777777" w:rsidR="002F6903" w:rsidRDefault="002F6903" w:rsidP="00AA76DA">
            <w:pPr>
              <w:jc w:val="both"/>
            </w:pPr>
          </w:p>
          <w:p w14:paraId="2751304A" w14:textId="77777777" w:rsidR="002F6903" w:rsidRPr="00D4510F" w:rsidRDefault="002F6903" w:rsidP="00AA76DA">
            <w:pPr>
              <w:jc w:val="both"/>
            </w:pPr>
            <w:r w:rsidRPr="00F343A7">
              <w:t>Отсутствие гиперссылки = 0 баллов.</w:t>
            </w:r>
          </w:p>
        </w:tc>
        <w:tc>
          <w:tcPr>
            <w:tcW w:w="3099" w:type="dxa"/>
            <w:shd w:val="clear" w:color="auto" w:fill="auto"/>
          </w:tcPr>
          <w:p w14:paraId="70B65EEC" w14:textId="77777777" w:rsidR="002F6903" w:rsidRPr="00D4510F" w:rsidRDefault="002F6903" w:rsidP="00AA76DA"/>
        </w:tc>
      </w:tr>
      <w:tr w:rsidR="002F6903" w14:paraId="0F3C57D0" w14:textId="77777777" w:rsidTr="004D72E9">
        <w:tc>
          <w:tcPr>
            <w:tcW w:w="11461" w:type="dxa"/>
            <w:gridSpan w:val="3"/>
            <w:shd w:val="clear" w:color="auto" w:fill="auto"/>
          </w:tcPr>
          <w:p w14:paraId="6ADC25E6" w14:textId="77777777" w:rsidR="002F6903" w:rsidRPr="00D4510F" w:rsidRDefault="002F6903" w:rsidP="00AA76DA">
            <w:pPr>
              <w:jc w:val="both"/>
            </w:pPr>
            <w:r>
              <w:t>Итого:</w:t>
            </w:r>
          </w:p>
        </w:tc>
        <w:tc>
          <w:tcPr>
            <w:tcW w:w="3099" w:type="dxa"/>
            <w:shd w:val="clear" w:color="auto" w:fill="auto"/>
          </w:tcPr>
          <w:p w14:paraId="1AA6E217" w14:textId="77777777" w:rsidR="002F6903" w:rsidRPr="008D358B" w:rsidRDefault="002F6903" w:rsidP="00AA76DA">
            <w:pPr>
              <w:rPr>
                <w:b/>
              </w:rPr>
            </w:pPr>
          </w:p>
        </w:tc>
      </w:tr>
      <w:tr w:rsidR="002F6903" w14:paraId="6832491F" w14:textId="77777777" w:rsidTr="002F6903">
        <w:tc>
          <w:tcPr>
            <w:tcW w:w="14560" w:type="dxa"/>
            <w:gridSpan w:val="4"/>
          </w:tcPr>
          <w:p w14:paraId="190176AB" w14:textId="77777777" w:rsidR="002F6903" w:rsidRPr="006841C4" w:rsidRDefault="002F6903" w:rsidP="00AA76DA">
            <w:pPr>
              <w:spacing w:before="100" w:beforeAutospacing="1" w:after="100" w:afterAutospacing="1"/>
              <w:contextualSpacing/>
              <w:jc w:val="center"/>
              <w:rPr>
                <w:b/>
              </w:rPr>
            </w:pPr>
            <w:r w:rsidRPr="006841C4">
              <w:rPr>
                <w:b/>
              </w:rPr>
              <w:t>4. Оценка подраздела «Методические материалы»</w:t>
            </w:r>
          </w:p>
        </w:tc>
      </w:tr>
      <w:tr w:rsidR="002F6903" w14:paraId="6EC09E9C" w14:textId="77777777" w:rsidTr="004D72E9">
        <w:tc>
          <w:tcPr>
            <w:tcW w:w="576" w:type="dxa"/>
            <w:shd w:val="clear" w:color="auto" w:fill="auto"/>
          </w:tcPr>
          <w:p w14:paraId="6C2C23A5" w14:textId="77777777" w:rsidR="002F6903" w:rsidRDefault="002F6903" w:rsidP="00AA76DA">
            <w:pPr>
              <w:jc w:val="center"/>
            </w:pPr>
            <w:r>
              <w:t>4.1.</w:t>
            </w:r>
          </w:p>
        </w:tc>
        <w:tc>
          <w:tcPr>
            <w:tcW w:w="5380" w:type="dxa"/>
            <w:shd w:val="clear" w:color="auto" w:fill="auto"/>
          </w:tcPr>
          <w:p w14:paraId="746054AB" w14:textId="528CA92E" w:rsidR="002F6903" w:rsidRPr="00611636" w:rsidRDefault="002F6903" w:rsidP="00AA76DA">
            <w:pPr>
              <w:spacing w:before="100" w:beforeAutospacing="1" w:after="100" w:afterAutospacing="1"/>
              <w:jc w:val="both"/>
            </w:pPr>
            <w:r w:rsidRPr="00F343A7">
              <w:t>В данном подразделе размещаются как методические материалы по вопросам противодействия коррупции, самостоятельно разработанные органом исполнительной власти</w:t>
            </w:r>
            <w:r>
              <w:t xml:space="preserve"> (органом местного самоуправления)</w:t>
            </w:r>
            <w:r w:rsidRPr="00F343A7">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r w:rsidR="004D72E9">
              <w:t>.</w:t>
            </w:r>
          </w:p>
        </w:tc>
        <w:tc>
          <w:tcPr>
            <w:tcW w:w="5505" w:type="dxa"/>
            <w:shd w:val="clear" w:color="auto" w:fill="auto"/>
          </w:tcPr>
          <w:p w14:paraId="2E9D1B55" w14:textId="77777777" w:rsidR="002F6903" w:rsidRDefault="002F6903" w:rsidP="00AA76DA">
            <w:pPr>
              <w:contextualSpacing/>
              <w:jc w:val="both"/>
            </w:pPr>
            <w:r w:rsidRPr="00F343A7">
              <w:t>В подразделе размещена гиперссылка 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 = 100 баллов;</w:t>
            </w:r>
          </w:p>
          <w:p w14:paraId="7AF59608" w14:textId="3ABD4C98" w:rsidR="002F6903" w:rsidRDefault="002F6903" w:rsidP="00AA76DA">
            <w:pPr>
              <w:jc w:val="both"/>
            </w:pPr>
            <w:r w:rsidRPr="00F343A7">
              <w:t>В случае если гиперссылок нет, но в подразделе размещены</w:t>
            </w:r>
            <w:r>
              <w:t xml:space="preserve"> </w:t>
            </w:r>
            <w:r w:rsidRPr="00F343A7">
              <w:t>методически</w:t>
            </w:r>
            <w:r>
              <w:t>е</w:t>
            </w:r>
            <w:r w:rsidRPr="00F343A7">
              <w:t xml:space="preserve"> материал</w:t>
            </w:r>
            <w:r>
              <w:t>ы</w:t>
            </w:r>
            <w:r w:rsidRPr="00F343A7">
              <w:t xml:space="preserve"> = </w:t>
            </w:r>
            <w:r>
              <w:t>90</w:t>
            </w:r>
            <w:r w:rsidRPr="00F343A7">
              <w:t xml:space="preserve"> баллов;</w:t>
            </w:r>
          </w:p>
          <w:p w14:paraId="4C03B775" w14:textId="77777777" w:rsidR="002F6903" w:rsidRPr="00D4510F" w:rsidRDefault="002F6903" w:rsidP="00AA76DA">
            <w:pPr>
              <w:jc w:val="both"/>
            </w:pPr>
            <w:r>
              <w:t>Отсутствует вкладка «Методические материалы» = 0 баллов.</w:t>
            </w:r>
          </w:p>
        </w:tc>
        <w:tc>
          <w:tcPr>
            <w:tcW w:w="3099" w:type="dxa"/>
            <w:shd w:val="clear" w:color="auto" w:fill="auto"/>
          </w:tcPr>
          <w:p w14:paraId="45A1E450" w14:textId="77777777" w:rsidR="002F6903" w:rsidRPr="00D4510F" w:rsidRDefault="002F6903" w:rsidP="00AA76DA"/>
        </w:tc>
      </w:tr>
      <w:tr w:rsidR="002F6903" w14:paraId="18FC68AD" w14:textId="77777777" w:rsidTr="004D72E9">
        <w:tc>
          <w:tcPr>
            <w:tcW w:w="11461" w:type="dxa"/>
            <w:gridSpan w:val="3"/>
            <w:shd w:val="clear" w:color="auto" w:fill="auto"/>
          </w:tcPr>
          <w:p w14:paraId="6E91C6CC" w14:textId="77777777" w:rsidR="002F6903" w:rsidRPr="00D4510F" w:rsidRDefault="002F6903" w:rsidP="00AA76DA">
            <w:pPr>
              <w:jc w:val="both"/>
            </w:pPr>
            <w:r>
              <w:t>Итого:</w:t>
            </w:r>
          </w:p>
        </w:tc>
        <w:tc>
          <w:tcPr>
            <w:tcW w:w="3099" w:type="dxa"/>
            <w:shd w:val="clear" w:color="auto" w:fill="auto"/>
          </w:tcPr>
          <w:p w14:paraId="69847153" w14:textId="77777777" w:rsidR="002F6903" w:rsidRPr="008D358B" w:rsidRDefault="002F6903" w:rsidP="00AA76DA">
            <w:pPr>
              <w:rPr>
                <w:b/>
              </w:rPr>
            </w:pPr>
          </w:p>
        </w:tc>
      </w:tr>
      <w:tr w:rsidR="002F6903" w14:paraId="4699FE80" w14:textId="77777777" w:rsidTr="002F6903">
        <w:tc>
          <w:tcPr>
            <w:tcW w:w="14560" w:type="dxa"/>
            <w:gridSpan w:val="4"/>
          </w:tcPr>
          <w:p w14:paraId="2648816D" w14:textId="77777777" w:rsidR="002F6903" w:rsidRPr="00982052" w:rsidRDefault="002F6903" w:rsidP="00AA76DA">
            <w:pPr>
              <w:jc w:val="center"/>
              <w:rPr>
                <w:b/>
              </w:rPr>
            </w:pPr>
            <w:r w:rsidRPr="00982052">
              <w:rPr>
                <w:b/>
              </w:rPr>
              <w:t xml:space="preserve">5. Оценка подраздела «Формы документов, связанных с противодействием коррупции, для заполнения» </w:t>
            </w:r>
          </w:p>
        </w:tc>
      </w:tr>
      <w:tr w:rsidR="002F6903" w14:paraId="24744A38" w14:textId="77777777" w:rsidTr="004D72E9">
        <w:tc>
          <w:tcPr>
            <w:tcW w:w="576" w:type="dxa"/>
            <w:shd w:val="clear" w:color="auto" w:fill="auto"/>
          </w:tcPr>
          <w:p w14:paraId="1CC54E6B" w14:textId="77777777" w:rsidR="002F6903" w:rsidRPr="00D4510F" w:rsidRDefault="002F6903" w:rsidP="00AA76DA">
            <w:pPr>
              <w:jc w:val="center"/>
            </w:pPr>
            <w:r>
              <w:lastRenderedPageBreak/>
              <w:t>5.1.</w:t>
            </w:r>
          </w:p>
        </w:tc>
        <w:tc>
          <w:tcPr>
            <w:tcW w:w="5380" w:type="dxa"/>
            <w:shd w:val="clear" w:color="auto" w:fill="auto"/>
          </w:tcPr>
          <w:p w14:paraId="585E1126" w14:textId="29D951EE" w:rsidR="002F6903" w:rsidRPr="00F343A7" w:rsidRDefault="002F6903" w:rsidP="00AA76DA">
            <w:pPr>
              <w:spacing w:before="100" w:beforeAutospacing="1" w:after="100" w:afterAutospacing="1"/>
              <w:jc w:val="both"/>
            </w:pPr>
            <w:r w:rsidRPr="00F343A7">
              <w:t xml:space="preserve">Подраздел </w:t>
            </w:r>
            <w:r>
              <w:t>«</w:t>
            </w:r>
            <w:r w:rsidRPr="00F343A7">
              <w:t>Формы документов, связанных с противодействием коррупции, для заполнения</w:t>
            </w:r>
            <w:r>
              <w:t>»</w:t>
            </w:r>
            <w:r w:rsidRPr="00F343A7">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государственными</w:t>
            </w:r>
            <w:r>
              <w:t xml:space="preserve"> (муниципальными)</w:t>
            </w:r>
            <w:r w:rsidRPr="00F343A7">
              <w:t xml:space="preserve"> служащими Российской Федерации в </w:t>
            </w:r>
            <w:r w:rsidRPr="00765E28">
              <w:t xml:space="preserve">рамках реализации законодательства о противодействии коррупции, в том числе предусмотренные </w:t>
            </w:r>
            <w:r w:rsidR="00827779" w:rsidRPr="00765E28">
              <w:t>пунктом</w:t>
            </w:r>
            <w:r w:rsidRPr="00765E28">
              <w:t xml:space="preserve"> </w:t>
            </w:r>
            <w:r>
              <w:t>12 Приказа № 530н</w:t>
            </w:r>
          </w:p>
          <w:p w14:paraId="2BC4B413" w14:textId="77777777" w:rsidR="002F6903" w:rsidRPr="00D4510F" w:rsidRDefault="002F6903" w:rsidP="00AA76DA">
            <w:pPr>
              <w:jc w:val="both"/>
            </w:pPr>
          </w:p>
        </w:tc>
        <w:tc>
          <w:tcPr>
            <w:tcW w:w="5505" w:type="dxa"/>
            <w:shd w:val="clear" w:color="auto" w:fill="auto"/>
          </w:tcPr>
          <w:p w14:paraId="343D0B81" w14:textId="1416D91D" w:rsidR="002F6903" w:rsidRPr="00765E28" w:rsidRDefault="002F6903" w:rsidP="00AA76DA">
            <w:pPr>
              <w:jc w:val="both"/>
            </w:pPr>
            <w:r w:rsidRPr="00F343A7">
              <w:t xml:space="preserve">Наличие всех форм документов, связанных с противодействием коррупции, для заполнения, перечисленных в </w:t>
            </w:r>
            <w:hyperlink r:id="rId8" w:anchor="7DE0K7" w:history="1">
              <w:r w:rsidR="00827779" w:rsidRPr="00765E28">
                <w:t>пункте</w:t>
              </w:r>
            </w:hyperlink>
            <w:r w:rsidRPr="00765E28">
              <w:t xml:space="preserve"> 12 Приказа № 530н и размещенных в машиночитаемом формате = 100 баллов;</w:t>
            </w:r>
          </w:p>
          <w:p w14:paraId="0415A275" w14:textId="57510B49" w:rsidR="002F6903" w:rsidRPr="00765E28" w:rsidRDefault="002F6903" w:rsidP="00AA76DA">
            <w:pPr>
              <w:jc w:val="both"/>
            </w:pPr>
            <w:r w:rsidRPr="00765E28">
              <w:t xml:space="preserve">Размещено 5-6 форм документов, связанных с противодействием коррупции, для заполнения, перечисленных в </w:t>
            </w:r>
            <w:r w:rsidR="00827779" w:rsidRPr="00765E28">
              <w:t>пункте</w:t>
            </w:r>
            <w:r w:rsidRPr="00765E28">
              <w:t xml:space="preserve"> 12 Приказа № 530н = 75 баллов;</w:t>
            </w:r>
          </w:p>
          <w:p w14:paraId="7EDC2076" w14:textId="77777777" w:rsidR="002F6903" w:rsidRPr="00765E28" w:rsidRDefault="002F6903" w:rsidP="00AA76DA">
            <w:pPr>
              <w:contextualSpacing/>
              <w:jc w:val="both"/>
            </w:pPr>
            <w:r w:rsidRPr="00765E28">
              <w:t>Если формат 1 и более форм содержит недостоверную информацию = минус 25 баллов;</w:t>
            </w:r>
          </w:p>
          <w:p w14:paraId="02D209A3" w14:textId="266D805E" w:rsidR="002F6903" w:rsidRPr="00765E28" w:rsidRDefault="002F6903" w:rsidP="00AA76DA">
            <w:pPr>
              <w:spacing w:before="100" w:beforeAutospacing="1"/>
              <w:contextualSpacing/>
              <w:jc w:val="both"/>
            </w:pPr>
            <w:r w:rsidRPr="00765E28">
              <w:t xml:space="preserve">Размещено 3-4 формы документов, связанные с противодействием коррупции, для заполнения, перечисленных в </w:t>
            </w:r>
            <w:r w:rsidR="00827779" w:rsidRPr="00765E28">
              <w:t>пункте</w:t>
            </w:r>
            <w:r w:rsidRPr="00765E28">
              <w:t xml:space="preserve"> 12 Приказа № 530н = 50 баллов;</w:t>
            </w:r>
          </w:p>
          <w:p w14:paraId="7745BC3E" w14:textId="5398FF19" w:rsidR="002F6903" w:rsidRPr="00D4510F" w:rsidRDefault="002F6903" w:rsidP="00AA76DA">
            <w:pPr>
              <w:jc w:val="both"/>
            </w:pPr>
            <w:r w:rsidRPr="00765E28">
              <w:t xml:space="preserve">Размещено менее 3 форм документов, связанных с противодействием коррупции, для заполнения, перечисленных в </w:t>
            </w:r>
            <w:hyperlink r:id="rId9" w:anchor="7DE0K7" w:history="1">
              <w:r w:rsidR="00827779" w:rsidRPr="00765E28">
                <w:t>пункте</w:t>
              </w:r>
            </w:hyperlink>
            <w:r w:rsidRPr="00765E28">
              <w:t xml:space="preserve"> 1</w:t>
            </w:r>
            <w:r w:rsidRPr="00982052">
              <w:t xml:space="preserve">2 Приказа № 530н </w:t>
            </w:r>
            <w:r w:rsidRPr="00F343A7">
              <w:t>= 0 баллов.</w:t>
            </w:r>
          </w:p>
        </w:tc>
        <w:tc>
          <w:tcPr>
            <w:tcW w:w="3099" w:type="dxa"/>
          </w:tcPr>
          <w:p w14:paraId="49538724" w14:textId="77777777" w:rsidR="002F6903" w:rsidRPr="00D4510F" w:rsidRDefault="002F6903" w:rsidP="00AA76DA"/>
        </w:tc>
      </w:tr>
      <w:tr w:rsidR="002F6903" w14:paraId="7F088D60" w14:textId="77777777" w:rsidTr="004D72E9">
        <w:tc>
          <w:tcPr>
            <w:tcW w:w="576" w:type="dxa"/>
            <w:shd w:val="clear" w:color="auto" w:fill="auto"/>
          </w:tcPr>
          <w:p w14:paraId="1C500D87" w14:textId="7F331030" w:rsidR="002F6903" w:rsidRDefault="002F6903" w:rsidP="00AA76DA">
            <w:pPr>
              <w:jc w:val="center"/>
            </w:pPr>
            <w:r>
              <w:t>5.2</w:t>
            </w:r>
            <w:r w:rsidR="00813586">
              <w:t>.</w:t>
            </w:r>
          </w:p>
        </w:tc>
        <w:tc>
          <w:tcPr>
            <w:tcW w:w="5380" w:type="dxa"/>
            <w:shd w:val="clear" w:color="auto" w:fill="auto"/>
          </w:tcPr>
          <w:p w14:paraId="4623BCF3" w14:textId="77777777" w:rsidR="002F6903" w:rsidRPr="00F343A7" w:rsidRDefault="002F6903" w:rsidP="00AA76DA">
            <w:pPr>
              <w:spacing w:before="100" w:beforeAutospacing="1" w:after="100" w:afterAutospacing="1"/>
              <w:jc w:val="both"/>
            </w:pPr>
            <w:r>
              <w:t xml:space="preserve">В подразделе содержится гиперссылка, перекрестная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w:t>
            </w:r>
          </w:p>
        </w:tc>
        <w:tc>
          <w:tcPr>
            <w:tcW w:w="5505" w:type="dxa"/>
            <w:shd w:val="clear" w:color="auto" w:fill="auto"/>
          </w:tcPr>
          <w:p w14:paraId="64148600" w14:textId="77777777" w:rsidR="002F6903" w:rsidRDefault="002F6903" w:rsidP="00AA76DA">
            <w:pPr>
              <w:jc w:val="both"/>
            </w:pPr>
            <w:r w:rsidRPr="00F343A7">
              <w:t>Наличие рабочей гиперссылки = 100 баллов;</w:t>
            </w:r>
          </w:p>
          <w:p w14:paraId="0DA00331" w14:textId="77777777" w:rsidR="002F6903" w:rsidRDefault="002F6903" w:rsidP="00AA76DA">
            <w:pPr>
              <w:jc w:val="both"/>
            </w:pPr>
            <w:r w:rsidRPr="00F343A7">
              <w:t>Отсутствие гиперссылки</w:t>
            </w:r>
            <w:r>
              <w:t>, либо ошибка при переходе по гиперссылке</w:t>
            </w:r>
            <w:r w:rsidRPr="00F343A7">
              <w:t xml:space="preserve"> = 0 баллов.</w:t>
            </w:r>
          </w:p>
        </w:tc>
        <w:tc>
          <w:tcPr>
            <w:tcW w:w="3099" w:type="dxa"/>
          </w:tcPr>
          <w:p w14:paraId="4EA730D0" w14:textId="77777777" w:rsidR="002F6903" w:rsidRPr="00D4510F" w:rsidRDefault="002F6903" w:rsidP="00AA76DA"/>
        </w:tc>
      </w:tr>
      <w:tr w:rsidR="002F6903" w14:paraId="245EFF3E" w14:textId="77777777" w:rsidTr="004D72E9">
        <w:tc>
          <w:tcPr>
            <w:tcW w:w="11461" w:type="dxa"/>
            <w:gridSpan w:val="3"/>
            <w:shd w:val="clear" w:color="auto" w:fill="auto"/>
          </w:tcPr>
          <w:p w14:paraId="062498B6" w14:textId="77777777" w:rsidR="002F6903" w:rsidRDefault="002F6903" w:rsidP="00AA76DA">
            <w:pPr>
              <w:jc w:val="both"/>
            </w:pPr>
            <w:r>
              <w:t>Итого:</w:t>
            </w:r>
          </w:p>
        </w:tc>
        <w:tc>
          <w:tcPr>
            <w:tcW w:w="3099" w:type="dxa"/>
          </w:tcPr>
          <w:p w14:paraId="450322E8" w14:textId="77777777" w:rsidR="002F6903" w:rsidRPr="008D358B" w:rsidRDefault="002F6903" w:rsidP="00AA76DA">
            <w:pPr>
              <w:rPr>
                <w:b/>
              </w:rPr>
            </w:pPr>
          </w:p>
        </w:tc>
      </w:tr>
      <w:tr w:rsidR="002F6903" w14:paraId="27D68BD4" w14:textId="77777777" w:rsidTr="002F6903">
        <w:tc>
          <w:tcPr>
            <w:tcW w:w="14560" w:type="dxa"/>
            <w:gridSpan w:val="4"/>
          </w:tcPr>
          <w:p w14:paraId="6B72A2A5" w14:textId="77777777" w:rsidR="002F6903" w:rsidRPr="00982052" w:rsidRDefault="002F6903" w:rsidP="00AA76DA">
            <w:pPr>
              <w:spacing w:before="100" w:beforeAutospacing="1" w:after="100" w:afterAutospacing="1"/>
              <w:contextualSpacing/>
              <w:jc w:val="center"/>
              <w:rPr>
                <w:b/>
              </w:rPr>
            </w:pPr>
            <w:r w:rsidRPr="00982052">
              <w:rPr>
                <w:b/>
              </w:rPr>
              <w:t xml:space="preserve">6. Оценка подраздела </w:t>
            </w:r>
            <w:r>
              <w:rPr>
                <w:b/>
              </w:rPr>
              <w:t>«</w:t>
            </w:r>
            <w:r w:rsidRPr="00982052">
              <w:rPr>
                <w:b/>
              </w:rPr>
              <w:t>Сведения о доходах, расходах, об имуществе и обязательствах имущественного характера</w:t>
            </w:r>
            <w:r>
              <w:rPr>
                <w:b/>
              </w:rPr>
              <w:t>»</w:t>
            </w:r>
          </w:p>
        </w:tc>
      </w:tr>
      <w:tr w:rsidR="002F6903" w14:paraId="3CAC2213" w14:textId="77777777" w:rsidTr="004D72E9">
        <w:tc>
          <w:tcPr>
            <w:tcW w:w="576" w:type="dxa"/>
          </w:tcPr>
          <w:p w14:paraId="6CBF0F77" w14:textId="77777777" w:rsidR="002F6903" w:rsidRPr="00D4510F" w:rsidRDefault="002F6903" w:rsidP="00AA76DA">
            <w:pPr>
              <w:jc w:val="center"/>
            </w:pPr>
            <w:r>
              <w:t>6.1.</w:t>
            </w:r>
          </w:p>
        </w:tc>
        <w:tc>
          <w:tcPr>
            <w:tcW w:w="5380" w:type="dxa"/>
          </w:tcPr>
          <w:p w14:paraId="2B8681C4" w14:textId="57A25C31" w:rsidR="002F6903" w:rsidRPr="00D4510F" w:rsidRDefault="002F6903" w:rsidP="004D72E9">
            <w:pPr>
              <w:spacing w:before="100" w:beforeAutospacing="1" w:after="100" w:afterAutospacing="1"/>
              <w:contextualSpacing/>
              <w:jc w:val="both"/>
            </w:pPr>
            <w:r w:rsidRPr="00F343A7">
              <w:t>Сведения о доходах, расходах, об имуществе и обязательствах имущественного характера размещаются:</w:t>
            </w:r>
            <w:r w:rsidR="004D72E9">
              <w:t xml:space="preserve"> </w:t>
            </w:r>
            <w:r w:rsidRPr="00F343A7">
              <w:t>без ограничения доступа к ним третьих лиц;</w:t>
            </w:r>
            <w:r w:rsidR="004D72E9">
              <w:t xml:space="preserve"> </w:t>
            </w:r>
            <w:r w:rsidRPr="00F343A7">
              <w:t xml:space="preserve">в табличной форме согласно приложению к настоящим требованиям, в гипертекстовом формате и (или) в виде </w:t>
            </w:r>
            <w:r w:rsidRPr="00F343A7">
              <w:lastRenderedPageBreak/>
              <w:t>приложенных файлов в одном или нескольких из следующих форматов: .DOC, .DOCX,</w:t>
            </w:r>
            <w:r w:rsidR="00FB059E">
              <w:t xml:space="preserve"> .</w:t>
            </w:r>
            <w:r w:rsidRPr="00F343A7">
              <w:t>EXCEL, .RTF. При этом должна быть обеспечена возможность поиска по тексту файла и копирования фрагментов текста.</w:t>
            </w:r>
          </w:p>
        </w:tc>
        <w:tc>
          <w:tcPr>
            <w:tcW w:w="5505" w:type="dxa"/>
          </w:tcPr>
          <w:p w14:paraId="622CF84B" w14:textId="77777777" w:rsidR="002F6903" w:rsidRPr="00F343A7" w:rsidRDefault="002F6903" w:rsidP="00AA76DA">
            <w:pPr>
              <w:spacing w:before="100" w:beforeAutospacing="1"/>
              <w:contextualSpacing/>
              <w:jc w:val="both"/>
            </w:pPr>
            <w:r w:rsidRPr="00F343A7">
              <w:lastRenderedPageBreak/>
              <w:t>Размещение сведений о доходах, расходах, об имуществе и обязательствах имущественного характера за все отчетные периоды в машиночитаемом форма</w:t>
            </w:r>
            <w:r>
              <w:t>те</w:t>
            </w:r>
            <w:r w:rsidRPr="00F343A7">
              <w:t>= 100 баллов;</w:t>
            </w:r>
          </w:p>
          <w:p w14:paraId="5A83C3EA" w14:textId="422462DF" w:rsidR="002F6903" w:rsidRPr="00F343A7" w:rsidRDefault="002F6903" w:rsidP="00AA76DA">
            <w:pPr>
              <w:spacing w:before="100" w:beforeAutospacing="1"/>
              <w:contextualSpacing/>
              <w:jc w:val="both"/>
            </w:pPr>
            <w:r w:rsidRPr="00F343A7">
              <w:t xml:space="preserve">Если формат таких сведений хотя бы за 1 период не машиночитаем, и (или) не соответствует </w:t>
            </w:r>
            <w:r>
              <w:lastRenderedPageBreak/>
              <w:t>т</w:t>
            </w:r>
            <w:r w:rsidRPr="00F343A7">
              <w:t>ребованиям</w:t>
            </w:r>
            <w:r>
              <w:t xml:space="preserve"> Приказа № 530н</w:t>
            </w:r>
            <w:r w:rsidRPr="00F343A7">
              <w:t xml:space="preserve"> формату, и (или) есть ограничения на доступ к ним, и (или) имеется несоответствие табличной форме - минус 50 баллов</w:t>
            </w:r>
            <w:r w:rsidR="00FB059E">
              <w:t>.</w:t>
            </w:r>
          </w:p>
          <w:p w14:paraId="7273BD2F" w14:textId="2F98015A" w:rsidR="002F6903" w:rsidRPr="00D4510F" w:rsidRDefault="002F6903" w:rsidP="00AA76DA">
            <w:pPr>
              <w:spacing w:before="100" w:beforeAutospacing="1"/>
              <w:contextualSpacing/>
              <w:jc w:val="both"/>
            </w:pPr>
          </w:p>
        </w:tc>
        <w:tc>
          <w:tcPr>
            <w:tcW w:w="3099" w:type="dxa"/>
          </w:tcPr>
          <w:p w14:paraId="5D2DAF54" w14:textId="77777777" w:rsidR="002F6903" w:rsidRPr="00D4510F" w:rsidRDefault="002F6903" w:rsidP="00AA76DA"/>
        </w:tc>
      </w:tr>
      <w:tr w:rsidR="002F6903" w14:paraId="3861D783" w14:textId="77777777" w:rsidTr="004D72E9">
        <w:tc>
          <w:tcPr>
            <w:tcW w:w="11461" w:type="dxa"/>
            <w:gridSpan w:val="3"/>
          </w:tcPr>
          <w:p w14:paraId="32A416B5" w14:textId="77777777" w:rsidR="002F6903" w:rsidRPr="00D4510F" w:rsidRDefault="002F6903" w:rsidP="00AA76DA">
            <w:pPr>
              <w:spacing w:before="100" w:beforeAutospacing="1" w:after="100" w:afterAutospacing="1"/>
              <w:jc w:val="both"/>
            </w:pPr>
            <w:r>
              <w:t>Итого:</w:t>
            </w:r>
          </w:p>
        </w:tc>
        <w:tc>
          <w:tcPr>
            <w:tcW w:w="3099" w:type="dxa"/>
          </w:tcPr>
          <w:p w14:paraId="5C07F57E" w14:textId="77777777" w:rsidR="002F6903" w:rsidRPr="008D358B" w:rsidRDefault="002F6903" w:rsidP="00AA76DA">
            <w:pPr>
              <w:rPr>
                <w:b/>
              </w:rPr>
            </w:pPr>
          </w:p>
        </w:tc>
      </w:tr>
      <w:tr w:rsidR="002F6903" w14:paraId="31B30BE5" w14:textId="77777777" w:rsidTr="002F6903">
        <w:tc>
          <w:tcPr>
            <w:tcW w:w="14560" w:type="dxa"/>
            <w:gridSpan w:val="4"/>
          </w:tcPr>
          <w:p w14:paraId="1C959648" w14:textId="77777777" w:rsidR="002F6903" w:rsidRPr="00E87FC5" w:rsidRDefault="002F6903" w:rsidP="00AA76DA">
            <w:pPr>
              <w:spacing w:before="100" w:beforeAutospacing="1"/>
              <w:contextualSpacing/>
              <w:jc w:val="center"/>
              <w:rPr>
                <w:b/>
              </w:rPr>
            </w:pPr>
            <w:r w:rsidRPr="00E87FC5">
              <w:rPr>
                <w:b/>
              </w:rPr>
              <w:t xml:space="preserve">7. Оценка подраздела </w:t>
            </w:r>
            <w:r>
              <w:rPr>
                <w:b/>
              </w:rPr>
              <w:t>«</w:t>
            </w:r>
            <w:r w:rsidRPr="00E87FC5">
              <w:rPr>
                <w:b/>
              </w:rPr>
              <w:t>Комиссия по соблюдению требований к служебному поведению и урегулированию конфликта интересов</w:t>
            </w:r>
            <w:r>
              <w:rPr>
                <w:b/>
              </w:rPr>
              <w:t>»</w:t>
            </w:r>
          </w:p>
        </w:tc>
      </w:tr>
      <w:tr w:rsidR="002F6903" w14:paraId="149DB8B1" w14:textId="77777777" w:rsidTr="004D72E9">
        <w:tc>
          <w:tcPr>
            <w:tcW w:w="576" w:type="dxa"/>
          </w:tcPr>
          <w:p w14:paraId="3CDC0B76" w14:textId="77777777" w:rsidR="002F6903" w:rsidRPr="00D4510F" w:rsidRDefault="002F6903" w:rsidP="00AA76DA">
            <w:pPr>
              <w:jc w:val="center"/>
            </w:pPr>
            <w:r>
              <w:t>7.1.</w:t>
            </w:r>
          </w:p>
        </w:tc>
        <w:tc>
          <w:tcPr>
            <w:tcW w:w="5380" w:type="dxa"/>
          </w:tcPr>
          <w:p w14:paraId="4A487B07" w14:textId="48458F51" w:rsidR="002F6903" w:rsidRPr="00D4510F" w:rsidRDefault="002F6903" w:rsidP="00316EC2">
            <w:pPr>
              <w:spacing w:before="100" w:beforeAutospacing="1" w:after="100" w:afterAutospacing="1"/>
              <w:jc w:val="both"/>
            </w:pPr>
            <w:r w:rsidRPr="00F343A7">
              <w:t>В подразделе обеспечивается доступ к информации о деятельности комиссии по соблюдению требований к служебному поведению и урегулированию конфликта интересов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r w:rsidR="004D72E9">
              <w:t xml:space="preserve"> </w:t>
            </w:r>
            <w:r w:rsidRPr="00F343A7">
              <w:t>Сведения о составе комиссии должны размещаться в виде приложенного файла в одном или нескольких из следующих форматов: .DOC, .DOCX, .RTF, .PDF.</w:t>
            </w:r>
          </w:p>
        </w:tc>
        <w:tc>
          <w:tcPr>
            <w:tcW w:w="5505" w:type="dxa"/>
          </w:tcPr>
          <w:p w14:paraId="59A498AD" w14:textId="08F1CD06" w:rsidR="002F6903" w:rsidRDefault="002F6903" w:rsidP="00AA76DA">
            <w:pPr>
              <w:spacing w:before="100" w:beforeAutospacing="1"/>
              <w:contextualSpacing/>
              <w:jc w:val="both"/>
            </w:pPr>
            <w:r w:rsidRPr="00F343A7">
              <w:t>Наличие сведений о составе комиссии, включая сведения как о членах из органа исполнительной власти</w:t>
            </w:r>
            <w:r>
              <w:t xml:space="preserve"> (органа местного самоуправления)</w:t>
            </w:r>
            <w:r w:rsidR="00FB059E">
              <w:t>,</w:t>
            </w:r>
            <w:r w:rsidRPr="00F343A7">
              <w:t xml:space="preserve"> так и сведения о представителях научных организаций и образовательных учреждений, в машиночитаемом формате. Есть полные сведения о составе комиссии = 20 баллов;</w:t>
            </w:r>
          </w:p>
          <w:p w14:paraId="1A821C96" w14:textId="6E73060F" w:rsidR="002F6903" w:rsidRPr="00F343A7" w:rsidRDefault="002F6903" w:rsidP="00AA76DA">
            <w:pPr>
              <w:spacing w:before="100" w:beforeAutospacing="1"/>
              <w:contextualSpacing/>
              <w:jc w:val="both"/>
            </w:pPr>
            <w:r w:rsidRPr="00F343A7">
              <w:t xml:space="preserve">Представлены неполные сведения о членах </w:t>
            </w:r>
            <w:r w:rsidR="00FB059E">
              <w:t>к</w:t>
            </w:r>
            <w:r>
              <w:t xml:space="preserve">омиссии </w:t>
            </w:r>
            <w:r w:rsidRPr="00F343A7">
              <w:t>= 10 баллов;</w:t>
            </w:r>
          </w:p>
          <w:p w14:paraId="73FC7F6F" w14:textId="77777777" w:rsidR="002F6903" w:rsidRPr="00D4510F" w:rsidRDefault="002F6903" w:rsidP="00AA76DA">
            <w:pPr>
              <w:spacing w:before="100" w:beforeAutospacing="1"/>
              <w:contextualSpacing/>
              <w:jc w:val="both"/>
            </w:pPr>
            <w:r w:rsidRPr="00F343A7">
              <w:t>Размещение сведений о составе комиссии не в действующей редакции = 0 баллов.</w:t>
            </w:r>
          </w:p>
        </w:tc>
        <w:tc>
          <w:tcPr>
            <w:tcW w:w="3099" w:type="dxa"/>
          </w:tcPr>
          <w:p w14:paraId="38B1B5F1" w14:textId="77777777" w:rsidR="002F6903" w:rsidRPr="00D4510F" w:rsidRDefault="002F6903" w:rsidP="00AA76DA"/>
        </w:tc>
      </w:tr>
      <w:tr w:rsidR="002F6903" w14:paraId="0D8A0B8E" w14:textId="77777777" w:rsidTr="004D72E9">
        <w:tc>
          <w:tcPr>
            <w:tcW w:w="576" w:type="dxa"/>
          </w:tcPr>
          <w:p w14:paraId="01C3257D" w14:textId="77777777" w:rsidR="002F6903" w:rsidRPr="00D4510F" w:rsidRDefault="002F6903" w:rsidP="00AA76DA">
            <w:pPr>
              <w:jc w:val="center"/>
            </w:pPr>
            <w:r>
              <w:t>7.2.</w:t>
            </w:r>
          </w:p>
        </w:tc>
        <w:tc>
          <w:tcPr>
            <w:tcW w:w="5380" w:type="dxa"/>
          </w:tcPr>
          <w:p w14:paraId="3681CEF4" w14:textId="77777777" w:rsidR="002F6903" w:rsidRPr="00D4510F" w:rsidRDefault="002F6903" w:rsidP="00AA76DA">
            <w:pPr>
              <w:spacing w:before="100" w:beforeAutospacing="1" w:after="100" w:afterAutospacing="1"/>
              <w:jc w:val="both"/>
            </w:pPr>
            <w:r w:rsidRPr="00F343A7">
              <w:t>В подразделе размещается Положение о комиссии</w:t>
            </w:r>
            <w:r>
              <w:t>:</w:t>
            </w:r>
          </w:p>
        </w:tc>
        <w:tc>
          <w:tcPr>
            <w:tcW w:w="5505" w:type="dxa"/>
          </w:tcPr>
          <w:p w14:paraId="2CED365E" w14:textId="77777777" w:rsidR="002F6903" w:rsidRPr="00F343A7" w:rsidRDefault="002F6903" w:rsidP="00AA76DA">
            <w:pPr>
              <w:spacing w:before="100" w:beforeAutospacing="1"/>
              <w:contextualSpacing/>
            </w:pPr>
            <w:r w:rsidRPr="00F343A7">
              <w:t>Положение о комиссии размещено в подразделе = 25 баллов;</w:t>
            </w:r>
          </w:p>
          <w:p w14:paraId="23CC9D82" w14:textId="77777777" w:rsidR="002F6903" w:rsidRPr="00D4510F" w:rsidRDefault="002F6903" w:rsidP="00AA76DA">
            <w:pPr>
              <w:spacing w:before="100" w:beforeAutospacing="1"/>
              <w:contextualSpacing/>
            </w:pPr>
            <w:r w:rsidRPr="00F343A7">
              <w:t>Положение о комиссии отсутствует или размещено не в действующей редакции = 0 баллов.</w:t>
            </w:r>
          </w:p>
        </w:tc>
        <w:tc>
          <w:tcPr>
            <w:tcW w:w="3099" w:type="dxa"/>
          </w:tcPr>
          <w:p w14:paraId="7BC3470F" w14:textId="77777777" w:rsidR="002F6903" w:rsidRPr="00D4510F" w:rsidRDefault="002F6903" w:rsidP="00AA76DA"/>
        </w:tc>
      </w:tr>
      <w:tr w:rsidR="002F6903" w14:paraId="28F02BB9" w14:textId="77777777" w:rsidTr="004D72E9">
        <w:tc>
          <w:tcPr>
            <w:tcW w:w="576" w:type="dxa"/>
          </w:tcPr>
          <w:p w14:paraId="03E9F8DE" w14:textId="77777777" w:rsidR="002F6903" w:rsidRDefault="002F6903" w:rsidP="00AA76DA">
            <w:pPr>
              <w:jc w:val="center"/>
            </w:pPr>
            <w:r>
              <w:t>7.3.</w:t>
            </w:r>
          </w:p>
        </w:tc>
        <w:tc>
          <w:tcPr>
            <w:tcW w:w="5380" w:type="dxa"/>
          </w:tcPr>
          <w:p w14:paraId="41FD0B8E" w14:textId="77777777" w:rsidR="002F6903" w:rsidRPr="00F343A7" w:rsidRDefault="002F6903" w:rsidP="00AA76DA">
            <w:pPr>
              <w:spacing w:before="100" w:beforeAutospacing="1" w:after="100" w:afterAutospacing="1"/>
              <w:jc w:val="both"/>
            </w:pPr>
            <w:r w:rsidRPr="00F343A7">
              <w:t>В подразделе размещаются сведения 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ключевые детали</w:t>
            </w:r>
            <w:r>
              <w:t>:</w:t>
            </w:r>
          </w:p>
        </w:tc>
        <w:tc>
          <w:tcPr>
            <w:tcW w:w="5505" w:type="dxa"/>
          </w:tcPr>
          <w:p w14:paraId="23B11530" w14:textId="4E9297FF" w:rsidR="002F6903" w:rsidRDefault="002F6903" w:rsidP="00AA76DA">
            <w:pPr>
              <w:spacing w:before="100" w:beforeAutospacing="1"/>
              <w:contextualSpacing/>
              <w:jc w:val="both"/>
            </w:pPr>
            <w:r w:rsidRPr="00F343A7">
              <w:t>Наличие детализированных сведений о принятых комисси</w:t>
            </w:r>
            <w:r w:rsidR="00FB059E">
              <w:t>ей</w:t>
            </w:r>
            <w:r w:rsidRPr="00F343A7">
              <w:t xml:space="preserve"> решениях</w:t>
            </w:r>
            <w:r>
              <w:t xml:space="preserve"> = 200 баллов;</w:t>
            </w:r>
          </w:p>
          <w:p w14:paraId="55E86FDB" w14:textId="77777777" w:rsidR="002F6903" w:rsidRDefault="002F6903" w:rsidP="00AA76DA">
            <w:pPr>
              <w:spacing w:before="100" w:beforeAutospacing="1"/>
              <w:contextualSpacing/>
              <w:jc w:val="both"/>
            </w:pPr>
            <w:r w:rsidRPr="00F343A7">
              <w:t>Сведения о состоявшихся заседаниях комиссии не детализированы = 100 баллов;</w:t>
            </w:r>
          </w:p>
          <w:p w14:paraId="21DD7157" w14:textId="5AEA137B" w:rsidR="002F6903" w:rsidRPr="00F343A7" w:rsidRDefault="002F6903" w:rsidP="00AA76DA">
            <w:pPr>
              <w:spacing w:before="100" w:beforeAutospacing="1"/>
              <w:contextualSpacing/>
              <w:jc w:val="both"/>
            </w:pPr>
            <w:r w:rsidRPr="00F343A7">
              <w:t xml:space="preserve">Сведения о состоявшихся заседаниях комиссии не размещены или размещены с нарушением положений </w:t>
            </w:r>
            <w:hyperlink r:id="rId10" w:anchor="8OO0LM" w:history="1">
              <w:r w:rsidRPr="000A51EE">
                <w:t xml:space="preserve">пункта 11 части 1 статьи 6 Федерального закона от 27 июля 2006 </w:t>
              </w:r>
              <w:r w:rsidR="00827779">
                <w:rPr>
                  <w:color w:val="FF0000"/>
                </w:rPr>
                <w:t>года</w:t>
              </w:r>
              <w:r w:rsidRPr="000A51EE">
                <w:t xml:space="preserve"> № 152-ФЗ «О персональных данных</w:t>
              </w:r>
            </w:hyperlink>
            <w:r w:rsidRPr="000A51EE">
              <w:t>» =</w:t>
            </w:r>
            <w:r w:rsidRPr="00F343A7">
              <w:t xml:space="preserve"> 0 баллов.</w:t>
            </w:r>
          </w:p>
        </w:tc>
        <w:tc>
          <w:tcPr>
            <w:tcW w:w="3099" w:type="dxa"/>
          </w:tcPr>
          <w:p w14:paraId="4751D1F3" w14:textId="77777777" w:rsidR="002F6903" w:rsidRPr="00D4510F" w:rsidRDefault="002F6903" w:rsidP="00AA76DA"/>
        </w:tc>
      </w:tr>
      <w:tr w:rsidR="002F6903" w14:paraId="3F811296" w14:textId="77777777" w:rsidTr="004D72E9">
        <w:tc>
          <w:tcPr>
            <w:tcW w:w="11461" w:type="dxa"/>
            <w:gridSpan w:val="3"/>
          </w:tcPr>
          <w:p w14:paraId="20CA26E2" w14:textId="77777777" w:rsidR="002F6903" w:rsidRPr="00F343A7" w:rsidRDefault="002F6903" w:rsidP="00AA76DA">
            <w:pPr>
              <w:spacing w:before="100" w:beforeAutospacing="1" w:after="100" w:afterAutospacing="1"/>
            </w:pPr>
            <w:r>
              <w:t>Итого:</w:t>
            </w:r>
          </w:p>
        </w:tc>
        <w:tc>
          <w:tcPr>
            <w:tcW w:w="3099" w:type="dxa"/>
          </w:tcPr>
          <w:p w14:paraId="06427B4E" w14:textId="77777777" w:rsidR="002F6903" w:rsidRPr="008D358B" w:rsidRDefault="002F6903" w:rsidP="00AA76DA">
            <w:pPr>
              <w:rPr>
                <w:b/>
              </w:rPr>
            </w:pPr>
          </w:p>
        </w:tc>
      </w:tr>
      <w:tr w:rsidR="002F6903" w14:paraId="4B6CA484" w14:textId="77777777" w:rsidTr="002F6903">
        <w:tc>
          <w:tcPr>
            <w:tcW w:w="14560" w:type="dxa"/>
            <w:gridSpan w:val="4"/>
          </w:tcPr>
          <w:p w14:paraId="55B2E79F" w14:textId="77777777" w:rsidR="002F6903" w:rsidRPr="000A51EE" w:rsidRDefault="002F6903" w:rsidP="00AA76DA">
            <w:pPr>
              <w:ind w:left="360"/>
              <w:jc w:val="center"/>
              <w:rPr>
                <w:b/>
              </w:rPr>
            </w:pPr>
            <w:r w:rsidRPr="000A51EE">
              <w:rPr>
                <w:b/>
              </w:rPr>
              <w:lastRenderedPageBreak/>
              <w:t xml:space="preserve">8. Оценка подраздела </w:t>
            </w:r>
            <w:r>
              <w:rPr>
                <w:b/>
              </w:rPr>
              <w:t>«</w:t>
            </w:r>
            <w:r w:rsidRPr="000A51EE">
              <w:rPr>
                <w:b/>
              </w:rPr>
              <w:t>Обратная связь для сообщений о фактах коррупции</w:t>
            </w:r>
            <w:r>
              <w:rPr>
                <w:b/>
              </w:rPr>
              <w:t>»</w:t>
            </w:r>
          </w:p>
        </w:tc>
      </w:tr>
      <w:tr w:rsidR="002F6903" w14:paraId="53556721" w14:textId="77777777" w:rsidTr="00827779">
        <w:trPr>
          <w:trHeight w:val="831"/>
        </w:trPr>
        <w:tc>
          <w:tcPr>
            <w:tcW w:w="576" w:type="dxa"/>
          </w:tcPr>
          <w:p w14:paraId="21F0290E" w14:textId="77777777" w:rsidR="002F6903" w:rsidRPr="00D4510F" w:rsidRDefault="002F6903" w:rsidP="00AA76DA">
            <w:pPr>
              <w:jc w:val="center"/>
            </w:pPr>
            <w:r>
              <w:t>8.1.</w:t>
            </w:r>
          </w:p>
        </w:tc>
        <w:tc>
          <w:tcPr>
            <w:tcW w:w="5380" w:type="dxa"/>
          </w:tcPr>
          <w:p w14:paraId="31D856D9" w14:textId="48760FFB" w:rsidR="002F6903" w:rsidRPr="00D4510F" w:rsidRDefault="002F6903" w:rsidP="004D72E9">
            <w:pPr>
              <w:spacing w:before="100" w:beforeAutospacing="1" w:after="100" w:afterAutospacing="1"/>
            </w:pPr>
            <w:r w:rsidRPr="00F343A7">
              <w:t>Подраздел содержит информацию о:</w:t>
            </w:r>
            <w:r w:rsidR="004D72E9">
              <w:t xml:space="preserve"> </w:t>
            </w:r>
            <w:r w:rsidRPr="00F343A7">
              <w:t>нормативном правовом акте, регламентирующем порядок рассмотрения обращений граждан</w:t>
            </w:r>
            <w:r w:rsidR="004D72E9">
              <w:t>.</w:t>
            </w:r>
          </w:p>
        </w:tc>
        <w:tc>
          <w:tcPr>
            <w:tcW w:w="5505" w:type="dxa"/>
          </w:tcPr>
          <w:p w14:paraId="53889E18" w14:textId="77777777" w:rsidR="002F6903" w:rsidRDefault="002F6903" w:rsidP="00AA76DA">
            <w:pPr>
              <w:jc w:val="both"/>
            </w:pPr>
            <w:r>
              <w:t>Размещена и</w:t>
            </w:r>
            <w:r w:rsidRPr="00F343A7">
              <w:t>нформация о нормативном правовом акте, регламентирующем порядок рассмотрения обращений граждан</w:t>
            </w:r>
            <w:r>
              <w:t xml:space="preserve"> = 100 баллов;</w:t>
            </w:r>
          </w:p>
          <w:p w14:paraId="375067D8" w14:textId="18B8D9DA" w:rsidR="002F6903" w:rsidRPr="00D4510F" w:rsidRDefault="002F6903" w:rsidP="00AA76DA">
            <w:pPr>
              <w:jc w:val="both"/>
            </w:pPr>
            <w:r>
              <w:t>Отсутствие</w:t>
            </w:r>
            <w:r w:rsidR="00C32FF5">
              <w:t xml:space="preserve"> указанной</w:t>
            </w:r>
            <w:r>
              <w:t xml:space="preserve"> информации = 0 баллов</w:t>
            </w:r>
            <w:r w:rsidR="00E51C1D">
              <w:t>.</w:t>
            </w:r>
          </w:p>
        </w:tc>
        <w:tc>
          <w:tcPr>
            <w:tcW w:w="3099" w:type="dxa"/>
          </w:tcPr>
          <w:p w14:paraId="22AC9ED0" w14:textId="77777777" w:rsidR="002F6903" w:rsidRPr="00D4510F" w:rsidRDefault="002F6903" w:rsidP="00AA76DA"/>
        </w:tc>
      </w:tr>
      <w:tr w:rsidR="002F6903" w14:paraId="0B659572" w14:textId="77777777" w:rsidTr="004D72E9">
        <w:trPr>
          <w:trHeight w:val="2625"/>
        </w:trPr>
        <w:tc>
          <w:tcPr>
            <w:tcW w:w="576" w:type="dxa"/>
          </w:tcPr>
          <w:p w14:paraId="0E624777" w14:textId="77777777" w:rsidR="002F6903" w:rsidRDefault="002F6903" w:rsidP="00AA76DA">
            <w:pPr>
              <w:jc w:val="center"/>
            </w:pPr>
            <w:r>
              <w:t>8.2.</w:t>
            </w:r>
          </w:p>
        </w:tc>
        <w:tc>
          <w:tcPr>
            <w:tcW w:w="5380" w:type="dxa"/>
          </w:tcPr>
          <w:p w14:paraId="6B5C57FA" w14:textId="710DB4BE" w:rsidR="002F6903" w:rsidRPr="00F343A7" w:rsidRDefault="00813586" w:rsidP="00AA76DA">
            <w:pPr>
              <w:spacing w:before="100" w:beforeAutospacing="1" w:after="100" w:afterAutospacing="1"/>
              <w:jc w:val="both"/>
            </w:pPr>
            <w:r>
              <w:t>С</w:t>
            </w:r>
            <w:r w:rsidR="002F6903" w:rsidRPr="0042634F">
              <w:t>пособах для граждан и юридических лиц беспрепятственно направлять свои обращения в орган исполнительной власти</w:t>
            </w:r>
            <w:r w:rsidR="002F6903">
              <w:t xml:space="preserve"> (орган местного самоуправления)</w:t>
            </w:r>
            <w:r w:rsidR="002F6903" w:rsidRPr="0042634F">
              <w:t xml:space="preserve"> (информация о работе </w:t>
            </w:r>
            <w:r w:rsidR="002F6903">
              <w:t>«</w:t>
            </w:r>
            <w:r w:rsidR="002F6903" w:rsidRPr="0042634F">
              <w:t>горячей линии</w:t>
            </w:r>
            <w:r w:rsidR="002F6903">
              <w:t>»</w:t>
            </w:r>
            <w:r w:rsidR="002F6903" w:rsidRPr="0042634F">
              <w:t xml:space="preserve">, </w:t>
            </w:r>
            <w:r w:rsidR="002F6903">
              <w:t>«</w:t>
            </w:r>
            <w:r w:rsidR="002F6903" w:rsidRPr="0042634F">
              <w:t>телефона доверия</w:t>
            </w:r>
            <w:r w:rsidR="002F6903">
              <w:t>»</w:t>
            </w:r>
            <w:r w:rsidR="002F6903" w:rsidRPr="0042634F">
              <w:t>, отправке почтовых сообщений, форма направления сообщений гражданами и организациями через официальный сайт)</w:t>
            </w:r>
            <w:r w:rsidR="002F6903">
              <w:t>.</w:t>
            </w:r>
          </w:p>
        </w:tc>
        <w:tc>
          <w:tcPr>
            <w:tcW w:w="5505" w:type="dxa"/>
          </w:tcPr>
          <w:p w14:paraId="50A7F10E" w14:textId="77777777" w:rsidR="002F6903" w:rsidRDefault="002F6903" w:rsidP="00AA76DA">
            <w:pPr>
              <w:jc w:val="both"/>
            </w:pPr>
            <w:r w:rsidRPr="00F343A7">
              <w:t xml:space="preserve">Информация о способах для граждан и юридических лиц беспрепятственно направлять свои обращения в орган исполнительной власти </w:t>
            </w:r>
            <w:r>
              <w:t xml:space="preserve">(орган местного самоуправления) </w:t>
            </w:r>
            <w:r w:rsidRPr="00F343A7">
              <w:t xml:space="preserve">(информация о работе </w:t>
            </w:r>
            <w:r>
              <w:t>«</w:t>
            </w:r>
            <w:r w:rsidRPr="00F343A7">
              <w:t>горячей линии</w:t>
            </w:r>
            <w:r>
              <w:t>»</w:t>
            </w:r>
            <w:r w:rsidRPr="00F343A7">
              <w:t xml:space="preserve">, </w:t>
            </w:r>
            <w:r>
              <w:t>«</w:t>
            </w:r>
            <w:r w:rsidRPr="00F343A7">
              <w:t>телефона доверия</w:t>
            </w:r>
            <w:r>
              <w:t>»</w:t>
            </w:r>
            <w:r w:rsidRPr="00F343A7">
              <w:t>, отправке почтовых сообщений, форма направления сообщений гражданами и организациями через официальный сайт)</w:t>
            </w:r>
            <w:r>
              <w:t xml:space="preserve"> = 100 баллов;</w:t>
            </w:r>
          </w:p>
          <w:p w14:paraId="46900190" w14:textId="0442B849" w:rsidR="002F6903" w:rsidRDefault="002F6903" w:rsidP="00AA76DA">
            <w:r w:rsidRPr="00F343A7">
              <w:t xml:space="preserve">Отсутствие </w:t>
            </w:r>
            <w:r w:rsidR="00C32FF5">
              <w:t>указанной</w:t>
            </w:r>
            <w:r w:rsidRPr="00F343A7">
              <w:t xml:space="preserve"> информации = 0 баллов.</w:t>
            </w:r>
          </w:p>
        </w:tc>
        <w:tc>
          <w:tcPr>
            <w:tcW w:w="3099" w:type="dxa"/>
          </w:tcPr>
          <w:p w14:paraId="1D98D665" w14:textId="77777777" w:rsidR="002F6903" w:rsidRPr="00D4510F" w:rsidRDefault="002F6903" w:rsidP="00AA76DA"/>
        </w:tc>
      </w:tr>
      <w:tr w:rsidR="002F6903" w14:paraId="466D0BE3" w14:textId="77777777" w:rsidTr="004D72E9">
        <w:tc>
          <w:tcPr>
            <w:tcW w:w="11461" w:type="dxa"/>
            <w:gridSpan w:val="3"/>
          </w:tcPr>
          <w:p w14:paraId="5322E518" w14:textId="77777777" w:rsidR="002F6903" w:rsidRPr="00D4510F" w:rsidRDefault="002F6903" w:rsidP="00AA76DA">
            <w:pPr>
              <w:spacing w:before="100" w:beforeAutospacing="1" w:after="100" w:afterAutospacing="1"/>
            </w:pPr>
            <w:r>
              <w:t>Итого:</w:t>
            </w:r>
          </w:p>
        </w:tc>
        <w:tc>
          <w:tcPr>
            <w:tcW w:w="3099" w:type="dxa"/>
          </w:tcPr>
          <w:p w14:paraId="7CBBA9C6" w14:textId="77777777" w:rsidR="002F6903" w:rsidRPr="008D358B" w:rsidRDefault="002F6903" w:rsidP="00AA76DA">
            <w:pPr>
              <w:rPr>
                <w:b/>
              </w:rPr>
            </w:pPr>
          </w:p>
        </w:tc>
      </w:tr>
      <w:tr w:rsidR="002F6903" w:rsidRPr="000A51EE" w14:paraId="723D0617" w14:textId="77777777" w:rsidTr="002F6903">
        <w:tc>
          <w:tcPr>
            <w:tcW w:w="14560" w:type="dxa"/>
            <w:gridSpan w:val="4"/>
          </w:tcPr>
          <w:p w14:paraId="606DE026" w14:textId="4A3D6119" w:rsidR="002F6903" w:rsidRPr="000A51EE" w:rsidRDefault="002F6903" w:rsidP="00AA76DA">
            <w:pPr>
              <w:ind w:left="360"/>
              <w:jc w:val="center"/>
              <w:rPr>
                <w:b/>
              </w:rPr>
            </w:pPr>
            <w:r>
              <w:rPr>
                <w:b/>
              </w:rPr>
              <w:t>9</w:t>
            </w:r>
            <w:r w:rsidRPr="000A51EE">
              <w:rPr>
                <w:b/>
              </w:rPr>
              <w:t xml:space="preserve">. Оценка </w:t>
            </w:r>
            <w:r>
              <w:rPr>
                <w:b/>
              </w:rPr>
              <w:t>размещения в разделе «Противодействие коррупции» материалов, обязательных к опубликованию в соответствии с положениями региональных нормативных правовых актов</w:t>
            </w:r>
          </w:p>
        </w:tc>
      </w:tr>
      <w:tr w:rsidR="002F6903" w:rsidRPr="00D4510F" w14:paraId="77C8BCB9" w14:textId="77777777" w:rsidTr="004D72E9">
        <w:trPr>
          <w:trHeight w:val="3397"/>
        </w:trPr>
        <w:tc>
          <w:tcPr>
            <w:tcW w:w="576" w:type="dxa"/>
          </w:tcPr>
          <w:p w14:paraId="2A1F9CF6" w14:textId="77777777" w:rsidR="002F6903" w:rsidRPr="00D4510F" w:rsidRDefault="002F6903" w:rsidP="00AA76DA">
            <w:pPr>
              <w:jc w:val="center"/>
            </w:pPr>
            <w:r>
              <w:t>9.1.</w:t>
            </w:r>
          </w:p>
        </w:tc>
        <w:tc>
          <w:tcPr>
            <w:tcW w:w="5380" w:type="dxa"/>
          </w:tcPr>
          <w:p w14:paraId="19D565E8" w14:textId="77777777" w:rsidR="002F6903" w:rsidRPr="00D4510F" w:rsidRDefault="002F6903" w:rsidP="00AA76DA">
            <w:pPr>
              <w:spacing w:before="100" w:beforeAutospacing="1" w:after="100" w:afterAutospacing="1"/>
              <w:jc w:val="both"/>
            </w:pPr>
            <w:r>
              <w:t>Размещение отчета о реализации мероприятий ведомственного плана (муниципальной программы) в разделе «Противодействие коррупции» официального сайта органа исполнительной власти (органа местного самоуправления) в информационно-телекоммуникационной сети «Интернет» (п. 1.3.4 Мероприятий программы профилактики и противодействия коррупции в Чукотском автономном округе на 2021-2024 годы):</w:t>
            </w:r>
          </w:p>
        </w:tc>
        <w:tc>
          <w:tcPr>
            <w:tcW w:w="5505" w:type="dxa"/>
          </w:tcPr>
          <w:p w14:paraId="2AB33546" w14:textId="43429F84" w:rsidR="002F6903" w:rsidRDefault="002F6903" w:rsidP="00AA76DA">
            <w:pPr>
              <w:jc w:val="both"/>
            </w:pPr>
            <w:r>
              <w:t>Размещение отчетов о реализации мероприятий ведомственного плана (муниципальной программы) в разделе «Противодействие коррупции» официального сайта органа исполнительной власти (органа местного самоуправления) в разделе «Противодействие коррупции» = 100 баллов;</w:t>
            </w:r>
          </w:p>
          <w:p w14:paraId="4443DAEF" w14:textId="33A7ED63" w:rsidR="002F6903" w:rsidRDefault="002F6903" w:rsidP="00AA76DA">
            <w:pPr>
              <w:jc w:val="both"/>
            </w:pPr>
            <w:r>
              <w:t>За каждый неразмещенный</w:t>
            </w:r>
            <w:r w:rsidR="00CB533F">
              <w:t xml:space="preserve"> квартальный</w:t>
            </w:r>
            <w:r>
              <w:t xml:space="preserve"> отчет о реализации мероприятий ведомственного плана (муниципальной программы) за 2022-2023 годы = минус 25 баллов;</w:t>
            </w:r>
          </w:p>
          <w:p w14:paraId="0E2B21B5" w14:textId="77777777" w:rsidR="002F6903" w:rsidRPr="00D4510F" w:rsidRDefault="002F6903" w:rsidP="00AA76DA">
            <w:pPr>
              <w:jc w:val="both"/>
            </w:pPr>
            <w:r>
              <w:t>Отсутствие указанной информации = 0 баллов.</w:t>
            </w:r>
          </w:p>
        </w:tc>
        <w:tc>
          <w:tcPr>
            <w:tcW w:w="3099" w:type="dxa"/>
          </w:tcPr>
          <w:p w14:paraId="27B8CE22" w14:textId="77777777" w:rsidR="002F6903" w:rsidRPr="00D4510F" w:rsidRDefault="002F6903" w:rsidP="00AA76DA">
            <w:pPr>
              <w:jc w:val="both"/>
            </w:pPr>
          </w:p>
        </w:tc>
      </w:tr>
      <w:tr w:rsidR="002F6903" w:rsidRPr="00D4510F" w14:paraId="61A764F1" w14:textId="77777777" w:rsidTr="004D72E9">
        <w:trPr>
          <w:trHeight w:val="416"/>
        </w:trPr>
        <w:tc>
          <w:tcPr>
            <w:tcW w:w="576" w:type="dxa"/>
          </w:tcPr>
          <w:p w14:paraId="6AFD0542" w14:textId="77777777" w:rsidR="002F6903" w:rsidRDefault="002F6903" w:rsidP="00AA76DA">
            <w:pPr>
              <w:jc w:val="center"/>
            </w:pPr>
            <w:r>
              <w:t>9.2.</w:t>
            </w:r>
          </w:p>
        </w:tc>
        <w:tc>
          <w:tcPr>
            <w:tcW w:w="5380" w:type="dxa"/>
          </w:tcPr>
          <w:p w14:paraId="07BF9F27" w14:textId="7A28B0BA" w:rsidR="002F6903" w:rsidRDefault="002F6903" w:rsidP="00AA76DA">
            <w:pPr>
              <w:spacing w:before="100" w:beforeAutospacing="1" w:after="100" w:afterAutospacing="1"/>
              <w:jc w:val="both"/>
            </w:pPr>
            <w:r>
              <w:t xml:space="preserve">Размещение информации о среднемесячной заработной плате руководителей, их заместителей и главных бухгалтеров </w:t>
            </w:r>
            <w:r w:rsidR="007C4963">
              <w:t>Т</w:t>
            </w:r>
            <w:r>
              <w:t>ерриториального фонда обязательного медицинского страхования</w:t>
            </w:r>
            <w:r w:rsidR="007C4963">
              <w:t xml:space="preserve"> Чукотского автономного округа</w:t>
            </w:r>
            <w:r>
              <w:t xml:space="preserve">, государственных учреждений Чукотского автономного округа и государственных унитарных предприятий </w:t>
            </w:r>
            <w:r>
              <w:lastRenderedPageBreak/>
              <w:t>Чукотского автономного округа в информационно-телекоммуникационной сети «Интернет»:</w:t>
            </w:r>
          </w:p>
        </w:tc>
        <w:tc>
          <w:tcPr>
            <w:tcW w:w="5505" w:type="dxa"/>
          </w:tcPr>
          <w:p w14:paraId="5D495D7A" w14:textId="3528107B" w:rsidR="002F6903" w:rsidRDefault="002F6903" w:rsidP="00AA76DA">
            <w:pPr>
              <w:jc w:val="both"/>
            </w:pPr>
            <w:r>
              <w:lastRenderedPageBreak/>
              <w:t>Размещение информации о среднемесячной заработной плате руководителей, их заместителей и главных бухгалтеров государственных</w:t>
            </w:r>
            <w:r w:rsidR="004D72E9">
              <w:t xml:space="preserve"> (муниципальных)</w:t>
            </w:r>
            <w:r>
              <w:t xml:space="preserve"> учреждений Чукотского автономного округа и государственных</w:t>
            </w:r>
            <w:r w:rsidR="004D72E9">
              <w:t xml:space="preserve"> (муниципальных)</w:t>
            </w:r>
            <w:r>
              <w:t xml:space="preserve"> унитарных предприятий </w:t>
            </w:r>
            <w:r>
              <w:lastRenderedPageBreak/>
              <w:t>Чукотского автономного округа в разделе «Противодействие коррупции» = 100 баллов;</w:t>
            </w:r>
          </w:p>
          <w:p w14:paraId="54C6FC39" w14:textId="70C6EDFF" w:rsidR="00CB533F" w:rsidRDefault="00CB533F" w:rsidP="00AA76DA">
            <w:pPr>
              <w:jc w:val="both"/>
            </w:pPr>
            <w:r>
              <w:t>Отсутствие указанной информации = 0 баллов.</w:t>
            </w:r>
          </w:p>
          <w:p w14:paraId="07587978" w14:textId="4E116BE3" w:rsidR="002F6903" w:rsidRDefault="002F6903" w:rsidP="00AA76DA">
            <w:pPr>
              <w:jc w:val="both"/>
            </w:pPr>
          </w:p>
        </w:tc>
        <w:tc>
          <w:tcPr>
            <w:tcW w:w="3099" w:type="dxa"/>
          </w:tcPr>
          <w:p w14:paraId="6838AF3B" w14:textId="77777777" w:rsidR="002F6903" w:rsidRPr="00D4510F" w:rsidRDefault="002F6903" w:rsidP="00AA76DA">
            <w:pPr>
              <w:jc w:val="both"/>
            </w:pPr>
          </w:p>
        </w:tc>
      </w:tr>
      <w:tr w:rsidR="002F6903" w:rsidRPr="00491F57" w14:paraId="1772D974" w14:textId="77777777" w:rsidTr="004D72E9">
        <w:tc>
          <w:tcPr>
            <w:tcW w:w="11461" w:type="dxa"/>
            <w:gridSpan w:val="3"/>
          </w:tcPr>
          <w:p w14:paraId="6DD84AB7" w14:textId="77777777" w:rsidR="002F6903" w:rsidRPr="00D4510F" w:rsidRDefault="002F6903" w:rsidP="00AA76DA">
            <w:pPr>
              <w:spacing w:before="100" w:beforeAutospacing="1" w:after="100" w:afterAutospacing="1"/>
              <w:jc w:val="both"/>
            </w:pPr>
            <w:r>
              <w:t>Итого:</w:t>
            </w:r>
          </w:p>
        </w:tc>
        <w:tc>
          <w:tcPr>
            <w:tcW w:w="3099" w:type="dxa"/>
          </w:tcPr>
          <w:p w14:paraId="1DB72E2B" w14:textId="77777777" w:rsidR="002F6903" w:rsidRPr="00491F57" w:rsidRDefault="002F6903" w:rsidP="00AA76DA">
            <w:pPr>
              <w:jc w:val="both"/>
              <w:rPr>
                <w:b/>
              </w:rPr>
            </w:pPr>
          </w:p>
        </w:tc>
      </w:tr>
    </w:tbl>
    <w:p w14:paraId="2C0CE29A" w14:textId="77777777" w:rsidR="002F6903" w:rsidRPr="00795EFB" w:rsidRDefault="002F6903" w:rsidP="002F6903"/>
    <w:p w14:paraId="7FA326A0" w14:textId="77777777" w:rsidR="002F6903" w:rsidRDefault="002F6903" w:rsidP="002F6903">
      <w:pPr>
        <w:contextualSpacing/>
        <w:jc w:val="center"/>
      </w:pPr>
    </w:p>
    <w:p w14:paraId="310DBAFE" w14:textId="77777777" w:rsidR="002F6903" w:rsidRPr="00827779" w:rsidRDefault="002F6903" w:rsidP="002F6903">
      <w:pPr>
        <w:contextualSpacing/>
        <w:jc w:val="center"/>
        <w:rPr>
          <w:b/>
        </w:rPr>
      </w:pPr>
      <w:r w:rsidRPr="00827779">
        <w:rPr>
          <w:b/>
        </w:rPr>
        <w:t xml:space="preserve">Рейтинг </w:t>
      </w:r>
    </w:p>
    <w:p w14:paraId="76CB6748" w14:textId="71062589" w:rsidR="002F6903" w:rsidRPr="00827779" w:rsidRDefault="00FC5F15" w:rsidP="002F6903">
      <w:pPr>
        <w:contextualSpacing/>
        <w:jc w:val="center"/>
        <w:rPr>
          <w:b/>
        </w:rPr>
      </w:pPr>
      <w:r w:rsidRPr="00827779">
        <w:rPr>
          <w:b/>
        </w:rPr>
        <w:t>П</w:t>
      </w:r>
      <w:r w:rsidR="002F6903" w:rsidRPr="00827779">
        <w:rPr>
          <w:b/>
        </w:rPr>
        <w:t>о</w:t>
      </w:r>
      <w:r w:rsidRPr="00827779">
        <w:rPr>
          <w:b/>
        </w:rPr>
        <w:t xml:space="preserve"> размещению и</w:t>
      </w:r>
      <w:r w:rsidR="002F6903" w:rsidRPr="00827779">
        <w:rPr>
          <w:b/>
        </w:rPr>
        <w:t xml:space="preserve"> наполнению раздела «Противодействие коррупции» официальных сайт</w:t>
      </w:r>
      <w:r w:rsidR="008A7AD6" w:rsidRPr="00827779">
        <w:rPr>
          <w:b/>
        </w:rPr>
        <w:t>ов</w:t>
      </w:r>
      <w:r w:rsidR="002F6903" w:rsidRPr="00827779">
        <w:rPr>
          <w:b/>
        </w:rPr>
        <w:t xml:space="preserve"> органов исполнительной власти и органов местного самоуправления Чукотского автономного округа </w:t>
      </w:r>
    </w:p>
    <w:p w14:paraId="74461A28" w14:textId="77777777" w:rsidR="002F6903" w:rsidRDefault="002F6903" w:rsidP="002F6903">
      <w:pPr>
        <w:contextualSpacing/>
      </w:pPr>
    </w:p>
    <w:tbl>
      <w:tblPr>
        <w:tblStyle w:val="ac"/>
        <w:tblW w:w="15129" w:type="dxa"/>
        <w:tblLook w:val="04A0" w:firstRow="1" w:lastRow="0" w:firstColumn="1" w:lastColumn="0" w:noHBand="0" w:noVBand="1"/>
      </w:tblPr>
      <w:tblGrid>
        <w:gridCol w:w="5319"/>
        <w:gridCol w:w="942"/>
        <w:gridCol w:w="942"/>
        <w:gridCol w:w="942"/>
        <w:gridCol w:w="942"/>
        <w:gridCol w:w="942"/>
        <w:gridCol w:w="942"/>
        <w:gridCol w:w="942"/>
        <w:gridCol w:w="942"/>
        <w:gridCol w:w="949"/>
        <w:gridCol w:w="1325"/>
      </w:tblGrid>
      <w:tr w:rsidR="002F6903" w14:paraId="12DD4CAB" w14:textId="77777777" w:rsidTr="004D72E9">
        <w:tc>
          <w:tcPr>
            <w:tcW w:w="5738" w:type="dxa"/>
            <w:vMerge w:val="restart"/>
          </w:tcPr>
          <w:p w14:paraId="40666B0A" w14:textId="77777777" w:rsidR="002F6903" w:rsidRPr="00827779" w:rsidRDefault="002F6903" w:rsidP="00AA76DA">
            <w:pPr>
              <w:contextualSpacing/>
              <w:jc w:val="center"/>
              <w:rPr>
                <w:b/>
              </w:rPr>
            </w:pPr>
            <w:r w:rsidRPr="00827779">
              <w:rPr>
                <w:b/>
              </w:rPr>
              <w:t>Наименование органа исполнительной власти (органа местного самоуправления)</w:t>
            </w:r>
          </w:p>
        </w:tc>
        <w:tc>
          <w:tcPr>
            <w:tcW w:w="9391" w:type="dxa"/>
            <w:gridSpan w:val="10"/>
          </w:tcPr>
          <w:p w14:paraId="342537E0" w14:textId="77777777" w:rsidR="002F6903" w:rsidRPr="00827779" w:rsidRDefault="002F6903" w:rsidP="00AA76DA">
            <w:pPr>
              <w:contextualSpacing/>
              <w:jc w:val="center"/>
              <w:rPr>
                <w:b/>
              </w:rPr>
            </w:pPr>
            <w:r w:rsidRPr="00827779">
              <w:rPr>
                <w:b/>
              </w:rPr>
              <w:t>Набранные баллы</w:t>
            </w:r>
          </w:p>
        </w:tc>
      </w:tr>
      <w:tr w:rsidR="002F6903" w14:paraId="3D4373C0" w14:textId="77777777" w:rsidTr="004D72E9">
        <w:tc>
          <w:tcPr>
            <w:tcW w:w="5738" w:type="dxa"/>
            <w:vMerge/>
          </w:tcPr>
          <w:p w14:paraId="4ED2E9C0" w14:textId="77777777" w:rsidR="002F6903" w:rsidRPr="00827779" w:rsidRDefault="002F6903" w:rsidP="00AA76DA">
            <w:pPr>
              <w:contextualSpacing/>
              <w:jc w:val="center"/>
              <w:rPr>
                <w:b/>
              </w:rPr>
            </w:pPr>
          </w:p>
        </w:tc>
        <w:tc>
          <w:tcPr>
            <w:tcW w:w="900" w:type="dxa"/>
          </w:tcPr>
          <w:p w14:paraId="0C5E5C58" w14:textId="77777777" w:rsidR="002F6903" w:rsidRPr="00827779" w:rsidRDefault="002F6903" w:rsidP="00AA76DA">
            <w:pPr>
              <w:contextualSpacing/>
              <w:jc w:val="center"/>
              <w:rPr>
                <w:b/>
              </w:rPr>
            </w:pPr>
            <w:r w:rsidRPr="00827779">
              <w:rPr>
                <w:b/>
              </w:rPr>
              <w:t>Раздел 1</w:t>
            </w:r>
          </w:p>
        </w:tc>
        <w:tc>
          <w:tcPr>
            <w:tcW w:w="900" w:type="dxa"/>
          </w:tcPr>
          <w:p w14:paraId="1B095D89" w14:textId="77777777" w:rsidR="002F6903" w:rsidRPr="00827779" w:rsidRDefault="002F6903" w:rsidP="00AA76DA">
            <w:pPr>
              <w:contextualSpacing/>
              <w:jc w:val="center"/>
              <w:rPr>
                <w:b/>
              </w:rPr>
            </w:pPr>
            <w:r w:rsidRPr="00827779">
              <w:rPr>
                <w:b/>
              </w:rPr>
              <w:t xml:space="preserve">Раздел </w:t>
            </w:r>
          </w:p>
          <w:p w14:paraId="515601C6" w14:textId="77777777" w:rsidR="002F6903" w:rsidRPr="00827779" w:rsidRDefault="002F6903" w:rsidP="00AA76DA">
            <w:pPr>
              <w:contextualSpacing/>
              <w:jc w:val="center"/>
              <w:rPr>
                <w:b/>
              </w:rPr>
            </w:pPr>
            <w:r w:rsidRPr="00827779">
              <w:rPr>
                <w:b/>
              </w:rPr>
              <w:t>2</w:t>
            </w:r>
          </w:p>
        </w:tc>
        <w:tc>
          <w:tcPr>
            <w:tcW w:w="900" w:type="dxa"/>
          </w:tcPr>
          <w:p w14:paraId="6B8EDAD3" w14:textId="77777777" w:rsidR="002F6903" w:rsidRPr="00827779" w:rsidRDefault="002F6903" w:rsidP="00AA76DA">
            <w:pPr>
              <w:contextualSpacing/>
              <w:jc w:val="center"/>
              <w:rPr>
                <w:b/>
              </w:rPr>
            </w:pPr>
            <w:r w:rsidRPr="00827779">
              <w:rPr>
                <w:b/>
              </w:rPr>
              <w:t>Раздел 3</w:t>
            </w:r>
          </w:p>
        </w:tc>
        <w:tc>
          <w:tcPr>
            <w:tcW w:w="900" w:type="dxa"/>
          </w:tcPr>
          <w:p w14:paraId="626DBEF2" w14:textId="77777777" w:rsidR="002F6903" w:rsidRPr="00827779" w:rsidRDefault="002F6903" w:rsidP="00AA76DA">
            <w:pPr>
              <w:contextualSpacing/>
              <w:jc w:val="center"/>
              <w:rPr>
                <w:b/>
              </w:rPr>
            </w:pPr>
            <w:r w:rsidRPr="00827779">
              <w:rPr>
                <w:b/>
              </w:rPr>
              <w:t>Раздел 4</w:t>
            </w:r>
          </w:p>
        </w:tc>
        <w:tc>
          <w:tcPr>
            <w:tcW w:w="900" w:type="dxa"/>
          </w:tcPr>
          <w:p w14:paraId="27433224" w14:textId="77777777" w:rsidR="002F6903" w:rsidRPr="00827779" w:rsidRDefault="002F6903" w:rsidP="00AA76DA">
            <w:pPr>
              <w:contextualSpacing/>
              <w:jc w:val="center"/>
              <w:rPr>
                <w:b/>
              </w:rPr>
            </w:pPr>
            <w:r w:rsidRPr="00827779">
              <w:rPr>
                <w:b/>
              </w:rPr>
              <w:t>Раздел 5</w:t>
            </w:r>
          </w:p>
        </w:tc>
        <w:tc>
          <w:tcPr>
            <w:tcW w:w="900" w:type="dxa"/>
          </w:tcPr>
          <w:p w14:paraId="57E75BF4" w14:textId="77777777" w:rsidR="002F6903" w:rsidRPr="00827779" w:rsidRDefault="002F6903" w:rsidP="00AA76DA">
            <w:pPr>
              <w:contextualSpacing/>
              <w:jc w:val="center"/>
              <w:rPr>
                <w:b/>
              </w:rPr>
            </w:pPr>
            <w:r w:rsidRPr="00827779">
              <w:rPr>
                <w:b/>
              </w:rPr>
              <w:t>Раздел 6</w:t>
            </w:r>
          </w:p>
        </w:tc>
        <w:tc>
          <w:tcPr>
            <w:tcW w:w="900" w:type="dxa"/>
          </w:tcPr>
          <w:p w14:paraId="61BF876A" w14:textId="77777777" w:rsidR="002F6903" w:rsidRPr="00827779" w:rsidRDefault="002F6903" w:rsidP="00AA76DA">
            <w:pPr>
              <w:contextualSpacing/>
              <w:jc w:val="center"/>
              <w:rPr>
                <w:b/>
              </w:rPr>
            </w:pPr>
            <w:r w:rsidRPr="00827779">
              <w:rPr>
                <w:b/>
              </w:rPr>
              <w:t>Раздел 7</w:t>
            </w:r>
          </w:p>
        </w:tc>
        <w:tc>
          <w:tcPr>
            <w:tcW w:w="900" w:type="dxa"/>
          </w:tcPr>
          <w:p w14:paraId="0BBADD4E" w14:textId="77777777" w:rsidR="002F6903" w:rsidRPr="00827779" w:rsidRDefault="002F6903" w:rsidP="00AA76DA">
            <w:pPr>
              <w:contextualSpacing/>
              <w:jc w:val="center"/>
              <w:rPr>
                <w:b/>
              </w:rPr>
            </w:pPr>
            <w:r w:rsidRPr="00827779">
              <w:rPr>
                <w:b/>
              </w:rPr>
              <w:t>Раздел 8</w:t>
            </w:r>
          </w:p>
        </w:tc>
        <w:tc>
          <w:tcPr>
            <w:tcW w:w="950" w:type="dxa"/>
          </w:tcPr>
          <w:p w14:paraId="1AC8AD1D" w14:textId="77777777" w:rsidR="002F6903" w:rsidRPr="00827779" w:rsidRDefault="002F6903" w:rsidP="00AA76DA">
            <w:pPr>
              <w:contextualSpacing/>
              <w:jc w:val="center"/>
              <w:rPr>
                <w:b/>
              </w:rPr>
            </w:pPr>
            <w:r w:rsidRPr="00827779">
              <w:rPr>
                <w:b/>
              </w:rPr>
              <w:t>Раздел 9</w:t>
            </w:r>
          </w:p>
        </w:tc>
        <w:tc>
          <w:tcPr>
            <w:tcW w:w="1241" w:type="dxa"/>
          </w:tcPr>
          <w:p w14:paraId="1FA5F8B8" w14:textId="77777777" w:rsidR="002F6903" w:rsidRPr="00827779" w:rsidRDefault="002F6903" w:rsidP="00AA76DA">
            <w:pPr>
              <w:contextualSpacing/>
              <w:jc w:val="center"/>
              <w:rPr>
                <w:b/>
              </w:rPr>
            </w:pPr>
            <w:r w:rsidRPr="00827779">
              <w:rPr>
                <w:b/>
              </w:rPr>
              <w:t>Итоговый балл</w:t>
            </w:r>
          </w:p>
        </w:tc>
      </w:tr>
      <w:tr w:rsidR="002F6903" w14:paraId="5C1F7744" w14:textId="77777777" w:rsidTr="004D72E9">
        <w:tc>
          <w:tcPr>
            <w:tcW w:w="5738" w:type="dxa"/>
          </w:tcPr>
          <w:p w14:paraId="5FBC5C79" w14:textId="77777777" w:rsidR="002F6903" w:rsidRDefault="002F6903" w:rsidP="00AA76DA">
            <w:pPr>
              <w:contextualSpacing/>
              <w:jc w:val="center"/>
            </w:pPr>
          </w:p>
        </w:tc>
        <w:tc>
          <w:tcPr>
            <w:tcW w:w="900" w:type="dxa"/>
          </w:tcPr>
          <w:p w14:paraId="583471FC" w14:textId="77777777" w:rsidR="002F6903" w:rsidRDefault="002F6903" w:rsidP="00AA76DA">
            <w:pPr>
              <w:contextualSpacing/>
              <w:jc w:val="center"/>
            </w:pPr>
          </w:p>
        </w:tc>
        <w:tc>
          <w:tcPr>
            <w:tcW w:w="900" w:type="dxa"/>
          </w:tcPr>
          <w:p w14:paraId="6F05BD31" w14:textId="77777777" w:rsidR="002F6903" w:rsidRDefault="002F6903" w:rsidP="00AA76DA">
            <w:pPr>
              <w:contextualSpacing/>
              <w:jc w:val="center"/>
            </w:pPr>
          </w:p>
        </w:tc>
        <w:tc>
          <w:tcPr>
            <w:tcW w:w="900" w:type="dxa"/>
          </w:tcPr>
          <w:p w14:paraId="4A37E92D" w14:textId="77777777" w:rsidR="002F6903" w:rsidRDefault="002F6903" w:rsidP="00AA76DA">
            <w:pPr>
              <w:contextualSpacing/>
              <w:jc w:val="center"/>
            </w:pPr>
          </w:p>
        </w:tc>
        <w:tc>
          <w:tcPr>
            <w:tcW w:w="900" w:type="dxa"/>
          </w:tcPr>
          <w:p w14:paraId="5DF93E3C" w14:textId="77777777" w:rsidR="002F6903" w:rsidRDefault="002F6903" w:rsidP="00AA76DA">
            <w:pPr>
              <w:contextualSpacing/>
              <w:jc w:val="center"/>
            </w:pPr>
          </w:p>
        </w:tc>
        <w:tc>
          <w:tcPr>
            <w:tcW w:w="900" w:type="dxa"/>
          </w:tcPr>
          <w:p w14:paraId="3DD56A4D" w14:textId="77777777" w:rsidR="002F6903" w:rsidRDefault="002F6903" w:rsidP="00AA76DA">
            <w:pPr>
              <w:contextualSpacing/>
              <w:jc w:val="center"/>
            </w:pPr>
          </w:p>
        </w:tc>
        <w:tc>
          <w:tcPr>
            <w:tcW w:w="900" w:type="dxa"/>
          </w:tcPr>
          <w:p w14:paraId="3F5BD208" w14:textId="77777777" w:rsidR="002F6903" w:rsidRDefault="002F6903" w:rsidP="00AA76DA">
            <w:pPr>
              <w:contextualSpacing/>
              <w:jc w:val="center"/>
            </w:pPr>
          </w:p>
        </w:tc>
        <w:tc>
          <w:tcPr>
            <w:tcW w:w="900" w:type="dxa"/>
          </w:tcPr>
          <w:p w14:paraId="40955060" w14:textId="77777777" w:rsidR="002F6903" w:rsidRDefault="002F6903" w:rsidP="00AA76DA">
            <w:pPr>
              <w:contextualSpacing/>
              <w:jc w:val="center"/>
            </w:pPr>
          </w:p>
        </w:tc>
        <w:tc>
          <w:tcPr>
            <w:tcW w:w="900" w:type="dxa"/>
          </w:tcPr>
          <w:p w14:paraId="3B395A0D" w14:textId="77777777" w:rsidR="002F6903" w:rsidRDefault="002F6903" w:rsidP="00AA76DA">
            <w:pPr>
              <w:contextualSpacing/>
              <w:jc w:val="center"/>
            </w:pPr>
          </w:p>
        </w:tc>
        <w:tc>
          <w:tcPr>
            <w:tcW w:w="950" w:type="dxa"/>
          </w:tcPr>
          <w:p w14:paraId="22408322" w14:textId="77777777" w:rsidR="002F6903" w:rsidRDefault="002F6903" w:rsidP="00AA76DA">
            <w:pPr>
              <w:contextualSpacing/>
              <w:jc w:val="center"/>
            </w:pPr>
          </w:p>
        </w:tc>
        <w:tc>
          <w:tcPr>
            <w:tcW w:w="1241" w:type="dxa"/>
          </w:tcPr>
          <w:p w14:paraId="1FF38419" w14:textId="77777777" w:rsidR="002F6903" w:rsidRDefault="002F6903" w:rsidP="00AA76DA">
            <w:pPr>
              <w:contextualSpacing/>
              <w:jc w:val="center"/>
            </w:pPr>
          </w:p>
        </w:tc>
      </w:tr>
      <w:tr w:rsidR="002F6903" w14:paraId="3099A708" w14:textId="77777777" w:rsidTr="004D72E9">
        <w:tc>
          <w:tcPr>
            <w:tcW w:w="5738" w:type="dxa"/>
          </w:tcPr>
          <w:p w14:paraId="3E2F50C8" w14:textId="77777777" w:rsidR="002F6903" w:rsidRDefault="002F6903" w:rsidP="00AA76DA">
            <w:pPr>
              <w:contextualSpacing/>
              <w:jc w:val="center"/>
            </w:pPr>
          </w:p>
        </w:tc>
        <w:tc>
          <w:tcPr>
            <w:tcW w:w="900" w:type="dxa"/>
          </w:tcPr>
          <w:p w14:paraId="383AE3C5" w14:textId="77777777" w:rsidR="002F6903" w:rsidRDefault="002F6903" w:rsidP="00AA76DA">
            <w:pPr>
              <w:contextualSpacing/>
              <w:jc w:val="center"/>
            </w:pPr>
          </w:p>
        </w:tc>
        <w:tc>
          <w:tcPr>
            <w:tcW w:w="900" w:type="dxa"/>
          </w:tcPr>
          <w:p w14:paraId="4640D19C" w14:textId="77777777" w:rsidR="002F6903" w:rsidRDefault="002F6903" w:rsidP="00AA76DA">
            <w:pPr>
              <w:contextualSpacing/>
              <w:jc w:val="center"/>
            </w:pPr>
          </w:p>
        </w:tc>
        <w:tc>
          <w:tcPr>
            <w:tcW w:w="900" w:type="dxa"/>
          </w:tcPr>
          <w:p w14:paraId="3FB62DBB" w14:textId="77777777" w:rsidR="002F6903" w:rsidRDefault="002F6903" w:rsidP="00AA76DA">
            <w:pPr>
              <w:contextualSpacing/>
              <w:jc w:val="center"/>
            </w:pPr>
          </w:p>
        </w:tc>
        <w:tc>
          <w:tcPr>
            <w:tcW w:w="900" w:type="dxa"/>
          </w:tcPr>
          <w:p w14:paraId="4B053387" w14:textId="77777777" w:rsidR="002F6903" w:rsidRDefault="002F6903" w:rsidP="00AA76DA">
            <w:pPr>
              <w:contextualSpacing/>
              <w:jc w:val="center"/>
            </w:pPr>
          </w:p>
        </w:tc>
        <w:tc>
          <w:tcPr>
            <w:tcW w:w="900" w:type="dxa"/>
          </w:tcPr>
          <w:p w14:paraId="21969EA8" w14:textId="77777777" w:rsidR="002F6903" w:rsidRDefault="002F6903" w:rsidP="00AA76DA">
            <w:pPr>
              <w:contextualSpacing/>
              <w:jc w:val="center"/>
            </w:pPr>
          </w:p>
        </w:tc>
        <w:tc>
          <w:tcPr>
            <w:tcW w:w="900" w:type="dxa"/>
          </w:tcPr>
          <w:p w14:paraId="2A5159FD" w14:textId="77777777" w:rsidR="002F6903" w:rsidRDefault="002F6903" w:rsidP="00AA76DA">
            <w:pPr>
              <w:contextualSpacing/>
              <w:jc w:val="center"/>
            </w:pPr>
          </w:p>
        </w:tc>
        <w:tc>
          <w:tcPr>
            <w:tcW w:w="900" w:type="dxa"/>
          </w:tcPr>
          <w:p w14:paraId="0DF61947" w14:textId="77777777" w:rsidR="002F6903" w:rsidRDefault="002F6903" w:rsidP="00AA76DA">
            <w:pPr>
              <w:contextualSpacing/>
              <w:jc w:val="center"/>
            </w:pPr>
          </w:p>
        </w:tc>
        <w:tc>
          <w:tcPr>
            <w:tcW w:w="900" w:type="dxa"/>
          </w:tcPr>
          <w:p w14:paraId="35346E84" w14:textId="77777777" w:rsidR="002F6903" w:rsidRDefault="002F6903" w:rsidP="00AA76DA">
            <w:pPr>
              <w:contextualSpacing/>
              <w:jc w:val="center"/>
            </w:pPr>
          </w:p>
        </w:tc>
        <w:tc>
          <w:tcPr>
            <w:tcW w:w="950" w:type="dxa"/>
          </w:tcPr>
          <w:p w14:paraId="3780A0DC" w14:textId="77777777" w:rsidR="002F6903" w:rsidRDefault="002F6903" w:rsidP="00AA76DA">
            <w:pPr>
              <w:contextualSpacing/>
              <w:jc w:val="center"/>
            </w:pPr>
          </w:p>
        </w:tc>
        <w:tc>
          <w:tcPr>
            <w:tcW w:w="1241" w:type="dxa"/>
          </w:tcPr>
          <w:p w14:paraId="5CA7E8C5" w14:textId="77777777" w:rsidR="002F6903" w:rsidRDefault="002F6903" w:rsidP="00AA76DA">
            <w:pPr>
              <w:contextualSpacing/>
              <w:jc w:val="center"/>
            </w:pPr>
          </w:p>
        </w:tc>
      </w:tr>
      <w:tr w:rsidR="002F6903" w14:paraId="5794D72D" w14:textId="77777777" w:rsidTr="004D72E9">
        <w:tc>
          <w:tcPr>
            <w:tcW w:w="5738" w:type="dxa"/>
          </w:tcPr>
          <w:p w14:paraId="11A9B31A" w14:textId="77777777" w:rsidR="002F6903" w:rsidRDefault="002F6903" w:rsidP="00AA76DA">
            <w:pPr>
              <w:contextualSpacing/>
              <w:jc w:val="center"/>
            </w:pPr>
          </w:p>
        </w:tc>
        <w:tc>
          <w:tcPr>
            <w:tcW w:w="900" w:type="dxa"/>
          </w:tcPr>
          <w:p w14:paraId="3648B414" w14:textId="77777777" w:rsidR="002F6903" w:rsidRDefault="002F6903" w:rsidP="00AA76DA">
            <w:pPr>
              <w:contextualSpacing/>
              <w:jc w:val="center"/>
            </w:pPr>
          </w:p>
        </w:tc>
        <w:tc>
          <w:tcPr>
            <w:tcW w:w="900" w:type="dxa"/>
          </w:tcPr>
          <w:p w14:paraId="1E312F9F" w14:textId="77777777" w:rsidR="002F6903" w:rsidRDefault="002F6903" w:rsidP="00AA76DA">
            <w:pPr>
              <w:contextualSpacing/>
              <w:jc w:val="center"/>
            </w:pPr>
          </w:p>
        </w:tc>
        <w:tc>
          <w:tcPr>
            <w:tcW w:w="900" w:type="dxa"/>
          </w:tcPr>
          <w:p w14:paraId="5FFC9DC2" w14:textId="77777777" w:rsidR="002F6903" w:rsidRDefault="002F6903" w:rsidP="00AA76DA">
            <w:pPr>
              <w:contextualSpacing/>
              <w:jc w:val="center"/>
            </w:pPr>
          </w:p>
        </w:tc>
        <w:tc>
          <w:tcPr>
            <w:tcW w:w="900" w:type="dxa"/>
          </w:tcPr>
          <w:p w14:paraId="793D01C0" w14:textId="77777777" w:rsidR="002F6903" w:rsidRDefault="002F6903" w:rsidP="00AA76DA">
            <w:pPr>
              <w:contextualSpacing/>
              <w:jc w:val="center"/>
            </w:pPr>
          </w:p>
        </w:tc>
        <w:tc>
          <w:tcPr>
            <w:tcW w:w="900" w:type="dxa"/>
          </w:tcPr>
          <w:p w14:paraId="347920A1" w14:textId="77777777" w:rsidR="002F6903" w:rsidRDefault="002F6903" w:rsidP="00AA76DA">
            <w:pPr>
              <w:contextualSpacing/>
              <w:jc w:val="center"/>
            </w:pPr>
          </w:p>
        </w:tc>
        <w:tc>
          <w:tcPr>
            <w:tcW w:w="900" w:type="dxa"/>
          </w:tcPr>
          <w:p w14:paraId="25E5A053" w14:textId="77777777" w:rsidR="002F6903" w:rsidRDefault="002F6903" w:rsidP="00AA76DA">
            <w:pPr>
              <w:contextualSpacing/>
              <w:jc w:val="center"/>
            </w:pPr>
          </w:p>
        </w:tc>
        <w:tc>
          <w:tcPr>
            <w:tcW w:w="900" w:type="dxa"/>
          </w:tcPr>
          <w:p w14:paraId="75444FD7" w14:textId="77777777" w:rsidR="002F6903" w:rsidRDefault="002F6903" w:rsidP="00AA76DA">
            <w:pPr>
              <w:contextualSpacing/>
              <w:jc w:val="center"/>
            </w:pPr>
          </w:p>
        </w:tc>
        <w:tc>
          <w:tcPr>
            <w:tcW w:w="900" w:type="dxa"/>
          </w:tcPr>
          <w:p w14:paraId="58B7D414" w14:textId="77777777" w:rsidR="002F6903" w:rsidRDefault="002F6903" w:rsidP="00AA76DA">
            <w:pPr>
              <w:contextualSpacing/>
              <w:jc w:val="center"/>
            </w:pPr>
          </w:p>
        </w:tc>
        <w:tc>
          <w:tcPr>
            <w:tcW w:w="950" w:type="dxa"/>
          </w:tcPr>
          <w:p w14:paraId="1F4FEF8A" w14:textId="77777777" w:rsidR="002F6903" w:rsidRDefault="002F6903" w:rsidP="00AA76DA">
            <w:pPr>
              <w:contextualSpacing/>
              <w:jc w:val="center"/>
            </w:pPr>
          </w:p>
        </w:tc>
        <w:tc>
          <w:tcPr>
            <w:tcW w:w="1241" w:type="dxa"/>
          </w:tcPr>
          <w:p w14:paraId="58A546AA" w14:textId="77777777" w:rsidR="002F6903" w:rsidRDefault="002F6903" w:rsidP="00AA76DA">
            <w:pPr>
              <w:contextualSpacing/>
              <w:jc w:val="center"/>
            </w:pPr>
          </w:p>
        </w:tc>
      </w:tr>
    </w:tbl>
    <w:p w14:paraId="24475A8A" w14:textId="77777777" w:rsidR="002F6903" w:rsidRPr="00B17F2B" w:rsidRDefault="002F6903" w:rsidP="002F6903">
      <w:pPr>
        <w:jc w:val="both"/>
        <w:outlineLvl w:val="2"/>
        <w:rPr>
          <w:sz w:val="28"/>
          <w:szCs w:val="20"/>
          <w:lang w:val="en-US"/>
        </w:rPr>
      </w:pPr>
    </w:p>
    <w:p w14:paraId="6069188D" w14:textId="77777777" w:rsidR="002F6903" w:rsidRPr="00B17F2B" w:rsidRDefault="002F6903" w:rsidP="002F6903">
      <w:pPr>
        <w:jc w:val="both"/>
        <w:outlineLvl w:val="2"/>
        <w:rPr>
          <w:sz w:val="28"/>
          <w:szCs w:val="20"/>
        </w:rPr>
      </w:pPr>
    </w:p>
    <w:p w14:paraId="3ADFD0CF" w14:textId="77777777" w:rsidR="002F6903" w:rsidRPr="00B17F2B" w:rsidRDefault="002F6903" w:rsidP="002F6903">
      <w:pPr>
        <w:jc w:val="both"/>
        <w:outlineLvl w:val="2"/>
        <w:rPr>
          <w:sz w:val="28"/>
          <w:szCs w:val="20"/>
        </w:rPr>
      </w:pPr>
    </w:p>
    <w:p w14:paraId="375A6B25" w14:textId="77777777" w:rsidR="002F6903" w:rsidRPr="00B17F2B" w:rsidRDefault="002F6903" w:rsidP="002F6903">
      <w:pPr>
        <w:jc w:val="both"/>
        <w:outlineLvl w:val="2"/>
        <w:rPr>
          <w:sz w:val="28"/>
          <w:szCs w:val="20"/>
        </w:rPr>
      </w:pPr>
    </w:p>
    <w:p w14:paraId="217146F5" w14:textId="77777777" w:rsidR="004D72E9" w:rsidRDefault="004D72E9" w:rsidP="002F6903">
      <w:pPr>
        <w:jc w:val="both"/>
        <w:outlineLvl w:val="2"/>
        <w:rPr>
          <w:sz w:val="28"/>
          <w:szCs w:val="20"/>
        </w:rPr>
        <w:sectPr w:rsidR="004D72E9" w:rsidSect="00827779">
          <w:pgSz w:w="16838" w:h="11906" w:orient="landscape"/>
          <w:pgMar w:top="851" w:right="1134" w:bottom="567" w:left="1134" w:header="708" w:footer="708" w:gutter="0"/>
          <w:cols w:space="708"/>
          <w:docGrid w:linePitch="360"/>
        </w:sectPr>
      </w:pPr>
      <w:bookmarkStart w:id="1" w:name="_GoBack"/>
      <w:bookmarkEnd w:id="1"/>
    </w:p>
    <w:bookmarkEnd w:id="0"/>
    <w:p w14:paraId="32C349AC" w14:textId="69813EA1" w:rsidR="000C0721" w:rsidRPr="00763234" w:rsidRDefault="000C0721" w:rsidP="005F7350">
      <w:pPr>
        <w:ind w:left="5580"/>
        <w:jc w:val="center"/>
      </w:pPr>
    </w:p>
    <w:sectPr w:rsidR="000C0721" w:rsidRPr="00763234" w:rsidSect="004D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altName w:val="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29AC"/>
    <w:multiLevelType w:val="hybridMultilevel"/>
    <w:tmpl w:val="F59E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CE"/>
    <w:rsid w:val="000A5CF0"/>
    <w:rsid w:val="000C0721"/>
    <w:rsid w:val="000C12F5"/>
    <w:rsid w:val="001558FA"/>
    <w:rsid w:val="001768BC"/>
    <w:rsid w:val="001A3AA6"/>
    <w:rsid w:val="00205E01"/>
    <w:rsid w:val="002F6903"/>
    <w:rsid w:val="00311CCA"/>
    <w:rsid w:val="00316EC2"/>
    <w:rsid w:val="00333EC5"/>
    <w:rsid w:val="003C6916"/>
    <w:rsid w:val="004016F2"/>
    <w:rsid w:val="004123EE"/>
    <w:rsid w:val="00430E3C"/>
    <w:rsid w:val="00457AD4"/>
    <w:rsid w:val="00457BCE"/>
    <w:rsid w:val="004D72E9"/>
    <w:rsid w:val="004D75C0"/>
    <w:rsid w:val="004E3795"/>
    <w:rsid w:val="00553C00"/>
    <w:rsid w:val="005733DF"/>
    <w:rsid w:val="005A2AB6"/>
    <w:rsid w:val="005B4F57"/>
    <w:rsid w:val="005F7350"/>
    <w:rsid w:val="00612900"/>
    <w:rsid w:val="006760C9"/>
    <w:rsid w:val="0068164C"/>
    <w:rsid w:val="00701E78"/>
    <w:rsid w:val="00707C13"/>
    <w:rsid w:val="00763234"/>
    <w:rsid w:val="00765E28"/>
    <w:rsid w:val="00766D5C"/>
    <w:rsid w:val="007746B0"/>
    <w:rsid w:val="007C433D"/>
    <w:rsid w:val="007C4963"/>
    <w:rsid w:val="007D02F1"/>
    <w:rsid w:val="007D7572"/>
    <w:rsid w:val="007E15B0"/>
    <w:rsid w:val="00813586"/>
    <w:rsid w:val="00827779"/>
    <w:rsid w:val="00865999"/>
    <w:rsid w:val="008908DA"/>
    <w:rsid w:val="008A7AD6"/>
    <w:rsid w:val="008E74CA"/>
    <w:rsid w:val="00912FA1"/>
    <w:rsid w:val="009317C1"/>
    <w:rsid w:val="009340F2"/>
    <w:rsid w:val="00937573"/>
    <w:rsid w:val="00963D35"/>
    <w:rsid w:val="00986AAF"/>
    <w:rsid w:val="009A1D4C"/>
    <w:rsid w:val="009D77AC"/>
    <w:rsid w:val="00A44B07"/>
    <w:rsid w:val="00A87CB0"/>
    <w:rsid w:val="00A962EC"/>
    <w:rsid w:val="00AF4266"/>
    <w:rsid w:val="00B32D47"/>
    <w:rsid w:val="00B451E3"/>
    <w:rsid w:val="00B71B8C"/>
    <w:rsid w:val="00B94BB3"/>
    <w:rsid w:val="00BA1F82"/>
    <w:rsid w:val="00BB1685"/>
    <w:rsid w:val="00BD5573"/>
    <w:rsid w:val="00C03826"/>
    <w:rsid w:val="00C32FF5"/>
    <w:rsid w:val="00CB533F"/>
    <w:rsid w:val="00D26829"/>
    <w:rsid w:val="00D3372E"/>
    <w:rsid w:val="00D72E51"/>
    <w:rsid w:val="00DF6D60"/>
    <w:rsid w:val="00E51C1D"/>
    <w:rsid w:val="00E5377A"/>
    <w:rsid w:val="00EC5947"/>
    <w:rsid w:val="00ED2B70"/>
    <w:rsid w:val="00EE0AFD"/>
    <w:rsid w:val="00EE4966"/>
    <w:rsid w:val="00EF1E5C"/>
    <w:rsid w:val="00FB059E"/>
    <w:rsid w:val="00FC5F15"/>
    <w:rsid w:val="00FF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1D0D"/>
  <w15:chartTrackingRefBased/>
  <w15:docId w15:val="{673469ED-A1B3-4C79-A29C-DD83FEC6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8B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8BC"/>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1768BC"/>
    <w:rPr>
      <w:color w:val="0563C1" w:themeColor="hyperlink"/>
      <w:u w:val="single"/>
    </w:rPr>
  </w:style>
  <w:style w:type="paragraph" w:styleId="a4">
    <w:name w:val="header"/>
    <w:basedOn w:val="a"/>
    <w:link w:val="a5"/>
    <w:semiHidden/>
    <w:unhideWhenUsed/>
    <w:rsid w:val="001768BC"/>
    <w:pPr>
      <w:tabs>
        <w:tab w:val="center" w:pos="4153"/>
        <w:tab w:val="right" w:pos="8306"/>
      </w:tabs>
    </w:pPr>
    <w:rPr>
      <w:sz w:val="20"/>
      <w:szCs w:val="20"/>
    </w:rPr>
  </w:style>
  <w:style w:type="character" w:customStyle="1" w:styleId="a5">
    <w:name w:val="Верхний колонтитул Знак"/>
    <w:basedOn w:val="a0"/>
    <w:link w:val="a4"/>
    <w:semiHidden/>
    <w:rsid w:val="001768BC"/>
    <w:rPr>
      <w:rFonts w:ascii="Times New Roman" w:eastAsia="Times New Roman" w:hAnsi="Times New Roman" w:cs="Times New Roman"/>
      <w:sz w:val="20"/>
      <w:szCs w:val="20"/>
      <w:lang w:eastAsia="ru-RU"/>
    </w:rPr>
  </w:style>
  <w:style w:type="paragraph" w:styleId="a6">
    <w:name w:val="caption"/>
    <w:basedOn w:val="a"/>
    <w:next w:val="a"/>
    <w:semiHidden/>
    <w:unhideWhenUsed/>
    <w:qFormat/>
    <w:rsid w:val="001768BC"/>
    <w:pPr>
      <w:jc w:val="center"/>
    </w:pPr>
    <w:rPr>
      <w:b/>
      <w:sz w:val="28"/>
      <w:szCs w:val="20"/>
    </w:rPr>
  </w:style>
  <w:style w:type="paragraph" w:styleId="a7">
    <w:name w:val="Body Text"/>
    <w:basedOn w:val="a"/>
    <w:link w:val="a8"/>
    <w:semiHidden/>
    <w:unhideWhenUsed/>
    <w:rsid w:val="001768BC"/>
    <w:pPr>
      <w:spacing w:after="120"/>
    </w:pPr>
  </w:style>
  <w:style w:type="character" w:customStyle="1" w:styleId="a8">
    <w:name w:val="Основной текст Знак"/>
    <w:basedOn w:val="a0"/>
    <w:link w:val="a7"/>
    <w:semiHidden/>
    <w:rsid w:val="001768BC"/>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768BC"/>
    <w:pPr>
      <w:spacing w:after="120" w:line="480" w:lineRule="auto"/>
      <w:ind w:left="283"/>
    </w:pPr>
  </w:style>
  <w:style w:type="character" w:customStyle="1" w:styleId="20">
    <w:name w:val="Основной текст с отступом 2 Знак"/>
    <w:basedOn w:val="a0"/>
    <w:link w:val="2"/>
    <w:semiHidden/>
    <w:rsid w:val="001768BC"/>
    <w:rPr>
      <w:rFonts w:ascii="Times New Roman" w:eastAsia="Times New Roman" w:hAnsi="Times New Roman" w:cs="Times New Roman"/>
      <w:sz w:val="24"/>
      <w:szCs w:val="24"/>
      <w:lang w:eastAsia="ru-RU"/>
    </w:rPr>
  </w:style>
  <w:style w:type="paragraph" w:customStyle="1" w:styleId="ConsPlusNormal">
    <w:name w:val="ConsPlusNormal"/>
    <w:rsid w:val="00176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76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68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7D7572"/>
    <w:rPr>
      <w:rFonts w:ascii="Segoe UI" w:hAnsi="Segoe UI" w:cs="Segoe UI"/>
      <w:sz w:val="18"/>
      <w:szCs w:val="18"/>
    </w:rPr>
  </w:style>
  <w:style w:type="character" w:customStyle="1" w:styleId="aa">
    <w:name w:val="Текст выноски Знак"/>
    <w:basedOn w:val="a0"/>
    <w:link w:val="a9"/>
    <w:uiPriority w:val="99"/>
    <w:semiHidden/>
    <w:rsid w:val="007D7572"/>
    <w:rPr>
      <w:rFonts w:ascii="Segoe UI" w:eastAsia="Times New Roman" w:hAnsi="Segoe UI" w:cs="Segoe UI"/>
      <w:sz w:val="18"/>
      <w:szCs w:val="18"/>
      <w:lang w:eastAsia="ru-RU"/>
    </w:rPr>
  </w:style>
  <w:style w:type="paragraph" w:styleId="ab">
    <w:name w:val="List Paragraph"/>
    <w:basedOn w:val="a"/>
    <w:uiPriority w:val="34"/>
    <w:qFormat/>
    <w:rsid w:val="00AF4266"/>
    <w:pPr>
      <w:ind w:left="720"/>
      <w:contextualSpacing/>
    </w:pPr>
  </w:style>
  <w:style w:type="table" w:styleId="ac">
    <w:name w:val="Table Grid"/>
    <w:basedOn w:val="a1"/>
    <w:uiPriority w:val="39"/>
    <w:rsid w:val="004D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6EC2"/>
    <w:pPr>
      <w:suppressAutoHyphens/>
      <w:autoSpaceDN w:val="0"/>
      <w:spacing w:after="200" w:line="276" w:lineRule="auto"/>
      <w:textAlignment w:val="baseline"/>
    </w:pPr>
    <w:rPr>
      <w:rFonts w:ascii="Calibri" w:eastAsia="Times New Roman" w:hAnsi="Calibri" w:cs="Calibri"/>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52202" TargetMode="External"/><Relationship Id="rId3" Type="http://schemas.openxmlformats.org/officeDocument/2006/relationships/settings" Target="settings.xml"/><Relationship Id="rId7" Type="http://schemas.openxmlformats.org/officeDocument/2006/relationships/hyperlink" Target="http://www.regulation.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49905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11</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71</cp:revision>
  <cp:lastPrinted>2023-06-23T02:45:00Z</cp:lastPrinted>
  <dcterms:created xsi:type="dcterms:W3CDTF">2022-07-13T04:24:00Z</dcterms:created>
  <dcterms:modified xsi:type="dcterms:W3CDTF">2023-08-31T03:30:00Z</dcterms:modified>
</cp:coreProperties>
</file>