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84" w:rsidRPr="009F7184" w:rsidRDefault="009F7184" w:rsidP="00655920">
      <w:pPr>
        <w:spacing w:after="120" w:line="240" w:lineRule="auto"/>
        <w:ind w:left="3828"/>
        <w:jc w:val="center"/>
        <w:rPr>
          <w:rFonts w:ascii="Times New Roman" w:hAnsi="Times New Roman" w:cs="Times New Roman"/>
          <w:sz w:val="28"/>
          <w:szCs w:val="28"/>
        </w:rPr>
      </w:pPr>
      <w:r w:rsidRPr="009F7184">
        <w:rPr>
          <w:rFonts w:ascii="Times New Roman" w:hAnsi="Times New Roman" w:cs="Times New Roman"/>
          <w:sz w:val="28"/>
          <w:szCs w:val="28"/>
        </w:rPr>
        <w:t>Утверждаю</w:t>
      </w:r>
    </w:p>
    <w:p w:rsidR="009F7184" w:rsidRDefault="009F7184" w:rsidP="00655920">
      <w:pPr>
        <w:spacing w:after="120" w:line="240" w:lineRule="auto"/>
        <w:ind w:left="3828"/>
        <w:jc w:val="center"/>
        <w:rPr>
          <w:rFonts w:ascii="Times New Roman" w:hAnsi="Times New Roman" w:cs="Times New Roman"/>
          <w:sz w:val="28"/>
          <w:szCs w:val="28"/>
        </w:rPr>
      </w:pPr>
      <w:r w:rsidRPr="009F7184">
        <w:rPr>
          <w:rFonts w:ascii="Times New Roman" w:hAnsi="Times New Roman" w:cs="Times New Roman"/>
          <w:sz w:val="28"/>
          <w:szCs w:val="28"/>
        </w:rPr>
        <w:t>Исполняющая обязанности</w:t>
      </w:r>
      <w:r>
        <w:rPr>
          <w:rFonts w:ascii="Times New Roman" w:hAnsi="Times New Roman" w:cs="Times New Roman"/>
          <w:sz w:val="28"/>
          <w:szCs w:val="28"/>
        </w:rPr>
        <w:t xml:space="preserve"> председателя Комитета </w:t>
      </w:r>
      <w:r w:rsidRPr="00010EC1">
        <w:rPr>
          <w:rFonts w:ascii="Times New Roman" w:hAnsi="Times New Roman" w:cs="Times New Roman"/>
          <w:sz w:val="28"/>
          <w:szCs w:val="28"/>
        </w:rPr>
        <w:t>государственного регулирования цен и тарифов Чукотского автономного округа</w:t>
      </w:r>
    </w:p>
    <w:p w:rsidR="009F7184" w:rsidRDefault="009F7184" w:rsidP="00655920">
      <w:pPr>
        <w:spacing w:after="120" w:line="240" w:lineRule="auto"/>
        <w:ind w:left="3828"/>
        <w:jc w:val="center"/>
        <w:rPr>
          <w:rFonts w:ascii="Times New Roman" w:hAnsi="Times New Roman" w:cs="Times New Roman"/>
          <w:sz w:val="28"/>
          <w:szCs w:val="28"/>
        </w:rPr>
      </w:pPr>
      <w:r>
        <w:rPr>
          <w:rFonts w:ascii="Times New Roman" w:hAnsi="Times New Roman" w:cs="Times New Roman"/>
          <w:sz w:val="28"/>
          <w:szCs w:val="28"/>
        </w:rPr>
        <w:t>М.Г. Демещенко</w:t>
      </w:r>
    </w:p>
    <w:p w:rsidR="009F7184" w:rsidRPr="009F7184" w:rsidRDefault="009F7184" w:rsidP="00655920">
      <w:pPr>
        <w:spacing w:after="0" w:line="240" w:lineRule="auto"/>
        <w:ind w:left="3828"/>
        <w:jc w:val="center"/>
        <w:rPr>
          <w:rFonts w:ascii="Times New Roman" w:hAnsi="Times New Roman" w:cs="Times New Roman"/>
          <w:sz w:val="28"/>
          <w:szCs w:val="28"/>
        </w:rPr>
      </w:pPr>
      <w:r>
        <w:rPr>
          <w:rFonts w:ascii="Times New Roman" w:hAnsi="Times New Roman" w:cs="Times New Roman"/>
          <w:sz w:val="28"/>
          <w:szCs w:val="28"/>
        </w:rPr>
        <w:t>«</w:t>
      </w:r>
      <w:r w:rsidR="00D0352B">
        <w:rPr>
          <w:rFonts w:ascii="Times New Roman" w:hAnsi="Times New Roman" w:cs="Times New Roman"/>
          <w:sz w:val="28"/>
          <w:szCs w:val="28"/>
        </w:rPr>
        <w:t xml:space="preserve"> 30 </w:t>
      </w:r>
      <w:r>
        <w:rPr>
          <w:rFonts w:ascii="Times New Roman" w:hAnsi="Times New Roman" w:cs="Times New Roman"/>
          <w:sz w:val="28"/>
          <w:szCs w:val="28"/>
        </w:rPr>
        <w:t>»</w:t>
      </w:r>
      <w:r w:rsidR="00D0352B">
        <w:rPr>
          <w:rFonts w:ascii="Times New Roman" w:hAnsi="Times New Roman" w:cs="Times New Roman"/>
          <w:sz w:val="28"/>
          <w:szCs w:val="28"/>
        </w:rPr>
        <w:t xml:space="preserve"> декабря </w:t>
      </w:r>
      <w:r>
        <w:rPr>
          <w:rFonts w:ascii="Times New Roman" w:hAnsi="Times New Roman" w:cs="Times New Roman"/>
          <w:sz w:val="28"/>
          <w:szCs w:val="28"/>
        </w:rPr>
        <w:t>20</w:t>
      </w:r>
      <w:r w:rsidR="00D0352B">
        <w:rPr>
          <w:rFonts w:ascii="Times New Roman" w:hAnsi="Times New Roman" w:cs="Times New Roman"/>
          <w:sz w:val="28"/>
          <w:szCs w:val="28"/>
        </w:rPr>
        <w:t xml:space="preserve">19 </w:t>
      </w:r>
      <w:r>
        <w:rPr>
          <w:rFonts w:ascii="Times New Roman" w:hAnsi="Times New Roman" w:cs="Times New Roman"/>
          <w:sz w:val="28"/>
          <w:szCs w:val="28"/>
        </w:rPr>
        <w:t>г.</w:t>
      </w:r>
    </w:p>
    <w:p w:rsidR="009F7184" w:rsidRPr="00655920" w:rsidRDefault="009F7184" w:rsidP="00E56642">
      <w:pPr>
        <w:spacing w:after="0" w:line="240" w:lineRule="auto"/>
        <w:jc w:val="center"/>
        <w:rPr>
          <w:rFonts w:ascii="Times New Roman" w:hAnsi="Times New Roman" w:cs="Times New Roman"/>
          <w:b/>
          <w:sz w:val="16"/>
          <w:szCs w:val="16"/>
        </w:rPr>
      </w:pPr>
    </w:p>
    <w:p w:rsidR="00E56642" w:rsidRPr="00DF2278" w:rsidRDefault="00E56642" w:rsidP="00E56642">
      <w:pPr>
        <w:spacing w:after="0" w:line="240" w:lineRule="auto"/>
        <w:jc w:val="center"/>
        <w:rPr>
          <w:rFonts w:ascii="Times New Roman" w:hAnsi="Times New Roman" w:cs="Times New Roman"/>
          <w:b/>
          <w:sz w:val="28"/>
          <w:szCs w:val="28"/>
        </w:rPr>
      </w:pPr>
      <w:bookmarkStart w:id="0" w:name="_GoBack"/>
      <w:r w:rsidRPr="00DF2278">
        <w:rPr>
          <w:rFonts w:ascii="Times New Roman" w:hAnsi="Times New Roman" w:cs="Times New Roman"/>
          <w:b/>
          <w:sz w:val="28"/>
          <w:szCs w:val="28"/>
        </w:rPr>
        <w:t>Р</w:t>
      </w:r>
      <w:r>
        <w:rPr>
          <w:rFonts w:ascii="Times New Roman" w:hAnsi="Times New Roman" w:cs="Times New Roman"/>
          <w:b/>
          <w:sz w:val="28"/>
          <w:szCs w:val="28"/>
        </w:rPr>
        <w:t>уководство</w:t>
      </w:r>
    </w:p>
    <w:p w:rsidR="00E56642" w:rsidRPr="00DF2278" w:rsidRDefault="00E56642" w:rsidP="00E56642">
      <w:pPr>
        <w:spacing w:after="0" w:line="240" w:lineRule="auto"/>
        <w:jc w:val="center"/>
        <w:rPr>
          <w:rFonts w:ascii="Times New Roman" w:hAnsi="Times New Roman" w:cs="Times New Roman"/>
          <w:b/>
          <w:sz w:val="28"/>
          <w:szCs w:val="28"/>
        </w:rPr>
      </w:pPr>
      <w:r w:rsidRPr="00DF2278">
        <w:rPr>
          <w:rFonts w:ascii="Times New Roman" w:hAnsi="Times New Roman" w:cs="Times New Roman"/>
          <w:b/>
          <w:sz w:val="28"/>
          <w:szCs w:val="28"/>
        </w:rPr>
        <w:t xml:space="preserve">по соблюдению обязательных требований, выполнение которых </w:t>
      </w:r>
    </w:p>
    <w:p w:rsidR="00E56642" w:rsidRPr="00DF2278" w:rsidRDefault="00E56642" w:rsidP="00E56642">
      <w:pPr>
        <w:spacing w:after="0" w:line="240" w:lineRule="auto"/>
        <w:jc w:val="center"/>
        <w:rPr>
          <w:rFonts w:ascii="Times New Roman" w:hAnsi="Times New Roman" w:cs="Times New Roman"/>
          <w:b/>
          <w:sz w:val="28"/>
          <w:szCs w:val="28"/>
        </w:rPr>
      </w:pPr>
      <w:r w:rsidRPr="00DF2278">
        <w:rPr>
          <w:rFonts w:ascii="Times New Roman" w:hAnsi="Times New Roman" w:cs="Times New Roman"/>
          <w:b/>
          <w:sz w:val="28"/>
          <w:szCs w:val="28"/>
        </w:rPr>
        <w:t xml:space="preserve">оценивается </w:t>
      </w:r>
      <w:r>
        <w:rPr>
          <w:rFonts w:ascii="Times New Roman" w:hAnsi="Times New Roman" w:cs="Times New Roman"/>
          <w:b/>
          <w:sz w:val="28"/>
          <w:szCs w:val="28"/>
        </w:rPr>
        <w:t xml:space="preserve">Комитетом государственного регулирования цен и тарифов Чукотского автономного округа </w:t>
      </w:r>
      <w:r w:rsidRPr="00DF2278">
        <w:rPr>
          <w:rFonts w:ascii="Times New Roman" w:hAnsi="Times New Roman" w:cs="Times New Roman"/>
          <w:b/>
          <w:sz w:val="28"/>
          <w:szCs w:val="28"/>
        </w:rPr>
        <w:t>при осуществлении регионального государственного контроля (надзора) в области регулирования цен (тарифов) в регулируемых</w:t>
      </w:r>
      <w:r>
        <w:rPr>
          <w:rFonts w:ascii="Times New Roman" w:hAnsi="Times New Roman" w:cs="Times New Roman"/>
          <w:b/>
          <w:sz w:val="28"/>
          <w:szCs w:val="28"/>
        </w:rPr>
        <w:t xml:space="preserve"> </w:t>
      </w:r>
      <w:r w:rsidRPr="00DF2278">
        <w:rPr>
          <w:rFonts w:ascii="Times New Roman" w:hAnsi="Times New Roman" w:cs="Times New Roman"/>
          <w:b/>
          <w:sz w:val="28"/>
          <w:szCs w:val="28"/>
        </w:rPr>
        <w:t>сферах деятельности</w:t>
      </w:r>
      <w:bookmarkEnd w:id="0"/>
    </w:p>
    <w:p w:rsidR="00E56642" w:rsidRPr="00655920" w:rsidRDefault="00E56642" w:rsidP="00E56642">
      <w:pPr>
        <w:spacing w:after="0"/>
        <w:jc w:val="center"/>
        <w:rPr>
          <w:rFonts w:ascii="Times New Roman" w:hAnsi="Times New Roman" w:cs="Times New Roman"/>
          <w:b/>
          <w:sz w:val="20"/>
          <w:szCs w:val="20"/>
        </w:rPr>
      </w:pPr>
    </w:p>
    <w:p w:rsidR="00E56642" w:rsidRPr="00E56642" w:rsidRDefault="00E56642" w:rsidP="00921320">
      <w:pPr>
        <w:pStyle w:val="12"/>
        <w:keepNext/>
        <w:keepLines/>
        <w:shd w:val="clear" w:color="auto" w:fill="auto"/>
        <w:tabs>
          <w:tab w:val="left" w:pos="-709"/>
        </w:tabs>
        <w:spacing w:before="0" w:line="240" w:lineRule="auto"/>
        <w:ind w:firstLine="0"/>
        <w:outlineLvl w:val="9"/>
      </w:pPr>
      <w:bookmarkStart w:id="1" w:name="bookmark1"/>
      <w:r w:rsidRPr="00E56642">
        <w:rPr>
          <w:color w:val="000000"/>
          <w:lang w:eastAsia="ru-RU" w:bidi="ru-RU"/>
        </w:rPr>
        <w:t>Описание обязательных требований</w:t>
      </w:r>
      <w:bookmarkEnd w:id="1"/>
    </w:p>
    <w:p w:rsidR="00E56642" w:rsidRPr="00655920" w:rsidRDefault="00E56642" w:rsidP="00E56642">
      <w:pPr>
        <w:spacing w:after="0"/>
        <w:ind w:firstLine="360"/>
        <w:jc w:val="both"/>
        <w:rPr>
          <w:rFonts w:ascii="Times New Roman" w:hAnsi="Times New Roman" w:cs="Times New Roman"/>
          <w:sz w:val="20"/>
          <w:szCs w:val="20"/>
        </w:rPr>
      </w:pPr>
    </w:p>
    <w:p w:rsidR="00E56642" w:rsidRPr="00010EC1" w:rsidRDefault="00E56642" w:rsidP="00010EC1">
      <w:pPr>
        <w:spacing w:after="0" w:line="240" w:lineRule="auto"/>
        <w:ind w:firstLine="851"/>
        <w:jc w:val="both"/>
        <w:rPr>
          <w:rFonts w:ascii="Times New Roman" w:hAnsi="Times New Roman" w:cs="Times New Roman"/>
          <w:sz w:val="28"/>
          <w:szCs w:val="28"/>
        </w:rPr>
      </w:pPr>
      <w:proofErr w:type="gramStart"/>
      <w:r w:rsidRPr="00010EC1">
        <w:rPr>
          <w:rFonts w:ascii="Times New Roman" w:hAnsi="Times New Roman" w:cs="Times New Roman"/>
          <w:color w:val="000000"/>
          <w:sz w:val="28"/>
          <w:szCs w:val="28"/>
          <w:lang w:eastAsia="ru-RU" w:bidi="ru-RU"/>
        </w:rPr>
        <w:t>Руководство по соблюдению обязательных требований</w:t>
      </w:r>
      <w:r w:rsidR="00010EC1" w:rsidRPr="00010EC1">
        <w:rPr>
          <w:rFonts w:ascii="Times New Roman" w:hAnsi="Times New Roman" w:cs="Times New Roman"/>
          <w:sz w:val="28"/>
          <w:szCs w:val="28"/>
        </w:rPr>
        <w:t>, выполнение которых оценивается Комитетом государственного регулирования цен и тарифов Чукотского автономного округа при осуществлении регионального государственного контроля (надзора) в области регулирования цен (тарифов) в регулируемых сферах деятельности</w:t>
      </w:r>
      <w:r w:rsidRPr="00010EC1">
        <w:rPr>
          <w:rFonts w:ascii="Times New Roman" w:hAnsi="Times New Roman" w:cs="Times New Roman"/>
          <w:color w:val="000000"/>
          <w:sz w:val="28"/>
          <w:szCs w:val="28"/>
          <w:lang w:eastAsia="ru-RU" w:bidi="ru-RU"/>
        </w:rPr>
        <w:t xml:space="preserve"> на территории </w:t>
      </w:r>
      <w:r w:rsidR="00010EC1">
        <w:rPr>
          <w:rFonts w:ascii="Times New Roman" w:hAnsi="Times New Roman" w:cs="Times New Roman"/>
          <w:color w:val="000000"/>
          <w:sz w:val="28"/>
          <w:szCs w:val="28"/>
          <w:lang w:eastAsia="ru-RU" w:bidi="ru-RU"/>
        </w:rPr>
        <w:t>Чукотского автономного округа</w:t>
      </w:r>
      <w:r w:rsidRPr="00010EC1">
        <w:rPr>
          <w:rFonts w:ascii="Times New Roman" w:hAnsi="Times New Roman" w:cs="Times New Roman"/>
          <w:color w:val="000000"/>
          <w:sz w:val="28"/>
          <w:szCs w:val="28"/>
          <w:lang w:eastAsia="ru-RU" w:bidi="ru-RU"/>
        </w:rPr>
        <w:t xml:space="preserve"> разработано Комитетом </w:t>
      </w:r>
      <w:r w:rsidR="00010EC1" w:rsidRPr="00010EC1">
        <w:rPr>
          <w:rFonts w:ascii="Times New Roman" w:hAnsi="Times New Roman" w:cs="Times New Roman"/>
          <w:sz w:val="28"/>
          <w:szCs w:val="28"/>
        </w:rPr>
        <w:t xml:space="preserve">государственного регулирования цен и тарифов Чукотского автономного округа </w:t>
      </w:r>
      <w:r w:rsidRPr="00010EC1">
        <w:rPr>
          <w:rFonts w:ascii="Times New Roman" w:hAnsi="Times New Roman" w:cs="Times New Roman"/>
          <w:color w:val="000000"/>
          <w:sz w:val="28"/>
          <w:szCs w:val="28"/>
          <w:lang w:eastAsia="ru-RU" w:bidi="ru-RU"/>
        </w:rPr>
        <w:t xml:space="preserve">(далее </w:t>
      </w:r>
      <w:r w:rsidR="00010EC1">
        <w:rPr>
          <w:rFonts w:ascii="Times New Roman" w:hAnsi="Times New Roman" w:cs="Times New Roman"/>
          <w:color w:val="000000"/>
          <w:sz w:val="28"/>
          <w:szCs w:val="28"/>
          <w:lang w:eastAsia="ru-RU" w:bidi="ru-RU"/>
        </w:rPr>
        <w:t>–</w:t>
      </w:r>
      <w:r w:rsidRPr="00010EC1">
        <w:rPr>
          <w:rFonts w:ascii="Times New Roman" w:hAnsi="Times New Roman" w:cs="Times New Roman"/>
          <w:color w:val="000000"/>
          <w:sz w:val="28"/>
          <w:szCs w:val="28"/>
          <w:lang w:eastAsia="ru-RU" w:bidi="ru-RU"/>
        </w:rPr>
        <w:t xml:space="preserve"> Комитет) в соответствии с пунктом 2 части 2 статьи 8.2 Федерального закона</w:t>
      </w:r>
      <w:proofErr w:type="gramEnd"/>
      <w:r w:rsidRPr="00010EC1">
        <w:rPr>
          <w:rFonts w:ascii="Times New Roman" w:hAnsi="Times New Roman" w:cs="Times New Roman"/>
          <w:color w:val="000000"/>
          <w:sz w:val="28"/>
          <w:szCs w:val="28"/>
          <w:lang w:eastAsia="ru-RU" w:bidi="ru-RU"/>
        </w:rPr>
        <w:t xml:space="preserve"> </w:t>
      </w:r>
      <w:proofErr w:type="gramStart"/>
      <w:r w:rsidRPr="00010EC1">
        <w:rPr>
          <w:rFonts w:ascii="Times New Roman" w:hAnsi="Times New Roman" w:cs="Times New Roman"/>
          <w:color w:val="000000"/>
          <w:sz w:val="28"/>
          <w:szCs w:val="28"/>
          <w:lang w:eastAsia="ru-RU" w:bidi="ru-RU"/>
        </w:rPr>
        <w:t>от 26</w:t>
      </w:r>
      <w:r w:rsidR="00010EC1">
        <w:rPr>
          <w:rFonts w:ascii="Times New Roman" w:hAnsi="Times New Roman" w:cs="Times New Roman"/>
          <w:color w:val="000000"/>
          <w:sz w:val="28"/>
          <w:szCs w:val="28"/>
          <w:lang w:eastAsia="ru-RU" w:bidi="ru-RU"/>
        </w:rPr>
        <w:t xml:space="preserve"> декабря </w:t>
      </w:r>
      <w:r w:rsidRPr="00010EC1">
        <w:rPr>
          <w:rFonts w:ascii="Times New Roman" w:hAnsi="Times New Roman" w:cs="Times New Roman"/>
          <w:color w:val="000000"/>
          <w:sz w:val="28"/>
          <w:szCs w:val="28"/>
          <w:lang w:eastAsia="ru-RU" w:bidi="ru-RU"/>
        </w:rPr>
        <w:t xml:space="preserve">2008 </w:t>
      </w:r>
      <w:r w:rsidR="00010EC1">
        <w:rPr>
          <w:rFonts w:ascii="Times New Roman" w:hAnsi="Times New Roman" w:cs="Times New Roman"/>
          <w:color w:val="000000"/>
          <w:sz w:val="28"/>
          <w:szCs w:val="28"/>
          <w:lang w:eastAsia="ru-RU" w:bidi="ru-RU"/>
        </w:rPr>
        <w:t xml:space="preserve">года </w:t>
      </w:r>
      <w:r w:rsidRPr="00010EC1">
        <w:rPr>
          <w:rFonts w:ascii="Times New Roman" w:hAnsi="Times New Roman" w:cs="Times New Roman"/>
          <w:color w:val="000000"/>
          <w:sz w:val="28"/>
          <w:szCs w:val="28"/>
          <w:lang w:eastAsia="ru-RU" w:bidi="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осуществления мер предупредительного и профилактического характера, направленных на недопущение нарушений организациями, осуществляющими регулируемые виды деятельности, законодательства в области регулируемых государством цен (тарифов) на территории </w:t>
      </w:r>
      <w:r w:rsidR="00010EC1" w:rsidRPr="00010EC1">
        <w:rPr>
          <w:rFonts w:ascii="Times New Roman" w:hAnsi="Times New Roman" w:cs="Times New Roman"/>
          <w:sz w:val="28"/>
          <w:szCs w:val="28"/>
        </w:rPr>
        <w:t>Чукотского автономного округа</w:t>
      </w:r>
      <w:r w:rsidRPr="00010EC1">
        <w:rPr>
          <w:rFonts w:ascii="Times New Roman" w:hAnsi="Times New Roman" w:cs="Times New Roman"/>
          <w:color w:val="000000"/>
          <w:sz w:val="28"/>
          <w:szCs w:val="28"/>
          <w:lang w:eastAsia="ru-RU" w:bidi="ru-RU"/>
        </w:rPr>
        <w:t>.</w:t>
      </w:r>
      <w:proofErr w:type="gramEnd"/>
    </w:p>
    <w:p w:rsidR="00E56642" w:rsidRPr="00E56642" w:rsidRDefault="00E56642" w:rsidP="00E56642">
      <w:pPr>
        <w:pStyle w:val="20"/>
        <w:shd w:val="clear" w:color="auto" w:fill="auto"/>
        <w:tabs>
          <w:tab w:val="left" w:pos="1134"/>
        </w:tabs>
        <w:spacing w:after="0" w:line="240" w:lineRule="auto"/>
        <w:ind w:firstLine="851"/>
        <w:jc w:val="both"/>
      </w:pPr>
      <w:r w:rsidRPr="00E56642">
        <w:rPr>
          <w:color w:val="000000"/>
          <w:lang w:eastAsia="ru-RU" w:bidi="ru-RU"/>
        </w:rPr>
        <w:t xml:space="preserve">Региональный государственный контроль (надзор) в области регулируемых государством цен (тарифов) на территории </w:t>
      </w:r>
      <w:r w:rsidR="00010EC1" w:rsidRPr="00010EC1">
        <w:t xml:space="preserve">Чукотского автономного округа </w:t>
      </w:r>
      <w:r w:rsidRPr="00E56642">
        <w:rPr>
          <w:color w:val="000000"/>
          <w:lang w:eastAsia="ru-RU" w:bidi="ru-RU"/>
        </w:rPr>
        <w:t>включает</w:t>
      </w:r>
      <w:r w:rsidR="00CC0763" w:rsidRPr="00CC0763">
        <w:rPr>
          <w:color w:val="000000"/>
          <w:lang w:eastAsia="ru-RU" w:bidi="ru-RU"/>
        </w:rPr>
        <w:t xml:space="preserve"> </w:t>
      </w:r>
      <w:r w:rsidR="00CC0763">
        <w:rPr>
          <w:color w:val="000000"/>
          <w:lang w:eastAsia="ru-RU" w:bidi="ru-RU"/>
        </w:rPr>
        <w:t>р</w:t>
      </w:r>
      <w:r w:rsidR="00CC0763" w:rsidRPr="00E56642">
        <w:rPr>
          <w:color w:val="000000"/>
          <w:lang w:eastAsia="ru-RU" w:bidi="ru-RU"/>
        </w:rPr>
        <w:t>егиональный государственный контроль (надзор)</w:t>
      </w:r>
      <w:r w:rsidRPr="00E56642">
        <w:rPr>
          <w:color w:val="000000"/>
          <w:lang w:eastAsia="ru-RU" w:bidi="ru-RU"/>
        </w:rPr>
        <w:t>:</w:t>
      </w:r>
    </w:p>
    <w:p w:rsidR="00E56642" w:rsidRPr="00E56642" w:rsidRDefault="00E56642" w:rsidP="00E56642">
      <w:pPr>
        <w:pStyle w:val="20"/>
        <w:numPr>
          <w:ilvl w:val="0"/>
          <w:numId w:val="3"/>
        </w:numPr>
        <w:shd w:val="clear" w:color="auto" w:fill="auto"/>
        <w:tabs>
          <w:tab w:val="left" w:pos="973"/>
          <w:tab w:val="left" w:pos="1134"/>
        </w:tabs>
        <w:spacing w:after="0" w:line="240" w:lineRule="auto"/>
        <w:ind w:firstLine="851"/>
        <w:jc w:val="both"/>
      </w:pPr>
      <w:r w:rsidRPr="00E56642">
        <w:rPr>
          <w:color w:val="000000"/>
          <w:lang w:eastAsia="ru-RU" w:bidi="ru-RU"/>
        </w:rPr>
        <w:t>в сфере электроэнергетики</w:t>
      </w:r>
      <w:r w:rsidR="00CC0763">
        <w:rPr>
          <w:color w:val="000000"/>
          <w:lang w:eastAsia="ru-RU" w:bidi="ru-RU"/>
        </w:rPr>
        <w:t>;</w:t>
      </w:r>
    </w:p>
    <w:p w:rsidR="00E56642" w:rsidRPr="00E56642" w:rsidRDefault="00E56642" w:rsidP="00E56642">
      <w:pPr>
        <w:pStyle w:val="20"/>
        <w:numPr>
          <w:ilvl w:val="0"/>
          <w:numId w:val="3"/>
        </w:numPr>
        <w:shd w:val="clear" w:color="auto" w:fill="auto"/>
        <w:tabs>
          <w:tab w:val="left" w:pos="1134"/>
        </w:tabs>
        <w:spacing w:after="0" w:line="240" w:lineRule="auto"/>
        <w:ind w:firstLine="851"/>
        <w:jc w:val="both"/>
      </w:pPr>
      <w:r w:rsidRPr="00E56642">
        <w:rPr>
          <w:color w:val="000000"/>
          <w:lang w:eastAsia="ru-RU" w:bidi="ru-RU"/>
        </w:rPr>
        <w:t>в сфере водоснабжения и водоотведения</w:t>
      </w:r>
      <w:r w:rsidR="00CC0763">
        <w:rPr>
          <w:color w:val="000000"/>
          <w:lang w:eastAsia="ru-RU" w:bidi="ru-RU"/>
        </w:rPr>
        <w:t>;</w:t>
      </w:r>
    </w:p>
    <w:p w:rsidR="00E56642" w:rsidRPr="00E56642" w:rsidRDefault="00E56642" w:rsidP="00E56642">
      <w:pPr>
        <w:pStyle w:val="20"/>
        <w:numPr>
          <w:ilvl w:val="0"/>
          <w:numId w:val="3"/>
        </w:numPr>
        <w:shd w:val="clear" w:color="auto" w:fill="auto"/>
        <w:tabs>
          <w:tab w:val="left" w:pos="973"/>
          <w:tab w:val="left" w:pos="1134"/>
        </w:tabs>
        <w:spacing w:after="0" w:line="240" w:lineRule="auto"/>
        <w:ind w:firstLine="851"/>
        <w:jc w:val="both"/>
      </w:pPr>
      <w:r w:rsidRPr="00E56642">
        <w:rPr>
          <w:color w:val="000000"/>
          <w:lang w:eastAsia="ru-RU" w:bidi="ru-RU"/>
        </w:rPr>
        <w:t>в сфере теплоснабжения</w:t>
      </w:r>
      <w:r w:rsidR="00CC0763">
        <w:rPr>
          <w:color w:val="000000"/>
          <w:lang w:eastAsia="ru-RU" w:bidi="ru-RU"/>
        </w:rPr>
        <w:t>;</w:t>
      </w:r>
    </w:p>
    <w:p w:rsidR="00E56642" w:rsidRPr="00E56642" w:rsidRDefault="00E56642" w:rsidP="00E56642">
      <w:pPr>
        <w:pStyle w:val="20"/>
        <w:numPr>
          <w:ilvl w:val="0"/>
          <w:numId w:val="3"/>
        </w:numPr>
        <w:shd w:val="clear" w:color="auto" w:fill="auto"/>
        <w:tabs>
          <w:tab w:val="left" w:pos="973"/>
          <w:tab w:val="left" w:pos="1134"/>
        </w:tabs>
        <w:spacing w:after="0" w:line="240" w:lineRule="auto"/>
        <w:ind w:firstLine="851"/>
        <w:jc w:val="both"/>
      </w:pPr>
      <w:r w:rsidRPr="00E56642">
        <w:rPr>
          <w:color w:val="000000"/>
          <w:lang w:eastAsia="ru-RU" w:bidi="ru-RU"/>
        </w:rPr>
        <w:t>в области обращения с твердыми коммунальными отходами</w:t>
      </w:r>
      <w:r w:rsidR="00CC0763">
        <w:rPr>
          <w:color w:val="000000"/>
          <w:lang w:eastAsia="ru-RU" w:bidi="ru-RU"/>
        </w:rPr>
        <w:t>;</w:t>
      </w:r>
    </w:p>
    <w:p w:rsidR="00E56642" w:rsidRPr="00CC0763" w:rsidRDefault="00E56642" w:rsidP="00E56642">
      <w:pPr>
        <w:pStyle w:val="20"/>
        <w:numPr>
          <w:ilvl w:val="0"/>
          <w:numId w:val="3"/>
        </w:numPr>
        <w:shd w:val="clear" w:color="auto" w:fill="auto"/>
        <w:tabs>
          <w:tab w:val="left" w:pos="973"/>
          <w:tab w:val="left" w:pos="1134"/>
        </w:tabs>
        <w:spacing w:after="0" w:line="240" w:lineRule="auto"/>
        <w:ind w:firstLine="851"/>
        <w:jc w:val="both"/>
      </w:pPr>
      <w:r w:rsidRPr="00E56642">
        <w:rPr>
          <w:color w:val="000000"/>
          <w:lang w:eastAsia="ru-RU" w:bidi="ru-RU"/>
        </w:rPr>
        <w:t xml:space="preserve">в </w:t>
      </w:r>
      <w:r w:rsidR="00010EC1">
        <w:rPr>
          <w:color w:val="000000"/>
          <w:lang w:eastAsia="ru-RU" w:bidi="ru-RU"/>
        </w:rPr>
        <w:t>отношении</w:t>
      </w:r>
      <w:r w:rsidRPr="00E56642">
        <w:rPr>
          <w:color w:val="000000"/>
          <w:lang w:eastAsia="ru-RU" w:bidi="ru-RU"/>
        </w:rPr>
        <w:t xml:space="preserve"> </w:t>
      </w:r>
      <w:r w:rsidR="00010EC1" w:rsidRPr="00010EC1">
        <w:rPr>
          <w:lang w:eastAsia="ru-RU"/>
        </w:rPr>
        <w:t>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r w:rsidR="00CC0763">
        <w:rPr>
          <w:color w:val="000000"/>
          <w:lang w:eastAsia="ru-RU" w:bidi="ru-RU"/>
        </w:rPr>
        <w:t>;</w:t>
      </w:r>
    </w:p>
    <w:p w:rsidR="00CC0763" w:rsidRPr="00E56642" w:rsidRDefault="00CC0763" w:rsidP="00CC0763">
      <w:pPr>
        <w:pStyle w:val="20"/>
        <w:numPr>
          <w:ilvl w:val="0"/>
          <w:numId w:val="3"/>
        </w:numPr>
        <w:shd w:val="clear" w:color="auto" w:fill="auto"/>
        <w:tabs>
          <w:tab w:val="left" w:pos="973"/>
          <w:tab w:val="left" w:pos="1134"/>
        </w:tabs>
        <w:spacing w:after="0" w:line="240" w:lineRule="auto"/>
        <w:ind w:firstLine="851"/>
        <w:jc w:val="both"/>
      </w:pPr>
      <w:r w:rsidRPr="00E56642">
        <w:rPr>
          <w:color w:val="000000"/>
          <w:lang w:eastAsia="ru-RU" w:bidi="ru-RU"/>
        </w:rPr>
        <w:t>в сферах естественных монополий</w:t>
      </w:r>
      <w:r w:rsidRPr="00010EC1">
        <w:rPr>
          <w:lang w:eastAsia="ru-RU"/>
        </w:rPr>
        <w:t>: на услуги в морских портах и аэропортах</w:t>
      </w:r>
      <w:r>
        <w:rPr>
          <w:color w:val="000000"/>
          <w:lang w:eastAsia="ru-RU" w:bidi="ru-RU"/>
        </w:rPr>
        <w:t>;</w:t>
      </w:r>
    </w:p>
    <w:p w:rsidR="00CC0763" w:rsidRPr="00CC0763" w:rsidRDefault="00CC0763" w:rsidP="00CC0763">
      <w:pPr>
        <w:pStyle w:val="a3"/>
        <w:numPr>
          <w:ilvl w:val="0"/>
          <w:numId w:val="3"/>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CC0763">
        <w:rPr>
          <w:rFonts w:ascii="Times New Roman" w:hAnsi="Times New Roman" w:cs="Times New Roman"/>
          <w:color w:val="000000"/>
          <w:sz w:val="28"/>
          <w:szCs w:val="28"/>
          <w:lang w:eastAsia="ru-RU" w:bidi="ru-RU"/>
        </w:rPr>
        <w:t>в отношении</w:t>
      </w:r>
      <w:r w:rsidRPr="00E56642">
        <w:rPr>
          <w:rFonts w:ascii="Times New Roman" w:hAnsi="Times New Roman" w:cs="Times New Roman"/>
          <w:color w:val="000000"/>
          <w:sz w:val="28"/>
          <w:szCs w:val="28"/>
          <w:lang w:eastAsia="ru-RU" w:bidi="ru-RU"/>
        </w:rPr>
        <w:t xml:space="preserve"> </w:t>
      </w:r>
      <w:r w:rsidRPr="00CC0763">
        <w:rPr>
          <w:rFonts w:ascii="Times New Roman" w:eastAsia="Times New Roman" w:hAnsi="Times New Roman" w:cs="Times New Roman"/>
          <w:sz w:val="28"/>
          <w:szCs w:val="28"/>
          <w:lang w:eastAsia="ru-RU"/>
        </w:rPr>
        <w:t>тарифов на перевозки пассажиров и багажа морским транспортом и авиационным транспортом на местных авиалиниях;</w:t>
      </w:r>
    </w:p>
    <w:p w:rsidR="00CC0763" w:rsidRPr="00CC0763" w:rsidRDefault="00CC0763" w:rsidP="00CC0763">
      <w:pPr>
        <w:pStyle w:val="a3"/>
        <w:numPr>
          <w:ilvl w:val="0"/>
          <w:numId w:val="3"/>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CC0763">
        <w:rPr>
          <w:rFonts w:ascii="Times New Roman" w:hAnsi="Times New Roman" w:cs="Times New Roman"/>
          <w:color w:val="000000"/>
          <w:sz w:val="28"/>
          <w:szCs w:val="28"/>
          <w:lang w:eastAsia="ru-RU" w:bidi="ru-RU"/>
        </w:rPr>
        <w:lastRenderedPageBreak/>
        <w:t>в отношении</w:t>
      </w:r>
      <w:r w:rsidRPr="00E56642">
        <w:rPr>
          <w:rFonts w:ascii="Times New Roman" w:hAnsi="Times New Roman" w:cs="Times New Roman"/>
          <w:color w:val="000000"/>
          <w:sz w:val="28"/>
          <w:szCs w:val="28"/>
          <w:lang w:eastAsia="ru-RU" w:bidi="ru-RU"/>
        </w:rPr>
        <w:t xml:space="preserve"> </w:t>
      </w:r>
      <w:r w:rsidRPr="00CC0763">
        <w:rPr>
          <w:rFonts w:ascii="Times New Roman" w:eastAsia="Times New Roman" w:hAnsi="Times New Roman" w:cs="Times New Roman"/>
          <w:sz w:val="28"/>
          <w:szCs w:val="28"/>
          <w:lang w:eastAsia="ru-RU"/>
        </w:rPr>
        <w:t>установленного размера платы за перемещение и хранение задержанных транспортных средств;</w:t>
      </w:r>
    </w:p>
    <w:p w:rsidR="00CC0763" w:rsidRPr="00CC0763" w:rsidRDefault="00CC0763" w:rsidP="00CC0763">
      <w:pPr>
        <w:pStyle w:val="a3"/>
        <w:numPr>
          <w:ilvl w:val="0"/>
          <w:numId w:val="3"/>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CC0763">
        <w:rPr>
          <w:rFonts w:ascii="Times New Roman" w:hAnsi="Times New Roman" w:cs="Times New Roman"/>
          <w:color w:val="000000"/>
          <w:sz w:val="28"/>
          <w:szCs w:val="28"/>
          <w:lang w:eastAsia="ru-RU" w:bidi="ru-RU"/>
        </w:rPr>
        <w:t>в отношении</w:t>
      </w:r>
      <w:r w:rsidRPr="00E56642">
        <w:rPr>
          <w:rFonts w:ascii="Times New Roman" w:hAnsi="Times New Roman" w:cs="Times New Roman"/>
          <w:color w:val="000000"/>
          <w:sz w:val="28"/>
          <w:szCs w:val="28"/>
          <w:lang w:eastAsia="ru-RU" w:bidi="ru-RU"/>
        </w:rPr>
        <w:t xml:space="preserve"> </w:t>
      </w:r>
      <w:r w:rsidRPr="00CC0763">
        <w:rPr>
          <w:rFonts w:ascii="Times New Roman" w:eastAsia="Times New Roman" w:hAnsi="Times New Roman" w:cs="Times New Roman"/>
          <w:sz w:val="28"/>
          <w:szCs w:val="28"/>
          <w:lang w:eastAsia="ru-RU"/>
        </w:rPr>
        <w:t>установленных ставок для определения размера платы за проведение технической инвентаризации жилищного фонда;</w:t>
      </w:r>
    </w:p>
    <w:p w:rsidR="00CC0763" w:rsidRPr="00CC0763" w:rsidRDefault="00CC0763" w:rsidP="00CC0763">
      <w:pPr>
        <w:pStyle w:val="a3"/>
        <w:numPr>
          <w:ilvl w:val="0"/>
          <w:numId w:val="3"/>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CC0763">
        <w:rPr>
          <w:rFonts w:ascii="Times New Roman" w:hAnsi="Times New Roman" w:cs="Times New Roman"/>
          <w:color w:val="000000"/>
          <w:sz w:val="28"/>
          <w:szCs w:val="28"/>
          <w:lang w:eastAsia="ru-RU" w:bidi="ru-RU"/>
        </w:rPr>
        <w:t>в отношении</w:t>
      </w:r>
      <w:r w:rsidRPr="00E56642">
        <w:rPr>
          <w:rFonts w:ascii="Times New Roman" w:hAnsi="Times New Roman" w:cs="Times New Roman"/>
          <w:color w:val="000000"/>
          <w:sz w:val="28"/>
          <w:szCs w:val="28"/>
          <w:lang w:eastAsia="ru-RU" w:bidi="ru-RU"/>
        </w:rPr>
        <w:t xml:space="preserve"> </w:t>
      </w:r>
      <w:r w:rsidRPr="00CC0763">
        <w:rPr>
          <w:rFonts w:ascii="Times New Roman" w:eastAsia="Times New Roman" w:hAnsi="Times New Roman" w:cs="Times New Roman"/>
          <w:sz w:val="28"/>
          <w:szCs w:val="28"/>
          <w:lang w:eastAsia="ru-RU"/>
        </w:rPr>
        <w:t>наценок на продукцию (товары), реализуемую на предприятиях общественного питания при общеобразовательных школах, профтехучилищах, средних специальных учебных заведениях;</w:t>
      </w:r>
    </w:p>
    <w:p w:rsidR="00CC0763" w:rsidRPr="00CC0763" w:rsidRDefault="00CC0763" w:rsidP="00CC0763">
      <w:pPr>
        <w:pStyle w:val="a3"/>
        <w:numPr>
          <w:ilvl w:val="0"/>
          <w:numId w:val="3"/>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CC0763">
        <w:rPr>
          <w:rFonts w:ascii="Times New Roman" w:hAnsi="Times New Roman" w:cs="Times New Roman"/>
          <w:color w:val="000000"/>
          <w:sz w:val="28"/>
          <w:szCs w:val="28"/>
          <w:lang w:eastAsia="ru-RU" w:bidi="ru-RU"/>
        </w:rPr>
        <w:t>в отношении</w:t>
      </w:r>
      <w:r w:rsidRPr="00E56642">
        <w:rPr>
          <w:rFonts w:ascii="Times New Roman" w:hAnsi="Times New Roman" w:cs="Times New Roman"/>
          <w:color w:val="000000"/>
          <w:sz w:val="28"/>
          <w:szCs w:val="28"/>
          <w:lang w:eastAsia="ru-RU" w:bidi="ru-RU"/>
        </w:rPr>
        <w:t xml:space="preserve"> </w:t>
      </w:r>
      <w:r w:rsidRPr="00CC0763">
        <w:rPr>
          <w:rFonts w:ascii="Times New Roman" w:eastAsia="Times New Roman" w:hAnsi="Times New Roman" w:cs="Times New Roman"/>
          <w:sz w:val="28"/>
          <w:szCs w:val="28"/>
          <w:lang w:eastAsia="ru-RU"/>
        </w:rPr>
        <w:t>установленного предельного размера платы за проведение технического осмотра.</w:t>
      </w:r>
    </w:p>
    <w:p w:rsidR="00E56642" w:rsidRDefault="00E56642" w:rsidP="00E56642">
      <w:pPr>
        <w:pStyle w:val="20"/>
        <w:shd w:val="clear" w:color="auto" w:fill="auto"/>
        <w:tabs>
          <w:tab w:val="left" w:pos="1134"/>
        </w:tabs>
        <w:spacing w:after="0" w:line="240" w:lineRule="auto"/>
        <w:ind w:firstLine="851"/>
        <w:jc w:val="both"/>
        <w:rPr>
          <w:color w:val="000000"/>
          <w:lang w:eastAsia="ru-RU" w:bidi="ru-RU"/>
        </w:rPr>
      </w:pPr>
      <w:r w:rsidRPr="00E56642">
        <w:rPr>
          <w:color w:val="000000"/>
          <w:lang w:eastAsia="ru-RU" w:bidi="ru-RU"/>
        </w:rPr>
        <w:t xml:space="preserve">Региональный государственный контроль (надзор) в области регулируемых государством цен (тарифов) на территории </w:t>
      </w:r>
      <w:r w:rsidR="00CC0763" w:rsidRPr="00010EC1">
        <w:t>Чукотского автономного округа</w:t>
      </w:r>
      <w:r w:rsidR="00CC0763" w:rsidRPr="00E56642">
        <w:rPr>
          <w:color w:val="000000"/>
          <w:lang w:eastAsia="ru-RU" w:bidi="ru-RU"/>
        </w:rPr>
        <w:t xml:space="preserve"> </w:t>
      </w:r>
      <w:r w:rsidRPr="00E56642">
        <w:rPr>
          <w:color w:val="000000"/>
          <w:lang w:eastAsia="ru-RU" w:bidi="ru-RU"/>
        </w:rPr>
        <w:t>осуществляется:</w:t>
      </w:r>
    </w:p>
    <w:p w:rsidR="00CC0763" w:rsidRPr="00CC0763" w:rsidRDefault="00CC0763" w:rsidP="00CC0763">
      <w:pPr>
        <w:pStyle w:val="20"/>
        <w:shd w:val="clear" w:color="auto" w:fill="auto"/>
        <w:spacing w:after="0" w:line="240" w:lineRule="auto"/>
        <w:ind w:firstLine="851"/>
        <w:jc w:val="both"/>
      </w:pPr>
      <w:r w:rsidRPr="00CC0763">
        <w:rPr>
          <w:color w:val="000000"/>
          <w:lang w:eastAsia="ru-RU" w:bidi="ru-RU"/>
        </w:rPr>
        <w:t xml:space="preserve">в сфере электроэнергетики </w:t>
      </w:r>
      <w:r>
        <w:rPr>
          <w:color w:val="000000"/>
          <w:lang w:eastAsia="ru-RU" w:bidi="ru-RU"/>
        </w:rPr>
        <w:t>–</w:t>
      </w:r>
      <w:r w:rsidRPr="00CC0763">
        <w:rPr>
          <w:color w:val="000000"/>
          <w:lang w:eastAsia="ru-RU" w:bidi="ru-RU"/>
        </w:rPr>
        <w:t xml:space="preserve"> за</w:t>
      </w:r>
      <w:r>
        <w:rPr>
          <w:color w:val="000000"/>
          <w:lang w:eastAsia="ru-RU" w:bidi="ru-RU"/>
        </w:rPr>
        <w:t xml:space="preserve"> </w:t>
      </w:r>
      <w:r w:rsidRPr="00CC0763">
        <w:rPr>
          <w:color w:val="000000"/>
          <w:lang w:eastAsia="ru-RU" w:bidi="ru-RU"/>
        </w:rPr>
        <w:t xml:space="preserve">соблюдением подконтрольными субъектами электроэнергетики в процессе осуществления регулируемой деятельности требований, установленных Федеральным законом «Об электроэнергетике», Федеральным законом «Об энергосбережении </w:t>
      </w:r>
      <w:proofErr w:type="gramStart"/>
      <w:r w:rsidRPr="00CC0763">
        <w:rPr>
          <w:color w:val="000000"/>
          <w:lang w:eastAsia="ru-RU" w:bidi="ru-RU"/>
        </w:rPr>
        <w:t>и</w:t>
      </w:r>
      <w:proofErr w:type="gramEnd"/>
      <w:r w:rsidRPr="00CC0763">
        <w:rPr>
          <w:color w:val="000000"/>
          <w:lang w:eastAsia="ru-RU" w:bidi="ru-RU"/>
        </w:rPr>
        <w:t xml:space="preserve"> о повышении энергетической эффективности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в сфере электроэнергетики, в том числе стандартов раскрытия информации;</w:t>
      </w:r>
    </w:p>
    <w:p w:rsidR="00CC0763" w:rsidRPr="00CC0763" w:rsidRDefault="00CC0763" w:rsidP="00CC0763">
      <w:pPr>
        <w:pStyle w:val="20"/>
        <w:shd w:val="clear" w:color="auto" w:fill="auto"/>
        <w:spacing w:after="0" w:line="240" w:lineRule="auto"/>
        <w:ind w:firstLine="851"/>
        <w:jc w:val="both"/>
      </w:pPr>
      <w:r w:rsidRPr="00CC0763">
        <w:rPr>
          <w:color w:val="000000"/>
          <w:lang w:eastAsia="ru-RU" w:bidi="ru-RU"/>
        </w:rPr>
        <w:t xml:space="preserve">в сфере водоснабжения и водоотведения </w:t>
      </w:r>
      <w:r>
        <w:rPr>
          <w:color w:val="000000"/>
          <w:lang w:eastAsia="ru-RU" w:bidi="ru-RU"/>
        </w:rPr>
        <w:t>–</w:t>
      </w:r>
      <w:r w:rsidRPr="00CC0763">
        <w:rPr>
          <w:color w:val="000000"/>
          <w:lang w:eastAsia="ru-RU" w:bidi="ru-RU"/>
        </w:rPr>
        <w:t xml:space="preserve"> за</w:t>
      </w:r>
      <w:r>
        <w:rPr>
          <w:color w:val="000000"/>
          <w:lang w:eastAsia="ru-RU" w:bidi="ru-RU"/>
        </w:rPr>
        <w:t xml:space="preserve"> </w:t>
      </w:r>
      <w:r w:rsidRPr="00CC0763">
        <w:rPr>
          <w:color w:val="000000"/>
          <w:lang w:eastAsia="ru-RU" w:bidi="ru-RU"/>
        </w:rPr>
        <w:t xml:space="preserve">соблюдением подконтрольными субъектами в процессе осуществления регулируемой деятельности в сфере водоснабжения и водоотведения требований, установленных Федеральным законом «О водоснабжении и водоотведении», Федеральным законом «Об энергосбережении </w:t>
      </w:r>
      <w:proofErr w:type="gramStart"/>
      <w:r w:rsidRPr="00CC0763">
        <w:rPr>
          <w:color w:val="000000"/>
          <w:lang w:eastAsia="ru-RU" w:bidi="ru-RU"/>
        </w:rPr>
        <w:t>и</w:t>
      </w:r>
      <w:proofErr w:type="gramEnd"/>
      <w:r w:rsidRPr="00CC0763">
        <w:rPr>
          <w:color w:val="000000"/>
          <w:lang w:eastAsia="ru-RU" w:bidi="ru-RU"/>
        </w:rPr>
        <w:t xml:space="preserve"> о повышении энергетической эффективности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в сфере водоснабжения и водоотведения, в том числе стандартов раскрытия информации;</w:t>
      </w:r>
    </w:p>
    <w:p w:rsidR="00CC0763" w:rsidRPr="00CC0763" w:rsidRDefault="00CC0763" w:rsidP="00CC0763">
      <w:pPr>
        <w:pStyle w:val="20"/>
        <w:shd w:val="clear" w:color="auto" w:fill="auto"/>
        <w:spacing w:after="0" w:line="240" w:lineRule="auto"/>
        <w:ind w:firstLine="851"/>
        <w:jc w:val="both"/>
      </w:pPr>
      <w:r w:rsidRPr="00CC0763">
        <w:rPr>
          <w:color w:val="000000"/>
          <w:lang w:eastAsia="ru-RU" w:bidi="ru-RU"/>
        </w:rPr>
        <w:t xml:space="preserve">в сфере теплоснабжения </w:t>
      </w:r>
      <w:r>
        <w:rPr>
          <w:color w:val="000000"/>
          <w:lang w:eastAsia="ru-RU" w:bidi="ru-RU"/>
        </w:rPr>
        <w:t>–</w:t>
      </w:r>
      <w:r w:rsidRPr="00CC0763">
        <w:rPr>
          <w:color w:val="000000"/>
          <w:lang w:eastAsia="ru-RU" w:bidi="ru-RU"/>
        </w:rPr>
        <w:t xml:space="preserve"> за</w:t>
      </w:r>
      <w:r>
        <w:rPr>
          <w:color w:val="000000"/>
          <w:lang w:eastAsia="ru-RU" w:bidi="ru-RU"/>
        </w:rPr>
        <w:t xml:space="preserve"> </w:t>
      </w:r>
      <w:r w:rsidRPr="00CC0763">
        <w:rPr>
          <w:color w:val="000000"/>
          <w:lang w:eastAsia="ru-RU" w:bidi="ru-RU"/>
        </w:rPr>
        <w:t xml:space="preserve">соблюдением подконтрольными субъектами в процессе осуществления регулируемой деятельности в сфере теплоснабжения требований, установленных Федеральным законом «О теплоснабжении», Федеральным законом «Об энергосбережении </w:t>
      </w:r>
      <w:proofErr w:type="gramStart"/>
      <w:r w:rsidRPr="00CC0763">
        <w:rPr>
          <w:color w:val="000000"/>
          <w:lang w:eastAsia="ru-RU" w:bidi="ru-RU"/>
        </w:rPr>
        <w:t>и</w:t>
      </w:r>
      <w:proofErr w:type="gramEnd"/>
      <w:r w:rsidRPr="00CC0763">
        <w:rPr>
          <w:color w:val="000000"/>
          <w:lang w:eastAsia="ru-RU" w:bidi="ru-RU"/>
        </w:rPr>
        <w:t xml:space="preserve"> о повышении энергетической эффективности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в сфере теплоснабжения, в том числе стандартов раскрытия информации;</w:t>
      </w:r>
    </w:p>
    <w:p w:rsidR="00CC0763" w:rsidRPr="00CC0763" w:rsidRDefault="00CC0763" w:rsidP="00CC0763">
      <w:pPr>
        <w:pStyle w:val="20"/>
        <w:shd w:val="clear" w:color="auto" w:fill="auto"/>
        <w:spacing w:after="0" w:line="240" w:lineRule="auto"/>
        <w:ind w:firstLine="851"/>
        <w:jc w:val="both"/>
      </w:pPr>
      <w:proofErr w:type="gramStart"/>
      <w:r w:rsidRPr="00CC0763">
        <w:rPr>
          <w:color w:val="000000"/>
          <w:lang w:eastAsia="ru-RU" w:bidi="ru-RU"/>
        </w:rPr>
        <w:t xml:space="preserve">в области обращения с твердыми коммунальными отходами </w:t>
      </w:r>
      <w:r>
        <w:rPr>
          <w:color w:val="000000"/>
          <w:lang w:eastAsia="ru-RU" w:bidi="ru-RU"/>
        </w:rPr>
        <w:t>–</w:t>
      </w:r>
      <w:r w:rsidRPr="00CC0763">
        <w:rPr>
          <w:color w:val="000000"/>
          <w:lang w:eastAsia="ru-RU" w:bidi="ru-RU"/>
        </w:rPr>
        <w:t xml:space="preserve"> за</w:t>
      </w:r>
      <w:r>
        <w:rPr>
          <w:color w:val="000000"/>
          <w:lang w:eastAsia="ru-RU" w:bidi="ru-RU"/>
        </w:rPr>
        <w:t xml:space="preserve"> </w:t>
      </w:r>
      <w:r w:rsidRPr="00CC0763">
        <w:rPr>
          <w:color w:val="000000"/>
          <w:lang w:eastAsia="ru-RU" w:bidi="ru-RU"/>
        </w:rPr>
        <w:t xml:space="preserve">соблюдением подконтрольными субъектами в процессе осуществления регулируемой деятельности в сфере обращения с твердыми коммунальными отходами (региональными операторами, операторами по обращению с твердыми коммунальными отходами) требований, установленных </w:t>
      </w:r>
      <w:r w:rsidRPr="00CC0763">
        <w:rPr>
          <w:color w:val="000000"/>
          <w:lang w:eastAsia="ru-RU" w:bidi="ru-RU"/>
        </w:rPr>
        <w:lastRenderedPageBreak/>
        <w:t>Федеральным законом «Об отходах производства и потребления», другими федеральными законами и иными нормативными правовыми актами Российской Федерации в области обращения с твердыми коммунальными отходами, порядка ценообразования</w:t>
      </w:r>
      <w:proofErr w:type="gramEnd"/>
      <w:r w:rsidRPr="00CC0763">
        <w:rPr>
          <w:color w:val="000000"/>
          <w:lang w:eastAsia="ru-RU" w:bidi="ru-RU"/>
        </w:rPr>
        <w:t xml:space="preserve">, применения тарифов, соблюдения законодательства об энергосбережении </w:t>
      </w:r>
      <w:proofErr w:type="gramStart"/>
      <w:r w:rsidRPr="00CC0763">
        <w:rPr>
          <w:color w:val="000000"/>
          <w:lang w:eastAsia="ru-RU" w:bidi="ru-RU"/>
        </w:rPr>
        <w:t>и</w:t>
      </w:r>
      <w:proofErr w:type="gramEnd"/>
      <w:r w:rsidRPr="00CC0763">
        <w:rPr>
          <w:color w:val="000000"/>
          <w:lang w:eastAsia="ru-RU" w:bidi="ru-RU"/>
        </w:rPr>
        <w:t xml:space="preserve"> о повышении энергетической эффективности, а также стандартов раскрытия информации;</w:t>
      </w:r>
    </w:p>
    <w:p w:rsidR="00CC0763" w:rsidRDefault="00CC0763" w:rsidP="00CC0763">
      <w:pPr>
        <w:pStyle w:val="20"/>
        <w:shd w:val="clear" w:color="auto" w:fill="auto"/>
        <w:tabs>
          <w:tab w:val="left" w:pos="1134"/>
        </w:tabs>
        <w:spacing w:after="0" w:line="240" w:lineRule="auto"/>
        <w:ind w:firstLine="851"/>
        <w:jc w:val="both"/>
        <w:rPr>
          <w:color w:val="000000"/>
          <w:lang w:eastAsia="ru-RU" w:bidi="ru-RU"/>
        </w:rPr>
      </w:pPr>
      <w:proofErr w:type="gramStart"/>
      <w:r w:rsidRPr="00CC0763">
        <w:rPr>
          <w:color w:val="000000"/>
          <w:lang w:eastAsia="ru-RU" w:bidi="ru-RU"/>
        </w:rPr>
        <w:t>в сфере реализации лекарственных препаратов, включенных в перечень жизненно необходимых и важнейших лекарственных препаратов</w:t>
      </w:r>
      <w:r>
        <w:rPr>
          <w:color w:val="000000"/>
          <w:lang w:eastAsia="ru-RU" w:bidi="ru-RU"/>
        </w:rPr>
        <w:t>,</w:t>
      </w:r>
      <w:r w:rsidRPr="00CC0763">
        <w:rPr>
          <w:color w:val="000000"/>
          <w:lang w:eastAsia="ru-RU" w:bidi="ru-RU"/>
        </w:rPr>
        <w:t xml:space="preserve"> </w:t>
      </w:r>
      <w:r>
        <w:rPr>
          <w:color w:val="000000"/>
          <w:lang w:eastAsia="ru-RU" w:bidi="ru-RU"/>
        </w:rPr>
        <w:t>–</w:t>
      </w:r>
      <w:r w:rsidRPr="00CC0763">
        <w:rPr>
          <w:color w:val="000000"/>
          <w:lang w:eastAsia="ru-RU" w:bidi="ru-RU"/>
        </w:rPr>
        <w:t xml:space="preserve"> за</w:t>
      </w:r>
      <w:r>
        <w:rPr>
          <w:color w:val="000000"/>
          <w:lang w:eastAsia="ru-RU" w:bidi="ru-RU"/>
        </w:rPr>
        <w:t xml:space="preserve"> </w:t>
      </w:r>
      <w:r w:rsidRPr="00CC0763">
        <w:rPr>
          <w:color w:val="000000"/>
          <w:lang w:eastAsia="ru-RU" w:bidi="ru-RU"/>
        </w:rPr>
        <w:t>соблюдением подконтрольными субъектами в процессе осуществления регулируемой деятельности в сфере реализации лекарственных препаратов, включенных в перечень жизненно необходимых и важнейших лекарственных препаратов, требований Федерального закона «Об обращении лекарственных средств» по применению цен, уровень которых не должен превышать сумму фактической отпускной цены, установленной производителем лекарственных препаратов</w:t>
      </w:r>
      <w:proofErr w:type="gramEnd"/>
      <w:r w:rsidRPr="00CC0763">
        <w:rPr>
          <w:color w:val="000000"/>
          <w:lang w:eastAsia="ru-RU" w:bidi="ru-RU"/>
        </w:rPr>
        <w:t xml:space="preserve"> и не превышающей зарегистрированную предельную отпускную цену, и размера оптовой надбавки </w:t>
      </w:r>
      <w:proofErr w:type="gramStart"/>
      <w:r w:rsidRPr="00CC0763">
        <w:rPr>
          <w:color w:val="000000"/>
          <w:lang w:eastAsia="ru-RU" w:bidi="ru-RU"/>
        </w:rPr>
        <w:t>и(</w:t>
      </w:r>
      <w:proofErr w:type="gramEnd"/>
      <w:r w:rsidRPr="00CC0763">
        <w:rPr>
          <w:color w:val="000000"/>
          <w:lang w:eastAsia="ru-RU" w:bidi="ru-RU"/>
        </w:rPr>
        <w:t>или) размера розничной надбавки, не превышающих соответственно размера предельной оптовой надбавки и(или) размера предельной розничной надбавки, установленных в субъекте Российской Федерации</w:t>
      </w:r>
      <w:r w:rsidR="00A60E65">
        <w:rPr>
          <w:color w:val="000000"/>
          <w:lang w:eastAsia="ru-RU" w:bidi="ru-RU"/>
        </w:rPr>
        <w:t>;</w:t>
      </w:r>
    </w:p>
    <w:p w:rsidR="00CC0763" w:rsidRPr="00CC0763" w:rsidRDefault="00E56642" w:rsidP="00CC0763">
      <w:pPr>
        <w:pStyle w:val="20"/>
        <w:shd w:val="clear" w:color="auto" w:fill="auto"/>
        <w:spacing w:after="0" w:line="240" w:lineRule="auto"/>
        <w:ind w:firstLine="851"/>
        <w:jc w:val="both"/>
      </w:pPr>
      <w:r w:rsidRPr="00E56642">
        <w:rPr>
          <w:color w:val="000000"/>
          <w:lang w:eastAsia="ru-RU" w:bidi="ru-RU"/>
        </w:rPr>
        <w:t xml:space="preserve">в сферах деятельности субъектов естественных монополий: </w:t>
      </w:r>
      <w:r w:rsidR="009F7184" w:rsidRPr="00010EC1">
        <w:rPr>
          <w:lang w:eastAsia="ru-RU"/>
        </w:rPr>
        <w:t>на услуги в морских портах и аэропортах</w:t>
      </w:r>
      <w:r w:rsidR="009F7184" w:rsidRPr="00A60E65">
        <w:rPr>
          <w:color w:val="FF0000"/>
          <w:lang w:eastAsia="ru-RU" w:bidi="ru-RU"/>
        </w:rPr>
        <w:t xml:space="preserve"> </w:t>
      </w:r>
      <w:r w:rsidRPr="009F7184">
        <w:rPr>
          <w:lang w:eastAsia="ru-RU" w:bidi="ru-RU"/>
        </w:rPr>
        <w:t>- за соблюдением подконтрольным субъектом естественной монополии в процессе осуществления регулируемой деятельности требований, установленных Федеральным законом «О естественных монополиях», другими федеральными законами</w:t>
      </w:r>
      <w:r w:rsidR="00CC0763" w:rsidRPr="009F7184">
        <w:rPr>
          <w:lang w:eastAsia="ru-RU" w:bidi="ru-RU"/>
        </w:rPr>
        <w:t xml:space="preserve"> и иными нормативными правовыми актами Российской Федерации в сфере регулирования естественных монополий</w:t>
      </w:r>
      <w:r w:rsidR="00A60E65">
        <w:rPr>
          <w:color w:val="000000"/>
          <w:lang w:eastAsia="ru-RU" w:bidi="ru-RU"/>
        </w:rPr>
        <w:t>.</w:t>
      </w:r>
    </w:p>
    <w:p w:rsidR="00A60E65" w:rsidRPr="00A60E65" w:rsidRDefault="00A60E65" w:rsidP="00A60E65">
      <w:pPr>
        <w:pStyle w:val="Default"/>
        <w:ind w:firstLine="851"/>
        <w:jc w:val="both"/>
        <w:rPr>
          <w:rFonts w:ascii="Times New Roman" w:hAnsi="Times New Roman" w:cs="Times New Roman"/>
          <w:sz w:val="28"/>
          <w:szCs w:val="28"/>
        </w:rPr>
      </w:pPr>
      <w:r w:rsidRPr="00A60E65">
        <w:rPr>
          <w:rFonts w:ascii="Times New Roman" w:hAnsi="Times New Roman" w:cs="Times New Roman"/>
          <w:sz w:val="28"/>
          <w:szCs w:val="28"/>
        </w:rPr>
        <w:t xml:space="preserve">Полномочия Комитета в сфере контрольно-надзорной деятельности, а также порядок их осуществления определен следующими нормативными актами: </w:t>
      </w:r>
    </w:p>
    <w:p w:rsidR="00A60E65" w:rsidRPr="00A60E65" w:rsidRDefault="00A60E65" w:rsidP="00A60E65">
      <w:pPr>
        <w:pStyle w:val="Default"/>
        <w:ind w:firstLine="851"/>
        <w:jc w:val="both"/>
        <w:rPr>
          <w:rFonts w:ascii="Times New Roman" w:hAnsi="Times New Roman" w:cs="Times New Roman"/>
          <w:sz w:val="28"/>
          <w:szCs w:val="28"/>
        </w:rPr>
      </w:pPr>
      <w:r w:rsidRPr="00A60E65">
        <w:rPr>
          <w:rFonts w:ascii="Times New Roman" w:hAnsi="Times New Roman" w:cs="Times New Roman"/>
          <w:sz w:val="28"/>
          <w:szCs w:val="28"/>
        </w:rPr>
        <w:t>Кодекс</w:t>
      </w:r>
      <w:r>
        <w:rPr>
          <w:rFonts w:ascii="Times New Roman" w:hAnsi="Times New Roman" w:cs="Times New Roman"/>
          <w:sz w:val="28"/>
          <w:szCs w:val="28"/>
        </w:rPr>
        <w:t>ом</w:t>
      </w:r>
      <w:r w:rsidRPr="00A60E65">
        <w:rPr>
          <w:rFonts w:ascii="Times New Roman" w:hAnsi="Times New Roman" w:cs="Times New Roman"/>
          <w:sz w:val="28"/>
          <w:szCs w:val="28"/>
        </w:rPr>
        <w:t xml:space="preserve"> об административных правонарушениях; </w:t>
      </w:r>
    </w:p>
    <w:p w:rsidR="00A60E65" w:rsidRPr="00A60E65" w:rsidRDefault="00A60E65" w:rsidP="00A60E65">
      <w:pPr>
        <w:pStyle w:val="Default"/>
        <w:ind w:firstLine="851"/>
        <w:jc w:val="both"/>
        <w:rPr>
          <w:rFonts w:ascii="Times New Roman" w:hAnsi="Times New Roman" w:cs="Times New Roman"/>
          <w:sz w:val="28"/>
          <w:szCs w:val="28"/>
        </w:rPr>
      </w:pPr>
      <w:r w:rsidRPr="00A60E65">
        <w:rPr>
          <w:rFonts w:ascii="Times New Roman" w:hAnsi="Times New Roman" w:cs="Times New Roman"/>
          <w:sz w:val="28"/>
          <w:szCs w:val="28"/>
        </w:rPr>
        <w:t>Федеральны</w:t>
      </w:r>
      <w:r>
        <w:rPr>
          <w:rFonts w:ascii="Times New Roman" w:hAnsi="Times New Roman" w:cs="Times New Roman"/>
          <w:sz w:val="28"/>
          <w:szCs w:val="28"/>
        </w:rPr>
        <w:t>м</w:t>
      </w:r>
      <w:r w:rsidRPr="00A60E65">
        <w:rPr>
          <w:rFonts w:ascii="Times New Roman" w:hAnsi="Times New Roman" w:cs="Times New Roman"/>
          <w:sz w:val="28"/>
          <w:szCs w:val="28"/>
        </w:rPr>
        <w:t xml:space="preserve"> закон</w:t>
      </w:r>
      <w:r>
        <w:rPr>
          <w:rFonts w:ascii="Times New Roman" w:hAnsi="Times New Roman" w:cs="Times New Roman"/>
          <w:sz w:val="28"/>
          <w:szCs w:val="28"/>
        </w:rPr>
        <w:t>ом</w:t>
      </w:r>
      <w:r w:rsidRPr="00A60E65">
        <w:rPr>
          <w:rFonts w:ascii="Times New Roman" w:hAnsi="Times New Roman" w:cs="Times New Roman"/>
          <w:sz w:val="28"/>
          <w:szCs w:val="28"/>
        </w:rPr>
        <w:t xml:space="preserve"> от 26</w:t>
      </w:r>
      <w:r>
        <w:rPr>
          <w:rFonts w:ascii="Times New Roman" w:hAnsi="Times New Roman" w:cs="Times New Roman"/>
          <w:sz w:val="28"/>
          <w:szCs w:val="28"/>
        </w:rPr>
        <w:t xml:space="preserve"> декабря </w:t>
      </w:r>
      <w:r w:rsidRPr="00A60E65">
        <w:rPr>
          <w:rFonts w:ascii="Times New Roman" w:hAnsi="Times New Roman" w:cs="Times New Roman"/>
          <w:sz w:val="28"/>
          <w:szCs w:val="28"/>
        </w:rPr>
        <w:t>2008</w:t>
      </w:r>
      <w:r>
        <w:rPr>
          <w:rFonts w:ascii="Times New Roman" w:hAnsi="Times New Roman" w:cs="Times New Roman"/>
          <w:sz w:val="28"/>
          <w:szCs w:val="28"/>
        </w:rPr>
        <w:t xml:space="preserve"> года</w:t>
      </w:r>
      <w:r w:rsidRPr="00A60E65">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60E65" w:rsidRPr="00A60E65" w:rsidRDefault="00A60E65" w:rsidP="00A60E65">
      <w:pPr>
        <w:pStyle w:val="Default"/>
        <w:ind w:firstLine="851"/>
        <w:jc w:val="both"/>
        <w:rPr>
          <w:rFonts w:ascii="Times New Roman" w:hAnsi="Times New Roman" w:cs="Times New Roman"/>
          <w:color w:val="auto"/>
          <w:sz w:val="28"/>
          <w:szCs w:val="28"/>
        </w:rPr>
      </w:pPr>
      <w:r w:rsidRPr="00A60E65">
        <w:rPr>
          <w:rFonts w:ascii="Times New Roman" w:hAnsi="Times New Roman" w:cs="Times New Roman"/>
          <w:sz w:val="28"/>
          <w:szCs w:val="28"/>
        </w:rPr>
        <w:t>постановление</w:t>
      </w:r>
      <w:r>
        <w:rPr>
          <w:rFonts w:ascii="Times New Roman" w:hAnsi="Times New Roman" w:cs="Times New Roman"/>
          <w:sz w:val="28"/>
          <w:szCs w:val="28"/>
        </w:rPr>
        <w:t>м</w:t>
      </w:r>
      <w:r w:rsidRPr="00A60E65">
        <w:rPr>
          <w:rFonts w:ascii="Times New Roman" w:hAnsi="Times New Roman" w:cs="Times New Roman"/>
          <w:sz w:val="28"/>
          <w:szCs w:val="28"/>
        </w:rPr>
        <w:t xml:space="preserve"> Правительства Российской Федерации от 27</w:t>
      </w:r>
      <w:r>
        <w:rPr>
          <w:rFonts w:ascii="Times New Roman" w:hAnsi="Times New Roman" w:cs="Times New Roman"/>
          <w:sz w:val="28"/>
          <w:szCs w:val="28"/>
        </w:rPr>
        <w:t xml:space="preserve"> июня </w:t>
      </w:r>
      <w:r w:rsidRPr="00A60E65">
        <w:rPr>
          <w:rFonts w:ascii="Times New Roman" w:hAnsi="Times New Roman" w:cs="Times New Roman"/>
          <w:sz w:val="28"/>
          <w:szCs w:val="28"/>
        </w:rPr>
        <w:t xml:space="preserve">2013 </w:t>
      </w:r>
      <w:r>
        <w:rPr>
          <w:rFonts w:ascii="Times New Roman" w:hAnsi="Times New Roman" w:cs="Times New Roman"/>
          <w:sz w:val="28"/>
          <w:szCs w:val="28"/>
        </w:rPr>
        <w:t xml:space="preserve">г. </w:t>
      </w:r>
      <w:r w:rsidRPr="00A60E65">
        <w:rPr>
          <w:rFonts w:ascii="Times New Roman" w:hAnsi="Times New Roman" w:cs="Times New Roman"/>
          <w:sz w:val="28"/>
          <w:szCs w:val="28"/>
        </w:rPr>
        <w:t>№ 543 «О государственном контроле (надзоре) в области регулируемых государством</w:t>
      </w:r>
      <w:r>
        <w:rPr>
          <w:rFonts w:ascii="Times New Roman" w:hAnsi="Times New Roman" w:cs="Times New Roman"/>
          <w:sz w:val="28"/>
          <w:szCs w:val="28"/>
        </w:rPr>
        <w:t xml:space="preserve"> </w:t>
      </w:r>
      <w:r w:rsidRPr="00A60E65">
        <w:rPr>
          <w:rFonts w:ascii="Times New Roman" w:hAnsi="Times New Roman" w:cs="Times New Roman"/>
          <w:color w:val="auto"/>
          <w:sz w:val="28"/>
          <w:szCs w:val="28"/>
        </w:rPr>
        <w:t xml:space="preserve">цен (тарифов), а также изменения и признании утратившими силу некоторых актов Правительства Российской Федерации»; </w:t>
      </w:r>
    </w:p>
    <w:p w:rsidR="006220D7" w:rsidRPr="006220D7" w:rsidRDefault="009B75B2" w:rsidP="00A60E65">
      <w:pPr>
        <w:pStyle w:val="Default"/>
        <w:ind w:firstLine="851"/>
        <w:jc w:val="both"/>
        <w:rPr>
          <w:rFonts w:ascii="Times New Roman" w:hAnsi="Times New Roman" w:cs="Times New Roman"/>
          <w:color w:val="auto"/>
          <w:sz w:val="28"/>
          <w:szCs w:val="28"/>
        </w:rPr>
      </w:pPr>
      <w:hyperlink r:id="rId8" w:history="1">
        <w:r w:rsidR="006220D7">
          <w:rPr>
            <w:rStyle w:val="ab"/>
            <w:rFonts w:ascii="Times New Roman" w:hAnsi="Times New Roman"/>
            <w:bCs/>
            <w:color w:val="auto"/>
            <w:sz w:val="28"/>
            <w:szCs w:val="28"/>
          </w:rPr>
          <w:t>п</w:t>
        </w:r>
        <w:r w:rsidR="006220D7" w:rsidRPr="006220D7">
          <w:rPr>
            <w:rStyle w:val="ab"/>
            <w:rFonts w:ascii="Times New Roman" w:hAnsi="Times New Roman"/>
            <w:bCs/>
            <w:color w:val="auto"/>
            <w:sz w:val="28"/>
            <w:szCs w:val="28"/>
          </w:rPr>
          <w:t>остановление</w:t>
        </w:r>
        <w:r w:rsidR="006220D7">
          <w:rPr>
            <w:rStyle w:val="ab"/>
            <w:rFonts w:ascii="Times New Roman" w:hAnsi="Times New Roman"/>
            <w:bCs/>
            <w:color w:val="auto"/>
            <w:sz w:val="28"/>
            <w:szCs w:val="28"/>
          </w:rPr>
          <w:t>м</w:t>
        </w:r>
        <w:r w:rsidR="006220D7" w:rsidRPr="006220D7">
          <w:rPr>
            <w:rStyle w:val="ab"/>
            <w:rFonts w:ascii="Times New Roman" w:hAnsi="Times New Roman"/>
            <w:bCs/>
            <w:color w:val="auto"/>
            <w:sz w:val="28"/>
            <w:szCs w:val="28"/>
          </w:rPr>
          <w:t xml:space="preserve"> Правительства Чукотского автономного округа от 11 марта 2015 г. № 162 «Об утверждении Порядка осуществления регионального государственного контроля (надзора) в области регулируемых государством цен (тарифов) на территории Чукотского автономного округа</w:t>
        </w:r>
      </w:hyperlink>
      <w:r w:rsidR="006220D7" w:rsidRPr="006220D7">
        <w:rPr>
          <w:rFonts w:ascii="Times New Roman" w:hAnsi="Times New Roman" w:cs="Times New Roman"/>
          <w:color w:val="auto"/>
          <w:sz w:val="28"/>
          <w:szCs w:val="28"/>
        </w:rPr>
        <w:t>»;</w:t>
      </w:r>
    </w:p>
    <w:p w:rsidR="00A60E65" w:rsidRPr="00A60E65" w:rsidRDefault="00A60E65" w:rsidP="00A60E65">
      <w:pPr>
        <w:pStyle w:val="Default"/>
        <w:ind w:firstLine="851"/>
        <w:jc w:val="both"/>
        <w:rPr>
          <w:rFonts w:ascii="Times New Roman" w:hAnsi="Times New Roman" w:cs="Times New Roman"/>
          <w:color w:val="auto"/>
          <w:sz w:val="28"/>
          <w:szCs w:val="28"/>
        </w:rPr>
      </w:pPr>
      <w:r w:rsidRPr="00A60E65">
        <w:rPr>
          <w:rFonts w:ascii="Times New Roman" w:hAnsi="Times New Roman" w:cs="Times New Roman"/>
          <w:color w:val="auto"/>
          <w:sz w:val="28"/>
          <w:szCs w:val="28"/>
        </w:rPr>
        <w:t>ины</w:t>
      </w:r>
      <w:r w:rsidR="006220D7">
        <w:rPr>
          <w:rFonts w:ascii="Times New Roman" w:hAnsi="Times New Roman" w:cs="Times New Roman"/>
          <w:color w:val="auto"/>
          <w:sz w:val="28"/>
          <w:szCs w:val="28"/>
        </w:rPr>
        <w:t>ми</w:t>
      </w:r>
      <w:r w:rsidRPr="00A60E65">
        <w:rPr>
          <w:rFonts w:ascii="Times New Roman" w:hAnsi="Times New Roman" w:cs="Times New Roman"/>
          <w:color w:val="auto"/>
          <w:sz w:val="28"/>
          <w:szCs w:val="28"/>
        </w:rPr>
        <w:t xml:space="preserve"> нормативны</w:t>
      </w:r>
      <w:r w:rsidR="006220D7">
        <w:rPr>
          <w:rFonts w:ascii="Times New Roman" w:hAnsi="Times New Roman" w:cs="Times New Roman"/>
          <w:color w:val="auto"/>
          <w:sz w:val="28"/>
          <w:szCs w:val="28"/>
        </w:rPr>
        <w:t>ми</w:t>
      </w:r>
      <w:r w:rsidRPr="00A60E65">
        <w:rPr>
          <w:rFonts w:ascii="Times New Roman" w:hAnsi="Times New Roman" w:cs="Times New Roman"/>
          <w:color w:val="auto"/>
          <w:sz w:val="28"/>
          <w:szCs w:val="28"/>
        </w:rPr>
        <w:t xml:space="preserve"> правовы</w:t>
      </w:r>
      <w:r w:rsidR="006220D7">
        <w:rPr>
          <w:rFonts w:ascii="Times New Roman" w:hAnsi="Times New Roman" w:cs="Times New Roman"/>
          <w:color w:val="auto"/>
          <w:sz w:val="28"/>
          <w:szCs w:val="28"/>
        </w:rPr>
        <w:t>ми</w:t>
      </w:r>
      <w:r w:rsidRPr="00A60E65">
        <w:rPr>
          <w:rFonts w:ascii="Times New Roman" w:hAnsi="Times New Roman" w:cs="Times New Roman"/>
          <w:color w:val="auto"/>
          <w:sz w:val="28"/>
          <w:szCs w:val="28"/>
        </w:rPr>
        <w:t xml:space="preserve"> акт</w:t>
      </w:r>
      <w:r w:rsidR="006220D7">
        <w:rPr>
          <w:rFonts w:ascii="Times New Roman" w:hAnsi="Times New Roman" w:cs="Times New Roman"/>
          <w:color w:val="auto"/>
          <w:sz w:val="28"/>
          <w:szCs w:val="28"/>
        </w:rPr>
        <w:t>ами</w:t>
      </w:r>
      <w:r w:rsidRPr="00A60E65">
        <w:rPr>
          <w:rFonts w:ascii="Times New Roman" w:hAnsi="Times New Roman" w:cs="Times New Roman"/>
          <w:color w:val="auto"/>
          <w:sz w:val="28"/>
          <w:szCs w:val="28"/>
        </w:rPr>
        <w:t xml:space="preserve"> Российской Федерации и </w:t>
      </w:r>
      <w:r w:rsidR="006220D7" w:rsidRPr="006220D7">
        <w:rPr>
          <w:rFonts w:ascii="Times New Roman" w:hAnsi="Times New Roman" w:cs="Times New Roman"/>
          <w:color w:val="auto"/>
          <w:sz w:val="28"/>
          <w:szCs w:val="28"/>
        </w:rPr>
        <w:t>Чукотского автономного округа</w:t>
      </w:r>
      <w:r w:rsidRPr="00A60E65">
        <w:rPr>
          <w:rFonts w:ascii="Times New Roman" w:hAnsi="Times New Roman" w:cs="Times New Roman"/>
          <w:color w:val="auto"/>
          <w:sz w:val="28"/>
          <w:szCs w:val="28"/>
        </w:rPr>
        <w:t xml:space="preserve">. </w:t>
      </w:r>
    </w:p>
    <w:p w:rsidR="00A60E65" w:rsidRPr="00A60E65" w:rsidRDefault="00A60E65" w:rsidP="00A60E65">
      <w:pPr>
        <w:pStyle w:val="Default"/>
        <w:ind w:firstLine="851"/>
        <w:jc w:val="both"/>
        <w:rPr>
          <w:rFonts w:ascii="Times New Roman" w:hAnsi="Times New Roman" w:cs="Times New Roman"/>
          <w:color w:val="auto"/>
          <w:sz w:val="28"/>
          <w:szCs w:val="28"/>
        </w:rPr>
      </w:pPr>
      <w:proofErr w:type="gramStart"/>
      <w:r w:rsidRPr="00A60E65">
        <w:rPr>
          <w:rFonts w:ascii="Times New Roman" w:hAnsi="Times New Roman" w:cs="Times New Roman"/>
          <w:color w:val="auto"/>
          <w:sz w:val="28"/>
          <w:szCs w:val="28"/>
        </w:rPr>
        <w:lastRenderedPageBreak/>
        <w:t>Порядок осуществления государственного контроля в отдельных сферах государственного регулирования определен постановлениями Правительства Российской Федерации от 6</w:t>
      </w:r>
      <w:r w:rsidR="006220D7">
        <w:rPr>
          <w:rFonts w:ascii="Times New Roman" w:hAnsi="Times New Roman" w:cs="Times New Roman"/>
          <w:color w:val="auto"/>
          <w:sz w:val="28"/>
          <w:szCs w:val="28"/>
        </w:rPr>
        <w:t xml:space="preserve"> мая </w:t>
      </w:r>
      <w:r w:rsidRPr="00A60E65">
        <w:rPr>
          <w:rFonts w:ascii="Times New Roman" w:hAnsi="Times New Roman" w:cs="Times New Roman"/>
          <w:color w:val="auto"/>
          <w:sz w:val="28"/>
          <w:szCs w:val="28"/>
        </w:rPr>
        <w:t xml:space="preserve">2015 </w:t>
      </w:r>
      <w:r w:rsidR="006220D7">
        <w:rPr>
          <w:rFonts w:ascii="Times New Roman" w:hAnsi="Times New Roman" w:cs="Times New Roman"/>
          <w:color w:val="auto"/>
          <w:sz w:val="28"/>
          <w:szCs w:val="28"/>
        </w:rPr>
        <w:t xml:space="preserve">г. </w:t>
      </w:r>
      <w:r w:rsidRPr="00A60E65">
        <w:rPr>
          <w:rFonts w:ascii="Times New Roman" w:hAnsi="Times New Roman" w:cs="Times New Roman"/>
          <w:color w:val="auto"/>
          <w:sz w:val="28"/>
          <w:szCs w:val="28"/>
        </w:rPr>
        <w:t>№ 434 «О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 и от 10</w:t>
      </w:r>
      <w:r w:rsidR="006220D7">
        <w:rPr>
          <w:rFonts w:ascii="Times New Roman" w:hAnsi="Times New Roman" w:cs="Times New Roman"/>
          <w:color w:val="auto"/>
          <w:sz w:val="28"/>
          <w:szCs w:val="28"/>
        </w:rPr>
        <w:t xml:space="preserve"> декабря </w:t>
      </w:r>
      <w:r w:rsidRPr="00A60E65">
        <w:rPr>
          <w:rFonts w:ascii="Times New Roman" w:hAnsi="Times New Roman" w:cs="Times New Roman"/>
          <w:color w:val="auto"/>
          <w:sz w:val="28"/>
          <w:szCs w:val="28"/>
        </w:rPr>
        <w:t xml:space="preserve">2008 </w:t>
      </w:r>
      <w:r w:rsidR="006220D7">
        <w:rPr>
          <w:rFonts w:ascii="Times New Roman" w:hAnsi="Times New Roman" w:cs="Times New Roman"/>
          <w:color w:val="auto"/>
          <w:sz w:val="28"/>
          <w:szCs w:val="28"/>
        </w:rPr>
        <w:t xml:space="preserve">г. </w:t>
      </w:r>
      <w:r w:rsidRPr="00A60E65">
        <w:rPr>
          <w:rFonts w:ascii="Times New Roman" w:hAnsi="Times New Roman" w:cs="Times New Roman"/>
          <w:color w:val="auto"/>
          <w:sz w:val="28"/>
          <w:szCs w:val="28"/>
        </w:rPr>
        <w:t>№ 950 «Об участии органов исполнительной власти субъектов Российской Федерации в области государственного регулирования тарифов в</w:t>
      </w:r>
      <w:proofErr w:type="gramEnd"/>
      <w:r w:rsidRPr="00A60E65">
        <w:rPr>
          <w:rFonts w:ascii="Times New Roman" w:hAnsi="Times New Roman" w:cs="Times New Roman"/>
          <w:color w:val="auto"/>
          <w:sz w:val="28"/>
          <w:szCs w:val="28"/>
        </w:rPr>
        <w:t xml:space="preserve"> </w:t>
      </w:r>
      <w:proofErr w:type="gramStart"/>
      <w:r w:rsidRPr="00A60E65">
        <w:rPr>
          <w:rFonts w:ascii="Times New Roman" w:hAnsi="Times New Roman" w:cs="Times New Roman"/>
          <w:color w:val="auto"/>
          <w:sz w:val="28"/>
          <w:szCs w:val="28"/>
        </w:rPr>
        <w:t>осуществлении</w:t>
      </w:r>
      <w:proofErr w:type="gramEnd"/>
      <w:r w:rsidRPr="00A60E65">
        <w:rPr>
          <w:rFonts w:ascii="Times New Roman" w:hAnsi="Times New Roman" w:cs="Times New Roman"/>
          <w:color w:val="auto"/>
          <w:sz w:val="28"/>
          <w:szCs w:val="28"/>
        </w:rPr>
        <w:t xml:space="preserve"> государственного регулирования и контроля деятельности субъектов естественных монополий». </w:t>
      </w:r>
    </w:p>
    <w:p w:rsidR="00A60E65" w:rsidRPr="00A60E65" w:rsidRDefault="00A60E65" w:rsidP="00A60E65">
      <w:pPr>
        <w:pStyle w:val="Default"/>
        <w:ind w:firstLine="851"/>
        <w:jc w:val="both"/>
        <w:rPr>
          <w:rFonts w:ascii="Times New Roman" w:hAnsi="Times New Roman" w:cs="Times New Roman"/>
          <w:sz w:val="28"/>
          <w:szCs w:val="28"/>
        </w:rPr>
      </w:pPr>
      <w:r w:rsidRPr="00A60E65">
        <w:rPr>
          <w:rFonts w:ascii="Times New Roman" w:hAnsi="Times New Roman" w:cs="Times New Roman"/>
          <w:color w:val="auto"/>
          <w:sz w:val="28"/>
          <w:szCs w:val="28"/>
        </w:rPr>
        <w:t xml:space="preserve">Нормативные правовые акты федерального и регионального уровня, регламентирующие контрольную деятельность, а также устанавливающие обязательные требования, соблюдение которых оценивается при проведении мероприятий по контролю при осуществлении регионального государственного контроля (надзора) в области регулируемых государством цен (тарифов), размещены на </w:t>
      </w:r>
      <w:r w:rsidR="006220D7">
        <w:rPr>
          <w:rFonts w:ascii="Times New Roman" w:hAnsi="Times New Roman" w:cs="Times New Roman"/>
          <w:color w:val="auto"/>
          <w:sz w:val="28"/>
          <w:szCs w:val="28"/>
        </w:rPr>
        <w:t xml:space="preserve">странице </w:t>
      </w:r>
      <w:r w:rsidR="006220D7" w:rsidRPr="00A60E65">
        <w:rPr>
          <w:rFonts w:ascii="Times New Roman" w:hAnsi="Times New Roman" w:cs="Times New Roman"/>
          <w:color w:val="auto"/>
          <w:sz w:val="28"/>
          <w:szCs w:val="28"/>
        </w:rPr>
        <w:t xml:space="preserve">Комитета </w:t>
      </w:r>
      <w:r w:rsidR="006220D7">
        <w:rPr>
          <w:rFonts w:ascii="Times New Roman" w:hAnsi="Times New Roman" w:cs="Times New Roman"/>
          <w:color w:val="auto"/>
          <w:sz w:val="28"/>
          <w:szCs w:val="28"/>
        </w:rPr>
        <w:t xml:space="preserve">на </w:t>
      </w:r>
      <w:r w:rsidRPr="00A60E65">
        <w:rPr>
          <w:rFonts w:ascii="Times New Roman" w:hAnsi="Times New Roman" w:cs="Times New Roman"/>
          <w:color w:val="auto"/>
          <w:sz w:val="28"/>
          <w:szCs w:val="28"/>
        </w:rPr>
        <w:t xml:space="preserve">официальном сайте </w:t>
      </w:r>
      <w:r w:rsidR="006220D7">
        <w:rPr>
          <w:rFonts w:ascii="Times New Roman" w:hAnsi="Times New Roman" w:cs="Times New Roman"/>
          <w:color w:val="auto"/>
          <w:sz w:val="28"/>
          <w:szCs w:val="28"/>
        </w:rPr>
        <w:t xml:space="preserve">Чукотского автономного округа в информационно-телекоммуникационной сети «Интернет» </w:t>
      </w:r>
      <w:r w:rsidRPr="00A60E65">
        <w:rPr>
          <w:rFonts w:ascii="Times New Roman" w:hAnsi="Times New Roman" w:cs="Times New Roman"/>
          <w:color w:val="auto"/>
          <w:sz w:val="28"/>
          <w:szCs w:val="28"/>
        </w:rPr>
        <w:t xml:space="preserve">по адресу </w:t>
      </w:r>
      <w:r w:rsidR="006220D7" w:rsidRPr="006220D7">
        <w:rPr>
          <w:rFonts w:ascii="Times New Roman" w:hAnsi="Times New Roman" w:cs="Times New Roman"/>
          <w:color w:val="0462C1"/>
          <w:sz w:val="28"/>
          <w:szCs w:val="28"/>
        </w:rPr>
        <w:t>http://чукотка</w:t>
      </w:r>
      <w:proofErr w:type="gramStart"/>
      <w:r w:rsidR="006220D7" w:rsidRPr="006220D7">
        <w:rPr>
          <w:rFonts w:ascii="Times New Roman" w:hAnsi="Times New Roman" w:cs="Times New Roman"/>
          <w:color w:val="0462C1"/>
          <w:sz w:val="28"/>
          <w:szCs w:val="28"/>
        </w:rPr>
        <w:t>.р</w:t>
      </w:r>
      <w:proofErr w:type="gramEnd"/>
      <w:r w:rsidR="006220D7" w:rsidRPr="006220D7">
        <w:rPr>
          <w:rFonts w:ascii="Times New Roman" w:hAnsi="Times New Roman" w:cs="Times New Roman"/>
          <w:color w:val="0462C1"/>
          <w:sz w:val="28"/>
          <w:szCs w:val="28"/>
        </w:rPr>
        <w:t>ф/vlast/organy-vlasti/komitetcen/deyatelnost-komiteta/kontrolnaya-deyatelnost</w:t>
      </w:r>
      <w:r w:rsidRPr="00A60E65">
        <w:rPr>
          <w:rFonts w:ascii="Times New Roman" w:hAnsi="Times New Roman" w:cs="Times New Roman"/>
          <w:color w:val="0462C1"/>
          <w:sz w:val="28"/>
          <w:szCs w:val="28"/>
        </w:rPr>
        <w:t xml:space="preserve"> </w:t>
      </w:r>
      <w:r w:rsidRPr="00A60E65">
        <w:rPr>
          <w:rFonts w:ascii="Times New Roman" w:hAnsi="Times New Roman" w:cs="Times New Roman"/>
          <w:sz w:val="28"/>
          <w:szCs w:val="28"/>
        </w:rPr>
        <w:t xml:space="preserve">в </w:t>
      </w:r>
      <w:proofErr w:type="gramStart"/>
      <w:r w:rsidR="006220D7">
        <w:rPr>
          <w:rFonts w:ascii="Times New Roman" w:hAnsi="Times New Roman" w:cs="Times New Roman"/>
          <w:sz w:val="28"/>
          <w:szCs w:val="28"/>
        </w:rPr>
        <w:t>под</w:t>
      </w:r>
      <w:r w:rsidRPr="00A60E65">
        <w:rPr>
          <w:rFonts w:ascii="Times New Roman" w:hAnsi="Times New Roman" w:cs="Times New Roman"/>
          <w:sz w:val="28"/>
          <w:szCs w:val="28"/>
        </w:rPr>
        <w:t>разделе</w:t>
      </w:r>
      <w:proofErr w:type="gramEnd"/>
      <w:r w:rsidRPr="00A60E65">
        <w:rPr>
          <w:rFonts w:ascii="Times New Roman" w:hAnsi="Times New Roman" w:cs="Times New Roman"/>
          <w:sz w:val="28"/>
          <w:szCs w:val="28"/>
        </w:rPr>
        <w:t xml:space="preserve"> «Контрольн</w:t>
      </w:r>
      <w:r w:rsidR="006220D7">
        <w:rPr>
          <w:rFonts w:ascii="Times New Roman" w:hAnsi="Times New Roman" w:cs="Times New Roman"/>
          <w:sz w:val="28"/>
          <w:szCs w:val="28"/>
        </w:rPr>
        <w:t>ая</w:t>
      </w:r>
      <w:r w:rsidRPr="00A60E65">
        <w:rPr>
          <w:rFonts w:ascii="Times New Roman" w:hAnsi="Times New Roman" w:cs="Times New Roman"/>
          <w:sz w:val="28"/>
          <w:szCs w:val="28"/>
        </w:rPr>
        <w:t xml:space="preserve"> деятельность». </w:t>
      </w:r>
    </w:p>
    <w:p w:rsidR="00A60E65" w:rsidRPr="00A60E65" w:rsidRDefault="00A60E65" w:rsidP="00A60E65">
      <w:pPr>
        <w:pStyle w:val="Default"/>
        <w:ind w:firstLine="851"/>
        <w:jc w:val="both"/>
        <w:rPr>
          <w:rFonts w:ascii="Times New Roman" w:hAnsi="Times New Roman" w:cs="Times New Roman"/>
          <w:sz w:val="28"/>
          <w:szCs w:val="28"/>
        </w:rPr>
      </w:pPr>
      <w:r w:rsidRPr="00A60E65">
        <w:rPr>
          <w:rFonts w:ascii="Times New Roman" w:hAnsi="Times New Roman" w:cs="Times New Roman"/>
          <w:sz w:val="28"/>
          <w:szCs w:val="28"/>
        </w:rPr>
        <w:t xml:space="preserve">При проведении контрольных мероприятий обязательными требованиями, подлежащими проверке, являются: </w:t>
      </w:r>
    </w:p>
    <w:p w:rsidR="00A60E65" w:rsidRPr="00A60E65" w:rsidRDefault="00A60E65" w:rsidP="006220D7">
      <w:pPr>
        <w:pStyle w:val="Default"/>
        <w:numPr>
          <w:ilvl w:val="0"/>
          <w:numId w:val="4"/>
        </w:numPr>
        <w:ind w:left="0" w:firstLine="851"/>
        <w:jc w:val="both"/>
        <w:rPr>
          <w:rFonts w:ascii="Times New Roman" w:hAnsi="Times New Roman" w:cs="Times New Roman"/>
          <w:sz w:val="28"/>
          <w:szCs w:val="28"/>
        </w:rPr>
      </w:pPr>
      <w:r w:rsidRPr="00A60E65">
        <w:rPr>
          <w:rFonts w:ascii="Times New Roman" w:hAnsi="Times New Roman" w:cs="Times New Roman"/>
          <w:sz w:val="28"/>
          <w:szCs w:val="28"/>
        </w:rPr>
        <w:t xml:space="preserve">в сфере электроэнергетики, теплоснабжения, водоснабжения и водоотведения, в сферах естественных монополий: </w:t>
      </w:r>
    </w:p>
    <w:p w:rsidR="00A60E65" w:rsidRPr="00A60E65" w:rsidRDefault="00A60E65" w:rsidP="006220D7">
      <w:pPr>
        <w:pStyle w:val="Default"/>
        <w:numPr>
          <w:ilvl w:val="0"/>
          <w:numId w:val="5"/>
        </w:numPr>
        <w:tabs>
          <w:tab w:val="left" w:pos="993"/>
        </w:tabs>
        <w:ind w:left="0" w:firstLine="851"/>
        <w:jc w:val="both"/>
        <w:rPr>
          <w:rFonts w:ascii="Times New Roman" w:hAnsi="Times New Roman" w:cs="Times New Roman"/>
          <w:sz w:val="28"/>
          <w:szCs w:val="28"/>
        </w:rPr>
      </w:pPr>
      <w:r w:rsidRPr="00A60E65">
        <w:rPr>
          <w:rFonts w:ascii="Times New Roman" w:hAnsi="Times New Roman" w:cs="Times New Roman"/>
          <w:sz w:val="28"/>
          <w:szCs w:val="28"/>
        </w:rPr>
        <w:t xml:space="preserve">правильность применения цен (тарифов), подлежащих государственному регулированию; </w:t>
      </w:r>
    </w:p>
    <w:p w:rsidR="00A60E65" w:rsidRPr="00A60E65" w:rsidRDefault="00A60E65" w:rsidP="006220D7">
      <w:pPr>
        <w:pStyle w:val="Default"/>
        <w:numPr>
          <w:ilvl w:val="0"/>
          <w:numId w:val="5"/>
        </w:numPr>
        <w:tabs>
          <w:tab w:val="left" w:pos="993"/>
        </w:tabs>
        <w:ind w:left="0" w:firstLine="851"/>
        <w:jc w:val="both"/>
        <w:rPr>
          <w:rFonts w:ascii="Times New Roman" w:hAnsi="Times New Roman" w:cs="Times New Roman"/>
          <w:sz w:val="28"/>
          <w:szCs w:val="28"/>
        </w:rPr>
      </w:pPr>
      <w:r w:rsidRPr="00A60E65">
        <w:rPr>
          <w:rFonts w:ascii="Times New Roman" w:hAnsi="Times New Roman" w:cs="Times New Roman"/>
          <w:sz w:val="28"/>
          <w:szCs w:val="28"/>
        </w:rPr>
        <w:t xml:space="preserve">достоверность, экономическая обоснованность расходов и иных показателей, учитываемых при государственном регулировании цен (тарифов); </w:t>
      </w:r>
    </w:p>
    <w:p w:rsidR="00A60E65" w:rsidRPr="00A60E65" w:rsidRDefault="00A60E65" w:rsidP="006220D7">
      <w:pPr>
        <w:pStyle w:val="Default"/>
        <w:numPr>
          <w:ilvl w:val="0"/>
          <w:numId w:val="5"/>
        </w:numPr>
        <w:tabs>
          <w:tab w:val="left" w:pos="993"/>
        </w:tabs>
        <w:ind w:left="0" w:firstLine="851"/>
        <w:jc w:val="both"/>
        <w:rPr>
          <w:rFonts w:ascii="Times New Roman" w:hAnsi="Times New Roman" w:cs="Times New Roman"/>
          <w:sz w:val="28"/>
          <w:szCs w:val="28"/>
        </w:rPr>
      </w:pPr>
      <w:r w:rsidRPr="00A60E65">
        <w:rPr>
          <w:rFonts w:ascii="Times New Roman" w:hAnsi="Times New Roman" w:cs="Times New Roman"/>
          <w:sz w:val="28"/>
          <w:szCs w:val="28"/>
        </w:rPr>
        <w:t>экономическая обоснованность фактического расходования сре</w:t>
      </w:r>
      <w:proofErr w:type="gramStart"/>
      <w:r w:rsidRPr="00A60E65">
        <w:rPr>
          <w:rFonts w:ascii="Times New Roman" w:hAnsi="Times New Roman" w:cs="Times New Roman"/>
          <w:sz w:val="28"/>
          <w:szCs w:val="28"/>
        </w:rPr>
        <w:t>дств пр</w:t>
      </w:r>
      <w:proofErr w:type="gramEnd"/>
      <w:r w:rsidRPr="00A60E65">
        <w:rPr>
          <w:rFonts w:ascii="Times New Roman" w:hAnsi="Times New Roman" w:cs="Times New Roman"/>
          <w:sz w:val="28"/>
          <w:szCs w:val="28"/>
        </w:rPr>
        <w:t xml:space="preserve">и осуществлении регулируемой деятельности; </w:t>
      </w:r>
    </w:p>
    <w:p w:rsidR="00A60E65" w:rsidRPr="00A60E65" w:rsidRDefault="00A60E65" w:rsidP="006220D7">
      <w:pPr>
        <w:pStyle w:val="Default"/>
        <w:numPr>
          <w:ilvl w:val="0"/>
          <w:numId w:val="5"/>
        </w:numPr>
        <w:tabs>
          <w:tab w:val="left" w:pos="993"/>
        </w:tabs>
        <w:ind w:left="0" w:firstLine="851"/>
        <w:jc w:val="both"/>
        <w:rPr>
          <w:rFonts w:ascii="Times New Roman" w:hAnsi="Times New Roman" w:cs="Times New Roman"/>
          <w:sz w:val="28"/>
          <w:szCs w:val="28"/>
        </w:rPr>
      </w:pPr>
      <w:r w:rsidRPr="00A60E65">
        <w:rPr>
          <w:rFonts w:ascii="Times New Roman" w:hAnsi="Times New Roman" w:cs="Times New Roman"/>
          <w:sz w:val="28"/>
          <w:szCs w:val="28"/>
        </w:rPr>
        <w:t xml:space="preserve">экономическая обоснованность расходов на проведение мероприятий по технологическому присоединению объектов к сетям (электрическим, водопроводным, канализационным, тепловым); </w:t>
      </w:r>
    </w:p>
    <w:p w:rsidR="006220D7" w:rsidRDefault="00A60E65" w:rsidP="006220D7">
      <w:pPr>
        <w:pStyle w:val="Default"/>
        <w:numPr>
          <w:ilvl w:val="0"/>
          <w:numId w:val="5"/>
        </w:numPr>
        <w:tabs>
          <w:tab w:val="left" w:pos="993"/>
        </w:tabs>
        <w:ind w:left="0" w:firstLine="851"/>
        <w:jc w:val="both"/>
        <w:rPr>
          <w:rFonts w:ascii="Times New Roman" w:hAnsi="Times New Roman" w:cs="Times New Roman"/>
          <w:sz w:val="28"/>
          <w:szCs w:val="28"/>
        </w:rPr>
      </w:pPr>
      <w:r w:rsidRPr="00A60E65">
        <w:rPr>
          <w:rFonts w:ascii="Times New Roman" w:hAnsi="Times New Roman" w:cs="Times New Roman"/>
          <w:sz w:val="28"/>
          <w:szCs w:val="28"/>
        </w:rPr>
        <w:t>правильность определения размера платы за технологическое присоединение (подключение) по стандартизированным ставкам;</w:t>
      </w:r>
    </w:p>
    <w:p w:rsidR="00A60E65" w:rsidRPr="00A60E65" w:rsidRDefault="00A60E65" w:rsidP="006220D7">
      <w:pPr>
        <w:pStyle w:val="Default"/>
        <w:numPr>
          <w:ilvl w:val="0"/>
          <w:numId w:val="5"/>
        </w:numPr>
        <w:tabs>
          <w:tab w:val="left" w:pos="993"/>
        </w:tabs>
        <w:ind w:left="0" w:firstLine="851"/>
        <w:jc w:val="both"/>
        <w:rPr>
          <w:rFonts w:ascii="Times New Roman" w:hAnsi="Times New Roman" w:cs="Times New Roman"/>
          <w:color w:val="auto"/>
          <w:sz w:val="28"/>
          <w:szCs w:val="28"/>
        </w:rPr>
      </w:pPr>
      <w:r w:rsidRPr="00A60E65">
        <w:rPr>
          <w:rFonts w:ascii="Times New Roman" w:hAnsi="Times New Roman" w:cs="Times New Roman"/>
          <w:color w:val="auto"/>
          <w:sz w:val="28"/>
          <w:szCs w:val="28"/>
        </w:rPr>
        <w:t xml:space="preserve">использование инвестиционных ресурсов, включенных в регулируемые тарифы, в том числе достижение в результате </w:t>
      </w:r>
      <w:proofErr w:type="gramStart"/>
      <w:r w:rsidRPr="00A60E65">
        <w:rPr>
          <w:rFonts w:ascii="Times New Roman" w:hAnsi="Times New Roman" w:cs="Times New Roman"/>
          <w:color w:val="auto"/>
          <w:sz w:val="28"/>
          <w:szCs w:val="28"/>
        </w:rPr>
        <w:t>реализации мероприятий инвестиционных программ плановых значений показателей</w:t>
      </w:r>
      <w:proofErr w:type="gramEnd"/>
      <w:r w:rsidRPr="00A60E65">
        <w:rPr>
          <w:rFonts w:ascii="Times New Roman" w:hAnsi="Times New Roman" w:cs="Times New Roman"/>
          <w:color w:val="auto"/>
          <w:sz w:val="28"/>
          <w:szCs w:val="28"/>
        </w:rPr>
        <w:t xml:space="preserve"> надежности, качества, энергетической эффективности; </w:t>
      </w:r>
    </w:p>
    <w:p w:rsidR="00A60E65" w:rsidRPr="00A60E65" w:rsidRDefault="00A60E65" w:rsidP="006220D7">
      <w:pPr>
        <w:pStyle w:val="Default"/>
        <w:numPr>
          <w:ilvl w:val="0"/>
          <w:numId w:val="5"/>
        </w:numPr>
        <w:tabs>
          <w:tab w:val="left" w:pos="993"/>
        </w:tabs>
        <w:ind w:left="0" w:firstLine="851"/>
        <w:jc w:val="both"/>
        <w:rPr>
          <w:rFonts w:ascii="Times New Roman" w:hAnsi="Times New Roman" w:cs="Times New Roman"/>
          <w:color w:val="auto"/>
          <w:sz w:val="28"/>
          <w:szCs w:val="28"/>
        </w:rPr>
      </w:pPr>
      <w:r w:rsidRPr="00A60E65">
        <w:rPr>
          <w:rFonts w:ascii="Times New Roman" w:hAnsi="Times New Roman" w:cs="Times New Roman"/>
          <w:color w:val="auto"/>
          <w:sz w:val="28"/>
          <w:szCs w:val="28"/>
        </w:rPr>
        <w:t xml:space="preserve">соблюдение стандартов раскрытия информации; </w:t>
      </w:r>
    </w:p>
    <w:p w:rsidR="00A60E65" w:rsidRPr="00A60E65" w:rsidRDefault="00A60E65" w:rsidP="00DD11AD">
      <w:pPr>
        <w:pStyle w:val="Default"/>
        <w:numPr>
          <w:ilvl w:val="0"/>
          <w:numId w:val="4"/>
        </w:numPr>
        <w:jc w:val="both"/>
        <w:rPr>
          <w:rFonts w:ascii="Times New Roman" w:hAnsi="Times New Roman" w:cs="Times New Roman"/>
          <w:color w:val="auto"/>
          <w:sz w:val="28"/>
          <w:szCs w:val="28"/>
        </w:rPr>
      </w:pPr>
      <w:r w:rsidRPr="00A60E65">
        <w:rPr>
          <w:rFonts w:ascii="Times New Roman" w:hAnsi="Times New Roman" w:cs="Times New Roman"/>
          <w:color w:val="auto"/>
          <w:sz w:val="28"/>
          <w:szCs w:val="28"/>
        </w:rPr>
        <w:t xml:space="preserve">в области обращения с твердыми коммунальными отходами: </w:t>
      </w:r>
    </w:p>
    <w:p w:rsidR="00A60E65" w:rsidRPr="00A60E65" w:rsidRDefault="00A60E65" w:rsidP="00DD11AD">
      <w:pPr>
        <w:pStyle w:val="Default"/>
        <w:numPr>
          <w:ilvl w:val="0"/>
          <w:numId w:val="6"/>
        </w:numPr>
        <w:tabs>
          <w:tab w:val="left" w:pos="993"/>
        </w:tabs>
        <w:ind w:left="0" w:firstLine="851"/>
        <w:jc w:val="both"/>
        <w:rPr>
          <w:rFonts w:ascii="Times New Roman" w:hAnsi="Times New Roman" w:cs="Times New Roman"/>
          <w:color w:val="auto"/>
          <w:sz w:val="28"/>
          <w:szCs w:val="28"/>
        </w:rPr>
      </w:pPr>
      <w:r w:rsidRPr="00A60E65">
        <w:rPr>
          <w:rFonts w:ascii="Times New Roman" w:hAnsi="Times New Roman" w:cs="Times New Roman"/>
          <w:color w:val="auto"/>
          <w:sz w:val="28"/>
          <w:szCs w:val="28"/>
        </w:rPr>
        <w:t xml:space="preserve">правильность применения тарифов, подлежащих государственному регулированию; </w:t>
      </w:r>
    </w:p>
    <w:p w:rsidR="00A60E65" w:rsidRPr="00A60E65" w:rsidRDefault="00A60E65" w:rsidP="00DD11AD">
      <w:pPr>
        <w:pStyle w:val="Default"/>
        <w:numPr>
          <w:ilvl w:val="0"/>
          <w:numId w:val="6"/>
        </w:numPr>
        <w:tabs>
          <w:tab w:val="left" w:pos="993"/>
        </w:tabs>
        <w:ind w:left="0" w:firstLine="851"/>
        <w:jc w:val="both"/>
        <w:rPr>
          <w:rFonts w:ascii="Times New Roman" w:hAnsi="Times New Roman" w:cs="Times New Roman"/>
          <w:color w:val="auto"/>
          <w:sz w:val="28"/>
          <w:szCs w:val="28"/>
        </w:rPr>
      </w:pPr>
      <w:r w:rsidRPr="00A60E65">
        <w:rPr>
          <w:rFonts w:ascii="Times New Roman" w:hAnsi="Times New Roman" w:cs="Times New Roman"/>
          <w:color w:val="auto"/>
          <w:sz w:val="28"/>
          <w:szCs w:val="28"/>
        </w:rPr>
        <w:lastRenderedPageBreak/>
        <w:t xml:space="preserve">достоверность, экономическая обоснованность расходов и иных показателей, учитываемых при государственном регулировании тарифов; </w:t>
      </w:r>
    </w:p>
    <w:p w:rsidR="00A60E65" w:rsidRPr="00A60E65" w:rsidRDefault="00A60E65" w:rsidP="00DD11AD">
      <w:pPr>
        <w:pStyle w:val="Default"/>
        <w:numPr>
          <w:ilvl w:val="0"/>
          <w:numId w:val="6"/>
        </w:numPr>
        <w:tabs>
          <w:tab w:val="left" w:pos="993"/>
        </w:tabs>
        <w:ind w:left="0" w:firstLine="851"/>
        <w:jc w:val="both"/>
        <w:rPr>
          <w:rFonts w:ascii="Times New Roman" w:hAnsi="Times New Roman" w:cs="Times New Roman"/>
          <w:color w:val="auto"/>
          <w:sz w:val="28"/>
          <w:szCs w:val="28"/>
        </w:rPr>
      </w:pPr>
      <w:r w:rsidRPr="00A60E65">
        <w:rPr>
          <w:rFonts w:ascii="Times New Roman" w:hAnsi="Times New Roman" w:cs="Times New Roman"/>
          <w:color w:val="auto"/>
          <w:sz w:val="28"/>
          <w:szCs w:val="28"/>
        </w:rPr>
        <w:t>экономическая обоснованность фактического расходования сре</w:t>
      </w:r>
      <w:proofErr w:type="gramStart"/>
      <w:r w:rsidRPr="00A60E65">
        <w:rPr>
          <w:rFonts w:ascii="Times New Roman" w:hAnsi="Times New Roman" w:cs="Times New Roman"/>
          <w:color w:val="auto"/>
          <w:sz w:val="28"/>
          <w:szCs w:val="28"/>
        </w:rPr>
        <w:t>дств пр</w:t>
      </w:r>
      <w:proofErr w:type="gramEnd"/>
      <w:r w:rsidRPr="00A60E65">
        <w:rPr>
          <w:rFonts w:ascii="Times New Roman" w:hAnsi="Times New Roman" w:cs="Times New Roman"/>
          <w:color w:val="auto"/>
          <w:sz w:val="28"/>
          <w:szCs w:val="28"/>
        </w:rPr>
        <w:t xml:space="preserve">и осуществлении регулируемой деятельности; </w:t>
      </w:r>
    </w:p>
    <w:p w:rsidR="00A60E65" w:rsidRPr="00A60E65" w:rsidRDefault="00A60E65" w:rsidP="00DD11AD">
      <w:pPr>
        <w:pStyle w:val="Default"/>
        <w:numPr>
          <w:ilvl w:val="0"/>
          <w:numId w:val="6"/>
        </w:numPr>
        <w:tabs>
          <w:tab w:val="left" w:pos="993"/>
        </w:tabs>
        <w:ind w:left="0" w:firstLine="851"/>
        <w:jc w:val="both"/>
        <w:rPr>
          <w:rFonts w:ascii="Times New Roman" w:hAnsi="Times New Roman" w:cs="Times New Roman"/>
          <w:color w:val="auto"/>
          <w:sz w:val="28"/>
          <w:szCs w:val="28"/>
        </w:rPr>
      </w:pPr>
      <w:r w:rsidRPr="00A60E65">
        <w:rPr>
          <w:rFonts w:ascii="Times New Roman" w:hAnsi="Times New Roman" w:cs="Times New Roman"/>
          <w:color w:val="auto"/>
          <w:sz w:val="28"/>
          <w:szCs w:val="28"/>
        </w:rPr>
        <w:t xml:space="preserve">использование расходов на капитальные вложения (инвестиции), включенные в регулируемые государством тарифы; </w:t>
      </w:r>
    </w:p>
    <w:p w:rsidR="00A60E65" w:rsidRPr="00A60E65" w:rsidRDefault="00A60E65" w:rsidP="00DD11AD">
      <w:pPr>
        <w:pStyle w:val="Default"/>
        <w:numPr>
          <w:ilvl w:val="0"/>
          <w:numId w:val="6"/>
        </w:numPr>
        <w:tabs>
          <w:tab w:val="left" w:pos="993"/>
        </w:tabs>
        <w:ind w:left="0" w:firstLine="851"/>
        <w:jc w:val="both"/>
        <w:rPr>
          <w:rFonts w:ascii="Times New Roman" w:hAnsi="Times New Roman" w:cs="Times New Roman"/>
          <w:color w:val="auto"/>
          <w:sz w:val="28"/>
          <w:szCs w:val="28"/>
        </w:rPr>
      </w:pPr>
      <w:r w:rsidRPr="00A60E65">
        <w:rPr>
          <w:rFonts w:ascii="Times New Roman" w:hAnsi="Times New Roman" w:cs="Times New Roman"/>
          <w:color w:val="auto"/>
          <w:sz w:val="28"/>
          <w:szCs w:val="28"/>
        </w:rPr>
        <w:t xml:space="preserve">соблюдение стандартов раскрытия информации; </w:t>
      </w:r>
    </w:p>
    <w:p w:rsidR="00544F00" w:rsidRPr="00DD11AD" w:rsidRDefault="00DD11AD" w:rsidP="00DD11AD">
      <w:pPr>
        <w:pStyle w:val="12"/>
        <w:keepNext/>
        <w:keepLines/>
        <w:numPr>
          <w:ilvl w:val="0"/>
          <w:numId w:val="4"/>
        </w:numPr>
        <w:shd w:val="clear" w:color="auto" w:fill="auto"/>
        <w:tabs>
          <w:tab w:val="left" w:pos="1134"/>
        </w:tabs>
        <w:spacing w:before="0" w:line="240" w:lineRule="auto"/>
        <w:ind w:left="0" w:firstLine="851"/>
        <w:jc w:val="both"/>
        <w:rPr>
          <w:b w:val="0"/>
        </w:rPr>
      </w:pPr>
      <w:proofErr w:type="gramStart"/>
      <w:r>
        <w:rPr>
          <w:b w:val="0"/>
        </w:rPr>
        <w:t xml:space="preserve">в отношении </w:t>
      </w:r>
      <w:r w:rsidR="00A60E65" w:rsidRPr="00A60E65">
        <w:rPr>
          <w:b w:val="0"/>
        </w:rPr>
        <w:t>лекарственны</w:t>
      </w:r>
      <w:r>
        <w:rPr>
          <w:b w:val="0"/>
        </w:rPr>
        <w:t>х</w:t>
      </w:r>
      <w:r w:rsidR="00A60E65" w:rsidRPr="00A60E65">
        <w:rPr>
          <w:b w:val="0"/>
        </w:rPr>
        <w:t xml:space="preserve"> препарат</w:t>
      </w:r>
      <w:r>
        <w:rPr>
          <w:b w:val="0"/>
        </w:rPr>
        <w:t>ов</w:t>
      </w:r>
      <w:r w:rsidR="00A60E65" w:rsidRPr="00A60E65">
        <w:rPr>
          <w:b w:val="0"/>
        </w:rPr>
        <w:t>, включенны</w:t>
      </w:r>
      <w:r>
        <w:rPr>
          <w:b w:val="0"/>
        </w:rPr>
        <w:t>х</w:t>
      </w:r>
      <w:r w:rsidR="00A60E65" w:rsidRPr="00A60E65">
        <w:rPr>
          <w:b w:val="0"/>
        </w:rPr>
        <w:t xml:space="preserve"> в перечень жизненно необходимых и важнейших лекарственных препаратов</w:t>
      </w:r>
      <w:r>
        <w:rPr>
          <w:b w:val="0"/>
        </w:rPr>
        <w:t>,</w:t>
      </w:r>
      <w:r w:rsidR="00A60E65" w:rsidRPr="00A60E65">
        <w:rPr>
          <w:b w:val="0"/>
        </w:rPr>
        <w:t xml:space="preserve"> – применение цен, уровень которых не должен превышать сумму фактической отпускной цены, установленной производителем лекарственных препаратов, и не превышающей зарегистрированную предельную отпускную цену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w:t>
      </w:r>
      <w:r w:rsidRPr="00DD11AD">
        <w:rPr>
          <w:b w:val="0"/>
          <w:color w:val="000000"/>
          <w:lang w:eastAsia="ru-RU" w:bidi="ru-RU"/>
        </w:rPr>
        <w:t>на территории</w:t>
      </w:r>
      <w:proofErr w:type="gramEnd"/>
      <w:r w:rsidRPr="00DD11AD">
        <w:rPr>
          <w:b w:val="0"/>
          <w:color w:val="000000"/>
          <w:lang w:eastAsia="ru-RU" w:bidi="ru-RU"/>
        </w:rPr>
        <w:t xml:space="preserve"> </w:t>
      </w:r>
      <w:r w:rsidRPr="00DD11AD">
        <w:rPr>
          <w:b w:val="0"/>
        </w:rPr>
        <w:t>Чукотского автономного округа</w:t>
      </w:r>
      <w:r w:rsidR="00A60E65" w:rsidRPr="00DD11AD">
        <w:rPr>
          <w:b w:val="0"/>
        </w:rPr>
        <w:t>.</w:t>
      </w:r>
    </w:p>
    <w:p w:rsidR="00A60E65" w:rsidRDefault="00A60E65" w:rsidP="00A60E65">
      <w:pPr>
        <w:pStyle w:val="12"/>
        <w:keepNext/>
        <w:keepLines/>
        <w:shd w:val="clear" w:color="auto" w:fill="auto"/>
        <w:spacing w:before="0" w:line="240" w:lineRule="auto"/>
        <w:ind w:firstLine="851"/>
        <w:jc w:val="both"/>
        <w:rPr>
          <w:b w:val="0"/>
        </w:rPr>
      </w:pPr>
    </w:p>
    <w:p w:rsidR="00DD11AD" w:rsidRDefault="00DD11AD" w:rsidP="00921320">
      <w:pPr>
        <w:pStyle w:val="Default"/>
        <w:jc w:val="center"/>
        <w:rPr>
          <w:b/>
          <w:bCs/>
          <w:sz w:val="28"/>
          <w:szCs w:val="28"/>
        </w:rPr>
      </w:pPr>
      <w:r>
        <w:rPr>
          <w:b/>
          <w:bCs/>
          <w:sz w:val="28"/>
          <w:szCs w:val="28"/>
        </w:rPr>
        <w:t>Разъяснение обязательных требований по предоставлению в Комитет сведений, необходимых для установления цен (тарифов), а также контролируемой отчетной информации</w:t>
      </w:r>
    </w:p>
    <w:p w:rsidR="00921320" w:rsidRPr="00655920" w:rsidRDefault="00921320" w:rsidP="00DD11AD">
      <w:pPr>
        <w:pStyle w:val="Default"/>
        <w:rPr>
          <w:sz w:val="20"/>
          <w:szCs w:val="20"/>
        </w:rPr>
      </w:pPr>
    </w:p>
    <w:p w:rsidR="00DD11AD" w:rsidRPr="00921320" w:rsidRDefault="00DD11AD"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Регулируемые организации в срок до 1 мая (в сфере обращения с твердыми коммунальными отходами </w:t>
      </w:r>
      <w:r w:rsidR="00921320">
        <w:rPr>
          <w:rFonts w:ascii="Times New Roman" w:hAnsi="Times New Roman" w:cs="Times New Roman"/>
          <w:sz w:val="28"/>
          <w:szCs w:val="28"/>
        </w:rPr>
        <w:t>–</w:t>
      </w:r>
      <w:r w:rsidRPr="00921320">
        <w:rPr>
          <w:rFonts w:ascii="Times New Roman" w:hAnsi="Times New Roman" w:cs="Times New Roman"/>
          <w:sz w:val="28"/>
          <w:szCs w:val="28"/>
        </w:rPr>
        <w:t xml:space="preserve"> до</w:t>
      </w:r>
      <w:r w:rsidR="00921320">
        <w:rPr>
          <w:rFonts w:ascii="Times New Roman" w:hAnsi="Times New Roman" w:cs="Times New Roman"/>
          <w:sz w:val="28"/>
          <w:szCs w:val="28"/>
        </w:rPr>
        <w:t xml:space="preserve"> </w:t>
      </w:r>
      <w:r w:rsidRPr="00921320">
        <w:rPr>
          <w:rFonts w:ascii="Times New Roman" w:hAnsi="Times New Roman" w:cs="Times New Roman"/>
          <w:sz w:val="28"/>
          <w:szCs w:val="28"/>
        </w:rPr>
        <w:t xml:space="preserve">1 сентября) года, предшествующего очередному периоду регулирования, представляют в Комитет предложения об установлении цен (тарифов). </w:t>
      </w:r>
    </w:p>
    <w:p w:rsidR="00DD11AD" w:rsidRPr="00921320" w:rsidRDefault="00DD11AD"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Организации обязаны вести раздельный учет по регулируемым видам деятельности. </w:t>
      </w:r>
    </w:p>
    <w:p w:rsidR="00DD11AD" w:rsidRPr="00921320" w:rsidRDefault="00DD11AD"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Анализ достоверности, экономической обоснованности расходов, фактического распределения затрат по статьям расходов проводится на основании первичных документов субъекта контроля, подтверждающих фактические расходы и обоснованность включения расходов в себестоимость регулируемых услуг, а также учетных документов, отражающих фактически сложившиеся расходы по регулируемым видам деятельности. </w:t>
      </w:r>
    </w:p>
    <w:p w:rsidR="00921320" w:rsidRPr="00921320" w:rsidRDefault="00DD11AD"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Информация, представленная в Комитет в рамках проведения проверки, учитываемая при государственном регулировании цен (тарифов), должна быть достоверной и соответствовать первичным документам, сведениям, представленным в предложении об установлении (пересмотре) цен (тарифов), отчетности в формате шаблонов единой информационно-аналитической</w:t>
      </w:r>
      <w:r w:rsidRPr="00921320">
        <w:rPr>
          <w:rFonts w:ascii="Times New Roman" w:hAnsi="Times New Roman" w:cs="Times New Roman"/>
        </w:rPr>
        <w:t xml:space="preserve"> </w:t>
      </w:r>
      <w:r w:rsidR="00921320" w:rsidRPr="00921320">
        <w:rPr>
          <w:rFonts w:ascii="Times New Roman" w:hAnsi="Times New Roman" w:cs="Times New Roman"/>
          <w:sz w:val="28"/>
          <w:szCs w:val="28"/>
        </w:rPr>
        <w:t xml:space="preserve">системы (ЕИАС), а также информации, опубликованной в рамках соблюдения стандартов раскрытия. </w:t>
      </w:r>
    </w:p>
    <w:p w:rsidR="00921320" w:rsidRP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Необходимо обратить внимание на то, что решение о пересмотре цен (тарифов), проводимом с целью учета корректировок долгосрочных тарифов, осуществляется в том же порядке, что и решение об установлении цен (тарифов). </w:t>
      </w:r>
    </w:p>
    <w:p w:rsidR="00921320" w:rsidRP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lastRenderedPageBreak/>
        <w:t xml:space="preserve">В случае если в ходе анализа представленных регулируемыми организациями предложений об установлении цен (тарифов) возникнет необходимость уточнения предложения об установлении тарифов, орган регулирования тарифов запрашивает дополнительные сведения. Срок представления таких сведений определяется органом регулирования тарифов, но не может быть менее 7 рабочих дней со дня поступления запроса в регулируемую организацию. </w:t>
      </w:r>
    </w:p>
    <w:p w:rsidR="00921320" w:rsidRP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Направление пакета требуемых документов в полном объеме необходимо для расчета размера необходимой валовой выручки и тарифов, проведения экспертизы предложения об установлении цен. Непредставление информации в орган регулирования препятствует установлению, изменению, введению или отмене тарифов. </w:t>
      </w:r>
    </w:p>
    <w:p w:rsidR="00921320" w:rsidRP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Также регулируемые организации ежегодно, до 1 апреля, обязаны представлять в Комитет отчеты о выполнении производственных программ в сфере холодного и горячего водоснабжения и водоотведения за предыдущий год. </w:t>
      </w:r>
    </w:p>
    <w:p w:rsidR="00A60E65" w:rsidRDefault="00921320" w:rsidP="00921320">
      <w:pPr>
        <w:pStyle w:val="12"/>
        <w:keepNext/>
        <w:keepLines/>
        <w:shd w:val="clear" w:color="auto" w:fill="auto"/>
        <w:spacing w:before="0" w:line="240" w:lineRule="auto"/>
        <w:ind w:firstLine="851"/>
        <w:jc w:val="both"/>
        <w:rPr>
          <w:b w:val="0"/>
        </w:rPr>
      </w:pPr>
      <w:proofErr w:type="gramStart"/>
      <w:r w:rsidRPr="00921320">
        <w:rPr>
          <w:b w:val="0"/>
        </w:rPr>
        <w:t>При непредставлении в Комитет к установленному сроку предложения об установлении тарифов, корректировке тарифов, при непредставлении ответа на запрос Комитета или представлении неполного пакета документов, отчета о выполнении производственных программ за предыдущий год, в отношении регулируемой организации и должностного лица возбуждается дело об административном правонарушении по части 1 статьи 19.7.1 КоАП РФ, штраф за которое составляет на должностных лиц в размере</w:t>
      </w:r>
      <w:proofErr w:type="gramEnd"/>
      <w:r w:rsidRPr="00921320">
        <w:rPr>
          <w:b w:val="0"/>
        </w:rPr>
        <w:t xml:space="preserve"> от трех тысяч до пяти тысяч рублей; на юридических лиц – от пятидесяти тысяч до ста тысяч рублей.</w:t>
      </w:r>
    </w:p>
    <w:p w:rsidR="00921320" w:rsidRPr="00655920" w:rsidRDefault="00921320" w:rsidP="00921320">
      <w:pPr>
        <w:pStyle w:val="12"/>
        <w:keepNext/>
        <w:keepLines/>
        <w:shd w:val="clear" w:color="auto" w:fill="auto"/>
        <w:spacing w:before="0" w:line="240" w:lineRule="auto"/>
        <w:ind w:firstLine="851"/>
        <w:jc w:val="both"/>
        <w:rPr>
          <w:b w:val="0"/>
          <w:sz w:val="20"/>
          <w:szCs w:val="20"/>
        </w:rPr>
      </w:pPr>
    </w:p>
    <w:p w:rsidR="00921320" w:rsidRDefault="00921320" w:rsidP="00921320">
      <w:pPr>
        <w:pStyle w:val="Default"/>
        <w:jc w:val="center"/>
        <w:rPr>
          <w:rFonts w:ascii="Times New Roman" w:hAnsi="Times New Roman" w:cs="Times New Roman"/>
          <w:b/>
          <w:bCs/>
          <w:sz w:val="28"/>
          <w:szCs w:val="28"/>
        </w:rPr>
      </w:pPr>
      <w:r w:rsidRPr="00921320">
        <w:rPr>
          <w:rFonts w:ascii="Times New Roman" w:hAnsi="Times New Roman" w:cs="Times New Roman"/>
          <w:b/>
          <w:bCs/>
          <w:sz w:val="28"/>
          <w:szCs w:val="28"/>
        </w:rPr>
        <w:t xml:space="preserve">Разъяснение обязательных требований по соблюдению </w:t>
      </w:r>
    </w:p>
    <w:p w:rsidR="00921320" w:rsidRDefault="00921320" w:rsidP="00921320">
      <w:pPr>
        <w:pStyle w:val="Default"/>
        <w:jc w:val="center"/>
        <w:rPr>
          <w:rFonts w:ascii="Times New Roman" w:hAnsi="Times New Roman" w:cs="Times New Roman"/>
          <w:b/>
          <w:bCs/>
          <w:sz w:val="28"/>
          <w:szCs w:val="28"/>
        </w:rPr>
      </w:pPr>
      <w:r w:rsidRPr="00921320">
        <w:rPr>
          <w:rFonts w:ascii="Times New Roman" w:hAnsi="Times New Roman" w:cs="Times New Roman"/>
          <w:b/>
          <w:bCs/>
          <w:sz w:val="28"/>
          <w:szCs w:val="28"/>
        </w:rPr>
        <w:t>установленных цен (тарифов)</w:t>
      </w:r>
    </w:p>
    <w:p w:rsidR="00921320" w:rsidRPr="00655920" w:rsidRDefault="00921320" w:rsidP="00921320">
      <w:pPr>
        <w:pStyle w:val="Default"/>
        <w:jc w:val="center"/>
        <w:rPr>
          <w:rFonts w:ascii="Times New Roman" w:hAnsi="Times New Roman" w:cs="Times New Roman"/>
          <w:sz w:val="20"/>
          <w:szCs w:val="20"/>
        </w:rPr>
      </w:pPr>
    </w:p>
    <w:p w:rsidR="00921320" w:rsidRP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Соблюдение юридическими лицами и индивидуальными предпринимателями установленных цен (тарифов) относится к обязательным требованиям. </w:t>
      </w:r>
    </w:p>
    <w:p w:rsidR="00921320" w:rsidRP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Не допускается как завышение, так и занижение установленных тарифов при осуществлении расчетов с потребителями. </w:t>
      </w:r>
    </w:p>
    <w:p w:rsidR="00921320" w:rsidRDefault="00921320" w:rsidP="00921320">
      <w:pPr>
        <w:pStyle w:val="Default"/>
        <w:ind w:firstLine="851"/>
        <w:jc w:val="both"/>
        <w:rPr>
          <w:rFonts w:ascii="Times New Roman" w:hAnsi="Times New Roman" w:cs="Times New Roman"/>
          <w:sz w:val="28"/>
          <w:szCs w:val="28"/>
        </w:rPr>
      </w:pPr>
      <w:proofErr w:type="gramStart"/>
      <w:r w:rsidRPr="00921320">
        <w:rPr>
          <w:rFonts w:ascii="Times New Roman" w:hAnsi="Times New Roman" w:cs="Times New Roman"/>
          <w:sz w:val="28"/>
          <w:szCs w:val="28"/>
        </w:rPr>
        <w:t>Завышение установленных цен (тарифов, ставок, расценок и тому подобное) влечет административную ответственность в соответствии с частью 1 статьи 14.6 КоАП РФ, при этом размер штрафа на юридических лиц составляет двукратный размер излишне полученной выручки от реализации товаров (работы, услуги) за весь период правонарушения, но не более 1 года, на должностных лиц – пятьдесят тысяч рублей или дисквалификация на срок до трех</w:t>
      </w:r>
      <w:proofErr w:type="gramEnd"/>
      <w:r w:rsidRPr="00921320">
        <w:rPr>
          <w:rFonts w:ascii="Times New Roman" w:hAnsi="Times New Roman" w:cs="Times New Roman"/>
          <w:sz w:val="28"/>
          <w:szCs w:val="28"/>
        </w:rPr>
        <w:t xml:space="preserve"> лет, на физических лиц – пять тысяч рублей. </w:t>
      </w:r>
    </w:p>
    <w:p w:rsid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Занижение установленных тарифов также влечет административную ответственность, предусмотренную частью 2 статьи 14.6 КоАП РФ. </w:t>
      </w:r>
    </w:p>
    <w:p w:rsidR="006559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Штраф по указанной статье составляет на физических лиц – пять тысяч рублей, на должностных лиц </w:t>
      </w:r>
      <w:r w:rsidR="00655920">
        <w:rPr>
          <w:rFonts w:ascii="Times New Roman" w:hAnsi="Times New Roman" w:cs="Times New Roman"/>
          <w:color w:val="auto"/>
          <w:sz w:val="28"/>
          <w:szCs w:val="28"/>
        </w:rPr>
        <w:t xml:space="preserve"> </w:t>
      </w:r>
      <w:r w:rsidRPr="00921320">
        <w:rPr>
          <w:rFonts w:ascii="Times New Roman" w:hAnsi="Times New Roman" w:cs="Times New Roman"/>
          <w:color w:val="auto"/>
          <w:sz w:val="28"/>
          <w:szCs w:val="28"/>
        </w:rPr>
        <w:t>–</w:t>
      </w:r>
      <w:r w:rsidRPr="00655920">
        <w:rPr>
          <w:rFonts w:ascii="Times New Roman" w:hAnsi="Times New Roman" w:cs="Times New Roman"/>
          <w:color w:val="auto"/>
          <w:sz w:val="48"/>
          <w:szCs w:val="48"/>
        </w:rPr>
        <w:t xml:space="preserve"> </w:t>
      </w:r>
      <w:r w:rsidRPr="00921320">
        <w:rPr>
          <w:rFonts w:ascii="Times New Roman" w:hAnsi="Times New Roman" w:cs="Times New Roman"/>
          <w:color w:val="auto"/>
          <w:sz w:val="28"/>
          <w:szCs w:val="28"/>
        </w:rPr>
        <w:t>пятьдесят тысяч рублей или дисквалификацию</w:t>
      </w:r>
    </w:p>
    <w:p w:rsidR="00921320" w:rsidRPr="00921320" w:rsidRDefault="00921320" w:rsidP="00655920">
      <w:pPr>
        <w:pStyle w:val="Default"/>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lastRenderedPageBreak/>
        <w:t xml:space="preserve">на срок до трех лет; на юридических лиц – сто тысяч рублей. </w:t>
      </w:r>
    </w:p>
    <w:p w:rsidR="00921320" w:rsidRP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Одним из наиболее часто совершаемых нарушений порядка ценообразования является неправомерное применение тарифов. </w:t>
      </w:r>
    </w:p>
    <w:p w:rsidR="00921320" w:rsidRP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Данное нарушение заключается в неправильном применении установленных уполномоченным органом тарифов. Наиболее типичными случаями этого нарушения является как применение утративших свое действие тарифов, так и применение тарифов, установленных на следующий период. Совершение данных нарушений, как правило, приходится на </w:t>
      </w:r>
      <w:r>
        <w:rPr>
          <w:rFonts w:ascii="Times New Roman" w:hAnsi="Times New Roman" w:cs="Times New Roman"/>
          <w:color w:val="auto"/>
          <w:sz w:val="28"/>
          <w:szCs w:val="28"/>
        </w:rPr>
        <w:t>«</w:t>
      </w:r>
      <w:r w:rsidRPr="00921320">
        <w:rPr>
          <w:rFonts w:ascii="Times New Roman" w:hAnsi="Times New Roman" w:cs="Times New Roman"/>
          <w:color w:val="auto"/>
          <w:sz w:val="28"/>
          <w:szCs w:val="28"/>
        </w:rPr>
        <w:t>переходный период</w:t>
      </w:r>
      <w:r>
        <w:rPr>
          <w:rFonts w:ascii="Times New Roman" w:hAnsi="Times New Roman" w:cs="Times New Roman"/>
          <w:color w:val="auto"/>
          <w:sz w:val="28"/>
          <w:szCs w:val="28"/>
        </w:rPr>
        <w:t>»</w:t>
      </w:r>
      <w:r w:rsidRPr="00921320">
        <w:rPr>
          <w:rFonts w:ascii="Times New Roman" w:hAnsi="Times New Roman" w:cs="Times New Roman"/>
          <w:color w:val="auto"/>
          <w:sz w:val="28"/>
          <w:szCs w:val="28"/>
        </w:rPr>
        <w:t xml:space="preserve">, то есть период окончания действия одного размера тарифа и начало действия другого размера тарифа. </w:t>
      </w:r>
    </w:p>
    <w:p w:rsidR="00921320" w:rsidRPr="00921320" w:rsidRDefault="00921320" w:rsidP="00921320">
      <w:pPr>
        <w:pStyle w:val="Default"/>
        <w:ind w:firstLine="851"/>
        <w:jc w:val="both"/>
        <w:rPr>
          <w:rFonts w:ascii="Times New Roman" w:hAnsi="Times New Roman" w:cs="Times New Roman"/>
          <w:color w:val="2D2D2D"/>
          <w:sz w:val="28"/>
          <w:szCs w:val="28"/>
        </w:rPr>
      </w:pPr>
      <w:r w:rsidRPr="00921320">
        <w:rPr>
          <w:rFonts w:ascii="Times New Roman" w:hAnsi="Times New Roman" w:cs="Times New Roman"/>
          <w:color w:val="auto"/>
          <w:sz w:val="28"/>
          <w:szCs w:val="28"/>
        </w:rPr>
        <w:t xml:space="preserve">Как известно </w:t>
      </w:r>
      <w:r w:rsidRPr="00921320">
        <w:rPr>
          <w:rFonts w:ascii="Times New Roman" w:hAnsi="Times New Roman" w:cs="Times New Roman"/>
          <w:color w:val="2D2D2D"/>
          <w:sz w:val="28"/>
          <w:szCs w:val="28"/>
        </w:rPr>
        <w:t xml:space="preserve">на основании </w:t>
      </w:r>
      <w:r w:rsidRPr="00921320">
        <w:rPr>
          <w:rFonts w:ascii="Times New Roman" w:hAnsi="Times New Roman" w:cs="Times New Roman"/>
          <w:sz w:val="28"/>
          <w:szCs w:val="28"/>
        </w:rPr>
        <w:t xml:space="preserve">распоряжений Правительства Российской Федерации </w:t>
      </w:r>
      <w:r w:rsidRPr="00921320">
        <w:rPr>
          <w:rFonts w:ascii="Times New Roman" w:hAnsi="Times New Roman" w:cs="Times New Roman"/>
          <w:color w:val="2D2D2D"/>
          <w:sz w:val="28"/>
          <w:szCs w:val="28"/>
        </w:rPr>
        <w:t xml:space="preserve">с 1 июля проводится ежегодная индексация тарифов на коммунальные ресурсы. </w:t>
      </w:r>
    </w:p>
    <w:p w:rsidR="00921320" w:rsidRP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Пунктом 37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 (далее – Правила)</w:t>
      </w:r>
      <w:r>
        <w:rPr>
          <w:rFonts w:ascii="Times New Roman" w:hAnsi="Times New Roman" w:cs="Times New Roman"/>
          <w:sz w:val="28"/>
          <w:szCs w:val="28"/>
        </w:rPr>
        <w:t>,</w:t>
      </w:r>
      <w:r w:rsidRPr="00921320">
        <w:rPr>
          <w:rFonts w:ascii="Times New Roman" w:hAnsi="Times New Roman" w:cs="Times New Roman"/>
          <w:sz w:val="28"/>
          <w:szCs w:val="28"/>
        </w:rPr>
        <w:t xml:space="preserve"> предусмотрено, что расчетный период для оплаты коммунальных услуг устанавливается равным календарному месяцу. </w:t>
      </w:r>
    </w:p>
    <w:p w:rsidR="00921320" w:rsidRP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На основании п</w:t>
      </w:r>
      <w:r>
        <w:rPr>
          <w:rFonts w:ascii="Times New Roman" w:hAnsi="Times New Roman" w:cs="Times New Roman"/>
          <w:sz w:val="28"/>
          <w:szCs w:val="28"/>
        </w:rPr>
        <w:t>ункта</w:t>
      </w:r>
      <w:r w:rsidRPr="00921320">
        <w:rPr>
          <w:rFonts w:ascii="Times New Roman" w:hAnsi="Times New Roman" w:cs="Times New Roman"/>
          <w:sz w:val="28"/>
          <w:szCs w:val="28"/>
        </w:rPr>
        <w:t xml:space="preserve"> 42 Правил размер платы за коммунальную услугу, предоставленную потребителю в жилом помещении, оборудованном индивидуальным прибором учета, определяется как произведение показаний такого прибора учета за расчетный период и тарифа (цены) на коммунальный ресурс, установленный в соответствии с законодательством Российской Федерации. </w:t>
      </w:r>
    </w:p>
    <w:p w:rsidR="00921320" w:rsidRPr="00921320" w:rsidRDefault="00921320" w:rsidP="00921320">
      <w:pPr>
        <w:pStyle w:val="Default"/>
        <w:ind w:firstLine="851"/>
        <w:jc w:val="both"/>
        <w:rPr>
          <w:rFonts w:ascii="Times New Roman" w:hAnsi="Times New Roman" w:cs="Times New Roman"/>
          <w:sz w:val="28"/>
          <w:szCs w:val="28"/>
        </w:rPr>
      </w:pPr>
      <w:proofErr w:type="gramStart"/>
      <w:r w:rsidRPr="00921320">
        <w:rPr>
          <w:rFonts w:ascii="Times New Roman" w:hAnsi="Times New Roman" w:cs="Times New Roman"/>
          <w:sz w:val="28"/>
          <w:szCs w:val="28"/>
        </w:rPr>
        <w:t xml:space="preserve">Согласно </w:t>
      </w:r>
      <w:r>
        <w:rPr>
          <w:rFonts w:ascii="Times New Roman" w:hAnsi="Times New Roman" w:cs="Times New Roman"/>
          <w:sz w:val="28"/>
          <w:szCs w:val="28"/>
        </w:rPr>
        <w:t>подпункту</w:t>
      </w:r>
      <w:r w:rsidRPr="00921320">
        <w:rPr>
          <w:rFonts w:ascii="Times New Roman" w:hAnsi="Times New Roman" w:cs="Times New Roman"/>
          <w:sz w:val="28"/>
          <w:szCs w:val="28"/>
        </w:rPr>
        <w:t xml:space="preserve"> </w:t>
      </w:r>
      <w:r>
        <w:rPr>
          <w:rFonts w:ascii="Times New Roman" w:hAnsi="Times New Roman" w:cs="Times New Roman"/>
          <w:sz w:val="28"/>
          <w:szCs w:val="28"/>
        </w:rPr>
        <w:t>«</w:t>
      </w:r>
      <w:r w:rsidRPr="00921320">
        <w:rPr>
          <w:rFonts w:ascii="Times New Roman" w:hAnsi="Times New Roman" w:cs="Times New Roman"/>
          <w:sz w:val="28"/>
          <w:szCs w:val="28"/>
        </w:rPr>
        <w:t>ж</w:t>
      </w:r>
      <w:r>
        <w:rPr>
          <w:rFonts w:ascii="Times New Roman" w:hAnsi="Times New Roman" w:cs="Times New Roman"/>
          <w:sz w:val="28"/>
          <w:szCs w:val="28"/>
        </w:rPr>
        <w:t>»</w:t>
      </w:r>
      <w:r w:rsidRPr="00921320">
        <w:rPr>
          <w:rFonts w:ascii="Times New Roman" w:hAnsi="Times New Roman" w:cs="Times New Roman"/>
          <w:sz w:val="28"/>
          <w:szCs w:val="28"/>
        </w:rPr>
        <w:t xml:space="preserve"> п</w:t>
      </w:r>
      <w:r>
        <w:rPr>
          <w:rFonts w:ascii="Times New Roman" w:hAnsi="Times New Roman" w:cs="Times New Roman"/>
          <w:sz w:val="28"/>
          <w:szCs w:val="28"/>
        </w:rPr>
        <w:t>ункта</w:t>
      </w:r>
      <w:r w:rsidRPr="00921320">
        <w:rPr>
          <w:rFonts w:ascii="Times New Roman" w:hAnsi="Times New Roman" w:cs="Times New Roman"/>
          <w:sz w:val="28"/>
          <w:szCs w:val="28"/>
        </w:rPr>
        <w:t xml:space="preserve"> 31 Правил, исполнитель коммунальных услуг обязан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w:t>
      </w:r>
      <w:r>
        <w:rPr>
          <w:rFonts w:ascii="Times New Roman" w:hAnsi="Times New Roman" w:cs="Times New Roman"/>
          <w:sz w:val="28"/>
          <w:szCs w:val="28"/>
        </w:rPr>
        <w:t>«</w:t>
      </w:r>
      <w:r w:rsidRPr="00921320">
        <w:rPr>
          <w:rFonts w:ascii="Times New Roman" w:hAnsi="Times New Roman" w:cs="Times New Roman"/>
          <w:sz w:val="28"/>
          <w:szCs w:val="28"/>
        </w:rPr>
        <w:t>Интернет</w:t>
      </w:r>
      <w:r>
        <w:rPr>
          <w:rFonts w:ascii="Times New Roman" w:hAnsi="Times New Roman" w:cs="Times New Roman"/>
          <w:sz w:val="28"/>
          <w:szCs w:val="28"/>
        </w:rPr>
        <w:t>»</w:t>
      </w:r>
      <w:r w:rsidRPr="00921320">
        <w:rPr>
          <w:rFonts w:ascii="Times New Roman" w:hAnsi="Times New Roman" w:cs="Times New Roman"/>
          <w:sz w:val="28"/>
          <w:szCs w:val="28"/>
        </w:rPr>
        <w:t xml:space="preserve"> и др.) и использовать их при расчете размера платы за коммунальные услуги за тот расчетный период, за который были сняты показания. </w:t>
      </w:r>
      <w:proofErr w:type="gramEnd"/>
    </w:p>
    <w:p w:rsidR="00921320" w:rsidRP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Вместе с тем, </w:t>
      </w:r>
      <w:r w:rsidR="00DE19A1">
        <w:rPr>
          <w:rFonts w:ascii="Times New Roman" w:hAnsi="Times New Roman" w:cs="Times New Roman"/>
          <w:sz w:val="28"/>
          <w:szCs w:val="28"/>
        </w:rPr>
        <w:t>известны</w:t>
      </w:r>
      <w:r w:rsidRPr="00921320">
        <w:rPr>
          <w:rFonts w:ascii="Times New Roman" w:hAnsi="Times New Roman" w:cs="Times New Roman"/>
          <w:sz w:val="28"/>
          <w:szCs w:val="28"/>
        </w:rPr>
        <w:t xml:space="preserve"> случаи неправомерного применения </w:t>
      </w:r>
      <w:r w:rsidR="00DE19A1" w:rsidRPr="00921320">
        <w:rPr>
          <w:rFonts w:ascii="Times New Roman" w:hAnsi="Times New Roman" w:cs="Times New Roman"/>
          <w:sz w:val="28"/>
          <w:szCs w:val="28"/>
        </w:rPr>
        <w:t xml:space="preserve">в </w:t>
      </w:r>
      <w:r w:rsidR="00DE19A1">
        <w:rPr>
          <w:rFonts w:ascii="Times New Roman" w:hAnsi="Times New Roman" w:cs="Times New Roman"/>
          <w:sz w:val="28"/>
          <w:szCs w:val="28"/>
        </w:rPr>
        <w:t>«</w:t>
      </w:r>
      <w:r w:rsidR="00DE19A1" w:rsidRPr="00921320">
        <w:rPr>
          <w:rFonts w:ascii="Times New Roman" w:hAnsi="Times New Roman" w:cs="Times New Roman"/>
          <w:sz w:val="28"/>
          <w:szCs w:val="28"/>
        </w:rPr>
        <w:t>переходный период</w:t>
      </w:r>
      <w:r w:rsidR="00DE19A1">
        <w:rPr>
          <w:rFonts w:ascii="Times New Roman" w:hAnsi="Times New Roman" w:cs="Times New Roman"/>
          <w:sz w:val="28"/>
          <w:szCs w:val="28"/>
        </w:rPr>
        <w:t>»</w:t>
      </w:r>
      <w:r w:rsidR="00DE19A1" w:rsidRPr="00921320">
        <w:rPr>
          <w:rFonts w:ascii="Times New Roman" w:hAnsi="Times New Roman" w:cs="Times New Roman"/>
          <w:sz w:val="28"/>
          <w:szCs w:val="28"/>
        </w:rPr>
        <w:t xml:space="preserve"> </w:t>
      </w:r>
      <w:r w:rsidRPr="00921320">
        <w:rPr>
          <w:rFonts w:ascii="Times New Roman" w:hAnsi="Times New Roman" w:cs="Times New Roman"/>
          <w:sz w:val="28"/>
          <w:szCs w:val="28"/>
        </w:rPr>
        <w:t xml:space="preserve">тарифов на коммунальные ресурсы, действующих с 1 июля, при начислении и предъявлении потребителям платы за коммунальные услуги, оказанные в июне (т.е. в период действия другого тарифа). </w:t>
      </w:r>
    </w:p>
    <w:p w:rsidR="00DE19A1" w:rsidRDefault="00921320" w:rsidP="00DE19A1">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Сложившаяся судебная практика подтверждает правомерность привлечения к административной ответственности виновных лиц по данному факту неправомерного применения тарифов в </w:t>
      </w:r>
      <w:r w:rsidR="00DE19A1">
        <w:rPr>
          <w:rFonts w:ascii="Times New Roman" w:hAnsi="Times New Roman" w:cs="Times New Roman"/>
          <w:sz w:val="28"/>
          <w:szCs w:val="28"/>
        </w:rPr>
        <w:t>«</w:t>
      </w:r>
      <w:r w:rsidRPr="00921320">
        <w:rPr>
          <w:rFonts w:ascii="Times New Roman" w:hAnsi="Times New Roman" w:cs="Times New Roman"/>
          <w:sz w:val="28"/>
          <w:szCs w:val="28"/>
        </w:rPr>
        <w:t>переходный период</w:t>
      </w:r>
      <w:r w:rsidR="00DE19A1">
        <w:rPr>
          <w:rFonts w:ascii="Times New Roman" w:hAnsi="Times New Roman" w:cs="Times New Roman"/>
          <w:sz w:val="28"/>
          <w:szCs w:val="28"/>
        </w:rPr>
        <w:t>»</w:t>
      </w:r>
      <w:r w:rsidRPr="00921320">
        <w:rPr>
          <w:rFonts w:ascii="Times New Roman" w:hAnsi="Times New Roman" w:cs="Times New Roman"/>
          <w:sz w:val="28"/>
          <w:szCs w:val="28"/>
        </w:rPr>
        <w:t xml:space="preserve">. </w:t>
      </w:r>
    </w:p>
    <w:p w:rsidR="00921320" w:rsidRPr="00921320" w:rsidRDefault="00921320" w:rsidP="00DE19A1">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Таким образом, учитывая, что с 1 июля происходит изменение размеров тарифов, ресурсоснабжающим организациям и исполнителям коммунальных услуг при начислении платы в квитанциях за июль необходимо обращать </w:t>
      </w:r>
      <w:proofErr w:type="gramStart"/>
      <w:r w:rsidRPr="00921320">
        <w:rPr>
          <w:rFonts w:ascii="Times New Roman" w:hAnsi="Times New Roman" w:cs="Times New Roman"/>
          <w:color w:val="auto"/>
          <w:sz w:val="28"/>
          <w:szCs w:val="28"/>
        </w:rPr>
        <w:t>внимание</w:t>
      </w:r>
      <w:proofErr w:type="gramEnd"/>
      <w:r w:rsidRPr="00921320">
        <w:rPr>
          <w:rFonts w:ascii="Times New Roman" w:hAnsi="Times New Roman" w:cs="Times New Roman"/>
          <w:color w:val="auto"/>
          <w:sz w:val="28"/>
          <w:szCs w:val="28"/>
        </w:rPr>
        <w:t xml:space="preserve"> на применение тарифов исходя из расчетного периода, за который сняты показания приборов учета. </w:t>
      </w:r>
    </w:p>
    <w:p w:rsidR="00921320" w:rsidRP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lastRenderedPageBreak/>
        <w:t xml:space="preserve">Очередным типичным нарушением порядка ценообразования является начисление платы за коммунальные ресурсы при отсутствии тарифного решения органа, уполномоченного в области государственного регулирования тарифов. </w:t>
      </w:r>
    </w:p>
    <w:p w:rsidR="00921320" w:rsidRP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К данной категории правонарушений можно отнести случаи, при которых хозяйствующие субъекты самостоятельно устанавливают тарифы на коммунальные ресурсы, игнорируя установленный порядок государственного регулирования цен (тарифов) в соответствующих сферах. </w:t>
      </w:r>
    </w:p>
    <w:p w:rsidR="00921320" w:rsidRP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При этом</w:t>
      </w:r>
      <w:proofErr w:type="gramStart"/>
      <w:r w:rsidRPr="00921320">
        <w:rPr>
          <w:rFonts w:ascii="Times New Roman" w:hAnsi="Times New Roman" w:cs="Times New Roman"/>
          <w:color w:val="auto"/>
          <w:sz w:val="28"/>
          <w:szCs w:val="28"/>
        </w:rPr>
        <w:t>,</w:t>
      </w:r>
      <w:proofErr w:type="gramEnd"/>
      <w:r w:rsidRPr="00921320">
        <w:rPr>
          <w:rFonts w:ascii="Times New Roman" w:hAnsi="Times New Roman" w:cs="Times New Roman"/>
          <w:color w:val="auto"/>
          <w:sz w:val="28"/>
          <w:szCs w:val="28"/>
        </w:rPr>
        <w:t xml:space="preserve"> много вопросов возникает в случае оказания коммунальных услуг организацией, в отношении которой ранее не осуществлялось государственное регулирование, до момента установления тарифов. </w:t>
      </w:r>
    </w:p>
    <w:p w:rsidR="00921320" w:rsidRP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В настоящее время существует противоречие в законодательстве. С одной стороны, деятельность по снабжению коммунальными ресурсами </w:t>
      </w:r>
      <w:proofErr w:type="gramStart"/>
      <w:r w:rsidRPr="00921320">
        <w:rPr>
          <w:rFonts w:ascii="Times New Roman" w:hAnsi="Times New Roman" w:cs="Times New Roman"/>
          <w:color w:val="auto"/>
          <w:sz w:val="28"/>
          <w:szCs w:val="28"/>
        </w:rPr>
        <w:t>является регулируемой и осуществление ее в отсутствие утвержденных тарифов образует</w:t>
      </w:r>
      <w:proofErr w:type="gramEnd"/>
      <w:r w:rsidRPr="00921320">
        <w:rPr>
          <w:rFonts w:ascii="Times New Roman" w:hAnsi="Times New Roman" w:cs="Times New Roman"/>
          <w:color w:val="auto"/>
          <w:sz w:val="28"/>
          <w:szCs w:val="28"/>
        </w:rPr>
        <w:t xml:space="preserve"> состав административного правонарушения, предусмотренного частью 2 статьи 14.6 КоАП РФ. Вместе с тем, в качестве обосновывающих документов для установления тарифов требуются, в числе прочего документы, подтверждающие законные основания владения имуществом, используемым для осуществления регулируемой деятельности, а также договоры с потребителями. Это приводит к тому, что большинство новых организаций обращаются с заявлением об установлении тарифов уже после фактического начала регулируемой деятельности. </w:t>
      </w:r>
    </w:p>
    <w:p w:rsidR="00921320" w:rsidRP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При этом отсутствие тарифа у организации не освобождает потребителей от обязанности оплаты фактически оказанных услуг. </w:t>
      </w:r>
    </w:p>
    <w:p w:rsidR="00921320" w:rsidRP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Независимо от причин совершения подобных правонарушений, достаточно самого факта неправомерного применения тарифа, для возбуждения производства по делу об административном правонарушении, предусмотренного статьей 14.6 Кодекса Российской Федерации об административных правонарушениях. </w:t>
      </w:r>
    </w:p>
    <w:p w:rsidR="00921320" w:rsidRP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Неправомерное применение тарифов, применение неустановленных тарифов, а также нарушение порядка ведения раздельного учета доходов и расходов, связанных с осуществлением регулируемых видов деятельности, </w:t>
      </w:r>
      <w:proofErr w:type="gramStart"/>
      <w:r w:rsidRPr="00921320">
        <w:rPr>
          <w:rFonts w:ascii="Times New Roman" w:hAnsi="Times New Roman" w:cs="Times New Roman"/>
          <w:color w:val="auto"/>
          <w:sz w:val="28"/>
          <w:szCs w:val="28"/>
        </w:rPr>
        <w:t>относятся к иному нарушению установленного порядка ценообразования и образуют</w:t>
      </w:r>
      <w:proofErr w:type="gramEnd"/>
      <w:r w:rsidRPr="00921320">
        <w:rPr>
          <w:rFonts w:ascii="Times New Roman" w:hAnsi="Times New Roman" w:cs="Times New Roman"/>
          <w:color w:val="auto"/>
          <w:sz w:val="28"/>
          <w:szCs w:val="28"/>
        </w:rPr>
        <w:t xml:space="preserve"> объективную сторону административного правонарушения, предусмотренного ч. 2 ст. 14.6 КоАП РФ, что влечет наложение административного штрафа. </w:t>
      </w:r>
    </w:p>
    <w:p w:rsidR="00DE19A1" w:rsidRDefault="00DE19A1" w:rsidP="00DE19A1">
      <w:pPr>
        <w:pStyle w:val="Default"/>
        <w:ind w:firstLine="851"/>
        <w:jc w:val="both"/>
        <w:rPr>
          <w:rFonts w:ascii="Times New Roman" w:hAnsi="Times New Roman" w:cs="Times New Roman"/>
          <w:sz w:val="28"/>
          <w:szCs w:val="28"/>
        </w:rPr>
      </w:pPr>
      <w:r>
        <w:rPr>
          <w:rFonts w:ascii="Times New Roman" w:hAnsi="Times New Roman" w:cs="Times New Roman"/>
          <w:color w:val="auto"/>
          <w:sz w:val="28"/>
          <w:szCs w:val="28"/>
        </w:rPr>
        <w:t>В случае выявления фактов</w:t>
      </w:r>
      <w:r w:rsidR="00921320" w:rsidRPr="00921320">
        <w:rPr>
          <w:rFonts w:ascii="Times New Roman" w:hAnsi="Times New Roman" w:cs="Times New Roman"/>
          <w:color w:val="auto"/>
          <w:sz w:val="28"/>
          <w:szCs w:val="28"/>
        </w:rPr>
        <w:t xml:space="preserve"> взимания платы с применением цен (тарифов),</w:t>
      </w:r>
      <w:r w:rsidR="00921320" w:rsidRPr="00921320">
        <w:rPr>
          <w:rFonts w:ascii="Times New Roman" w:hAnsi="Times New Roman" w:cs="Times New Roman"/>
          <w:sz w:val="28"/>
          <w:szCs w:val="28"/>
        </w:rPr>
        <w:t xml:space="preserve"> не утвержденных в соответствии с действующим законодательством, к нарушителям </w:t>
      </w:r>
      <w:r>
        <w:rPr>
          <w:rFonts w:ascii="Times New Roman" w:hAnsi="Times New Roman" w:cs="Times New Roman"/>
          <w:sz w:val="28"/>
          <w:szCs w:val="28"/>
        </w:rPr>
        <w:t xml:space="preserve">будут </w:t>
      </w:r>
      <w:r w:rsidR="00921320" w:rsidRPr="00921320">
        <w:rPr>
          <w:rFonts w:ascii="Times New Roman" w:hAnsi="Times New Roman" w:cs="Times New Roman"/>
          <w:sz w:val="28"/>
          <w:szCs w:val="28"/>
        </w:rPr>
        <w:t>применят</w:t>
      </w:r>
      <w:r>
        <w:rPr>
          <w:rFonts w:ascii="Times New Roman" w:hAnsi="Times New Roman" w:cs="Times New Roman"/>
          <w:sz w:val="28"/>
          <w:szCs w:val="28"/>
        </w:rPr>
        <w:t>ь</w:t>
      </w:r>
      <w:r w:rsidR="00921320" w:rsidRPr="00921320">
        <w:rPr>
          <w:rFonts w:ascii="Times New Roman" w:hAnsi="Times New Roman" w:cs="Times New Roman"/>
          <w:sz w:val="28"/>
          <w:szCs w:val="28"/>
        </w:rPr>
        <w:t>ся административные наказания, предусмотренные частью 2 статьи 14.6 КоАП РФ.</w:t>
      </w:r>
    </w:p>
    <w:p w:rsidR="00655920" w:rsidRPr="00655920" w:rsidRDefault="00655920" w:rsidP="00DE19A1">
      <w:pPr>
        <w:pStyle w:val="Default"/>
        <w:jc w:val="center"/>
        <w:rPr>
          <w:rFonts w:ascii="Times New Roman" w:hAnsi="Times New Roman" w:cs="Times New Roman"/>
          <w:bCs/>
          <w:color w:val="auto"/>
          <w:sz w:val="16"/>
          <w:szCs w:val="16"/>
        </w:rPr>
      </w:pPr>
    </w:p>
    <w:p w:rsidR="00DE19A1" w:rsidRDefault="00921320" w:rsidP="00DE19A1">
      <w:pPr>
        <w:pStyle w:val="Default"/>
        <w:jc w:val="center"/>
        <w:rPr>
          <w:rFonts w:ascii="Times New Roman" w:hAnsi="Times New Roman" w:cs="Times New Roman"/>
          <w:b/>
          <w:bCs/>
          <w:color w:val="auto"/>
          <w:sz w:val="28"/>
          <w:szCs w:val="28"/>
        </w:rPr>
      </w:pPr>
      <w:r w:rsidRPr="00921320">
        <w:rPr>
          <w:rFonts w:ascii="Times New Roman" w:hAnsi="Times New Roman" w:cs="Times New Roman"/>
          <w:b/>
          <w:bCs/>
          <w:color w:val="auto"/>
          <w:sz w:val="28"/>
          <w:szCs w:val="28"/>
        </w:rPr>
        <w:t xml:space="preserve">Разъяснение обязательных требований по соблюдению </w:t>
      </w:r>
    </w:p>
    <w:p w:rsidR="00921320" w:rsidRDefault="00921320" w:rsidP="00DE19A1">
      <w:pPr>
        <w:pStyle w:val="Default"/>
        <w:jc w:val="center"/>
        <w:rPr>
          <w:rFonts w:ascii="Times New Roman" w:hAnsi="Times New Roman" w:cs="Times New Roman"/>
          <w:b/>
          <w:bCs/>
          <w:color w:val="auto"/>
          <w:sz w:val="28"/>
          <w:szCs w:val="28"/>
        </w:rPr>
      </w:pPr>
      <w:r w:rsidRPr="00921320">
        <w:rPr>
          <w:rFonts w:ascii="Times New Roman" w:hAnsi="Times New Roman" w:cs="Times New Roman"/>
          <w:b/>
          <w:bCs/>
          <w:color w:val="auto"/>
          <w:sz w:val="28"/>
          <w:szCs w:val="28"/>
        </w:rPr>
        <w:t>стандартов раскрытия информации</w:t>
      </w:r>
    </w:p>
    <w:p w:rsidR="00655920" w:rsidRPr="00655920" w:rsidRDefault="00655920" w:rsidP="00DE19A1">
      <w:pPr>
        <w:pStyle w:val="Default"/>
        <w:jc w:val="center"/>
        <w:rPr>
          <w:rFonts w:ascii="Times New Roman" w:hAnsi="Times New Roman" w:cs="Times New Roman"/>
          <w:b/>
          <w:bCs/>
          <w:color w:val="auto"/>
          <w:sz w:val="16"/>
          <w:szCs w:val="16"/>
        </w:rPr>
      </w:pPr>
    </w:p>
    <w:p w:rsidR="00921320" w:rsidRP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Обязанность раскрытия информации в сфере теплоснабжения, холодного водоснабжения водоотведения, электроснабжения, в области </w:t>
      </w:r>
      <w:r w:rsidRPr="00921320">
        <w:rPr>
          <w:rFonts w:ascii="Times New Roman" w:hAnsi="Times New Roman" w:cs="Times New Roman"/>
          <w:color w:val="auto"/>
          <w:sz w:val="28"/>
          <w:szCs w:val="28"/>
        </w:rPr>
        <w:lastRenderedPageBreak/>
        <w:t xml:space="preserve">обращения с твердыми коммунальными отходами предусмотрена федеральными законами Российской Федерации, состав, сроки и периодичность </w:t>
      </w:r>
      <w:r w:rsidR="00DE19A1">
        <w:rPr>
          <w:rFonts w:ascii="Times New Roman" w:hAnsi="Times New Roman" w:cs="Times New Roman"/>
          <w:color w:val="auto"/>
          <w:sz w:val="28"/>
          <w:szCs w:val="28"/>
        </w:rPr>
        <w:t>–</w:t>
      </w:r>
      <w:r w:rsidRPr="00921320">
        <w:rPr>
          <w:rFonts w:ascii="Times New Roman" w:hAnsi="Times New Roman" w:cs="Times New Roman"/>
          <w:color w:val="auto"/>
          <w:sz w:val="28"/>
          <w:szCs w:val="28"/>
        </w:rPr>
        <w:t xml:space="preserve"> постановлениями</w:t>
      </w:r>
      <w:r w:rsidR="00DE19A1">
        <w:rPr>
          <w:rFonts w:ascii="Times New Roman" w:hAnsi="Times New Roman" w:cs="Times New Roman"/>
          <w:color w:val="auto"/>
          <w:sz w:val="28"/>
          <w:szCs w:val="28"/>
        </w:rPr>
        <w:t xml:space="preserve"> </w:t>
      </w:r>
      <w:r w:rsidRPr="00921320">
        <w:rPr>
          <w:rFonts w:ascii="Times New Roman" w:hAnsi="Times New Roman" w:cs="Times New Roman"/>
          <w:color w:val="auto"/>
          <w:sz w:val="28"/>
          <w:szCs w:val="28"/>
        </w:rPr>
        <w:t xml:space="preserve">Правительства Российской Федерации об утверждении стандартов раскрытия информации. </w:t>
      </w:r>
    </w:p>
    <w:p w:rsidR="00DE19A1" w:rsidRPr="005E3437" w:rsidRDefault="00DE19A1" w:rsidP="00921320">
      <w:pPr>
        <w:pStyle w:val="Default"/>
        <w:ind w:firstLine="851"/>
        <w:jc w:val="both"/>
        <w:rPr>
          <w:rFonts w:ascii="Times New Roman" w:hAnsi="Times New Roman" w:cs="Times New Roman"/>
          <w:color w:val="auto"/>
          <w:sz w:val="28"/>
          <w:szCs w:val="28"/>
        </w:rPr>
      </w:pPr>
      <w:r w:rsidRPr="00A60E65">
        <w:rPr>
          <w:rFonts w:ascii="Times New Roman" w:hAnsi="Times New Roman" w:cs="Times New Roman"/>
          <w:color w:val="auto"/>
          <w:sz w:val="28"/>
          <w:szCs w:val="28"/>
        </w:rPr>
        <w:t>На</w:t>
      </w:r>
      <w:r>
        <w:rPr>
          <w:rFonts w:ascii="Times New Roman" w:hAnsi="Times New Roman" w:cs="Times New Roman"/>
          <w:color w:val="auto"/>
          <w:sz w:val="28"/>
          <w:szCs w:val="28"/>
        </w:rPr>
        <w:t xml:space="preserve"> странице </w:t>
      </w:r>
      <w:r w:rsidRPr="00A60E65">
        <w:rPr>
          <w:rFonts w:ascii="Times New Roman" w:hAnsi="Times New Roman" w:cs="Times New Roman"/>
          <w:color w:val="auto"/>
          <w:sz w:val="28"/>
          <w:szCs w:val="28"/>
        </w:rPr>
        <w:t xml:space="preserve">Комитета </w:t>
      </w:r>
      <w:r>
        <w:rPr>
          <w:rFonts w:ascii="Times New Roman" w:hAnsi="Times New Roman" w:cs="Times New Roman"/>
          <w:color w:val="auto"/>
          <w:sz w:val="28"/>
          <w:szCs w:val="28"/>
        </w:rPr>
        <w:t xml:space="preserve">на </w:t>
      </w:r>
      <w:r w:rsidRPr="00A60E65">
        <w:rPr>
          <w:rFonts w:ascii="Times New Roman" w:hAnsi="Times New Roman" w:cs="Times New Roman"/>
          <w:color w:val="auto"/>
          <w:sz w:val="28"/>
          <w:szCs w:val="28"/>
        </w:rPr>
        <w:t xml:space="preserve">официальном сайте </w:t>
      </w:r>
      <w:r>
        <w:rPr>
          <w:rFonts w:ascii="Times New Roman" w:hAnsi="Times New Roman" w:cs="Times New Roman"/>
          <w:color w:val="auto"/>
          <w:sz w:val="28"/>
          <w:szCs w:val="28"/>
        </w:rPr>
        <w:t xml:space="preserve">Чукотского автономного округа в информационно-телекоммуникационной сети «Интернет» </w:t>
      </w:r>
      <w:r w:rsidRPr="00A60E65">
        <w:rPr>
          <w:rFonts w:ascii="Times New Roman" w:hAnsi="Times New Roman" w:cs="Times New Roman"/>
          <w:color w:val="auto"/>
          <w:sz w:val="28"/>
          <w:szCs w:val="28"/>
        </w:rPr>
        <w:t xml:space="preserve">по адресу </w:t>
      </w:r>
      <w:hyperlink r:id="rId9" w:history="1">
        <w:r w:rsidRPr="00655920">
          <w:rPr>
            <w:rStyle w:val="ac"/>
            <w:rFonts w:ascii="Times New Roman" w:hAnsi="Times New Roman" w:cs="Times New Roman"/>
            <w:sz w:val="28"/>
            <w:szCs w:val="28"/>
            <w:u w:val="none"/>
          </w:rPr>
          <w:t>http://chaogov.ru/vlast/organy-vlasti/komitetcen/standarty-raskrytiya-informatsii</w:t>
        </w:r>
      </w:hyperlink>
      <w:r>
        <w:rPr>
          <w:rFonts w:ascii="Times New Roman" w:hAnsi="Times New Roman" w:cs="Times New Roman"/>
          <w:color w:val="0462C1"/>
          <w:sz w:val="28"/>
          <w:szCs w:val="28"/>
        </w:rPr>
        <w:t xml:space="preserve"> </w:t>
      </w:r>
      <w:r w:rsidRPr="00A60E65">
        <w:rPr>
          <w:rFonts w:ascii="Times New Roman" w:hAnsi="Times New Roman" w:cs="Times New Roman"/>
          <w:sz w:val="28"/>
          <w:szCs w:val="28"/>
        </w:rPr>
        <w:t xml:space="preserve">в </w:t>
      </w:r>
      <w:r w:rsidRPr="005E3437">
        <w:rPr>
          <w:rFonts w:ascii="Times New Roman" w:hAnsi="Times New Roman" w:cs="Times New Roman"/>
          <w:color w:val="auto"/>
          <w:sz w:val="28"/>
          <w:szCs w:val="28"/>
        </w:rPr>
        <w:t xml:space="preserve">подразделе «Контрольная деятельность» </w:t>
      </w:r>
      <w:r w:rsidR="00921320" w:rsidRPr="005E3437">
        <w:rPr>
          <w:rFonts w:ascii="Times New Roman" w:hAnsi="Times New Roman" w:cs="Times New Roman"/>
          <w:color w:val="auto"/>
          <w:sz w:val="28"/>
          <w:szCs w:val="28"/>
        </w:rPr>
        <w:t>содерж</w:t>
      </w:r>
      <w:r w:rsidR="005E3437" w:rsidRPr="005E3437">
        <w:rPr>
          <w:rFonts w:ascii="Times New Roman" w:hAnsi="Times New Roman" w:cs="Times New Roman"/>
          <w:color w:val="auto"/>
          <w:sz w:val="28"/>
          <w:szCs w:val="28"/>
        </w:rPr>
        <w:t>и</w:t>
      </w:r>
      <w:r w:rsidR="00921320" w:rsidRPr="005E3437">
        <w:rPr>
          <w:rFonts w:ascii="Times New Roman" w:hAnsi="Times New Roman" w:cs="Times New Roman"/>
          <w:color w:val="auto"/>
          <w:sz w:val="28"/>
          <w:szCs w:val="28"/>
        </w:rPr>
        <w:t xml:space="preserve">тся </w:t>
      </w:r>
      <w:r w:rsidR="005E3437" w:rsidRPr="005E3437">
        <w:rPr>
          <w:rFonts w:ascii="Times New Roman" w:hAnsi="Times New Roman" w:cs="Times New Roman"/>
          <w:color w:val="auto"/>
          <w:sz w:val="28"/>
          <w:szCs w:val="28"/>
        </w:rPr>
        <w:t>ссылка на раздел ФГИС «Единая информационно-аналитическая система ФАС России», где размещены ф</w:t>
      </w:r>
      <w:r w:rsidRPr="005E3437">
        <w:rPr>
          <w:rFonts w:ascii="Times New Roman" w:hAnsi="Times New Roman" w:cs="Times New Roman"/>
          <w:color w:val="auto"/>
          <w:sz w:val="28"/>
          <w:szCs w:val="28"/>
        </w:rPr>
        <w:t>ормы предоставления информации, подлежащие заполнению</w:t>
      </w:r>
      <w:r w:rsidR="005E3437" w:rsidRPr="005E3437">
        <w:rPr>
          <w:rFonts w:ascii="Times New Roman" w:hAnsi="Times New Roman" w:cs="Times New Roman"/>
          <w:color w:val="auto"/>
          <w:sz w:val="28"/>
          <w:szCs w:val="28"/>
        </w:rPr>
        <w:t>.</w:t>
      </w:r>
    </w:p>
    <w:p w:rsidR="00921320" w:rsidRP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Информация считается раскрытой, а организация выполнившей требования законодательства по стандартам раскрытия информации тогда, когда информация размещена на Федеральном портале раскрытия информации. </w:t>
      </w:r>
    </w:p>
    <w:p w:rsidR="00921320" w:rsidRP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В стандартах раскрытия информации в новой редакции предусмотрено два способа раскрытия информации: </w:t>
      </w:r>
    </w:p>
    <w:p w:rsidR="00921320" w:rsidRP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1 способ – напрямую на Федеральный портал раскрытия информации. </w:t>
      </w:r>
    </w:p>
    <w:p w:rsid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2 способ – на Федеральный портал раскрытия информации через Региональный портал раскрытия информации. </w:t>
      </w:r>
    </w:p>
    <w:p w:rsidR="005E3437" w:rsidRPr="00921320" w:rsidRDefault="005E3437" w:rsidP="005E3437">
      <w:pPr>
        <w:pStyle w:val="Default"/>
        <w:ind w:firstLine="851"/>
        <w:jc w:val="both"/>
        <w:rPr>
          <w:rFonts w:ascii="Times New Roman" w:hAnsi="Times New Roman" w:cs="Times New Roman"/>
          <w:sz w:val="28"/>
          <w:szCs w:val="28"/>
        </w:rPr>
      </w:pPr>
      <w:r>
        <w:rPr>
          <w:rFonts w:ascii="Times New Roman" w:hAnsi="Times New Roman" w:cs="Times New Roman"/>
          <w:sz w:val="28"/>
          <w:szCs w:val="28"/>
        </w:rPr>
        <w:t xml:space="preserve">На территории Чукотского автономного округа используется первый способ. </w:t>
      </w:r>
      <w:r w:rsidRPr="00921320">
        <w:rPr>
          <w:rFonts w:ascii="Times New Roman" w:hAnsi="Times New Roman" w:cs="Times New Roman"/>
          <w:sz w:val="28"/>
          <w:szCs w:val="28"/>
        </w:rPr>
        <w:t xml:space="preserve">Запрос приходит от Федерального регулятора в организацию и организация напрямую отчитывается на Федеральный портал раскрытия информации. </w:t>
      </w:r>
    </w:p>
    <w:p w:rsidR="005E3437" w:rsidRDefault="005E3437" w:rsidP="005E3437">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В связи с использованием такого способа раскрытия информации для организаций возникают дополнительные мероприятия, такие как отправка уведомлений о раскрытии информации в Комитет.</w:t>
      </w:r>
    </w:p>
    <w:p w:rsidR="00921320" w:rsidRP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Информация, подлежащая свободному доступу, в соответствии со стандартами раскрытия в сферах теплоснабжения, водоснабжения и водоотведения, в области обращения с твердыми коммунальными отходами, раскрывается регулируемыми организациями посредством загрузки шаблонов ФГИС «ЕИАС» через программу «ЕИАС Мониторинг». </w:t>
      </w:r>
    </w:p>
    <w:p w:rsidR="00921320" w:rsidRP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Приказом ФАС России от 13</w:t>
      </w:r>
      <w:r w:rsidR="005E3437">
        <w:rPr>
          <w:rFonts w:ascii="Times New Roman" w:hAnsi="Times New Roman" w:cs="Times New Roman"/>
          <w:color w:val="auto"/>
          <w:sz w:val="28"/>
          <w:szCs w:val="28"/>
        </w:rPr>
        <w:t xml:space="preserve"> сентября </w:t>
      </w:r>
      <w:r w:rsidRPr="00921320">
        <w:rPr>
          <w:rFonts w:ascii="Times New Roman" w:hAnsi="Times New Roman" w:cs="Times New Roman"/>
          <w:color w:val="auto"/>
          <w:sz w:val="28"/>
          <w:szCs w:val="28"/>
        </w:rPr>
        <w:t xml:space="preserve">2018 </w:t>
      </w:r>
      <w:r w:rsidR="005E3437">
        <w:rPr>
          <w:rFonts w:ascii="Times New Roman" w:hAnsi="Times New Roman" w:cs="Times New Roman"/>
          <w:color w:val="auto"/>
          <w:sz w:val="28"/>
          <w:szCs w:val="28"/>
        </w:rPr>
        <w:t xml:space="preserve">г. </w:t>
      </w:r>
      <w:r w:rsidRPr="00921320">
        <w:rPr>
          <w:rFonts w:ascii="Times New Roman" w:hAnsi="Times New Roman" w:cs="Times New Roman"/>
          <w:color w:val="auto"/>
          <w:sz w:val="28"/>
          <w:szCs w:val="28"/>
        </w:rPr>
        <w:t xml:space="preserve">№ 1288/18 утверждены формы размещения информации в сферах теплоснабжения, водоснабжения и водоотведения, в области обращения с твердыми коммунальными отходами, подлежащей раскрытию в </w:t>
      </w:r>
      <w:proofErr w:type="gramStart"/>
      <w:r w:rsidRPr="00921320">
        <w:rPr>
          <w:rFonts w:ascii="Times New Roman" w:hAnsi="Times New Roman" w:cs="Times New Roman"/>
          <w:color w:val="auto"/>
          <w:sz w:val="28"/>
          <w:szCs w:val="28"/>
        </w:rPr>
        <w:t>информационно-аналитическая</w:t>
      </w:r>
      <w:proofErr w:type="gramEnd"/>
      <w:r w:rsidRPr="00921320">
        <w:rPr>
          <w:rFonts w:ascii="Times New Roman" w:hAnsi="Times New Roman" w:cs="Times New Roman"/>
          <w:color w:val="auto"/>
          <w:sz w:val="28"/>
          <w:szCs w:val="28"/>
        </w:rPr>
        <w:t xml:space="preserve"> системе и единые форматы для информационного взаимодействия. Таким образом, вся информация должна отображаться по единым формам </w:t>
      </w:r>
    </w:p>
    <w:p w:rsid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Шаблоны ФГИС «ЕИАС» по стандартам раскрытия информации поступают регулируемым организациям через программу «ЕИАС Мониторинг». Заполненные регулируемыми организациями шаблоны направляются ответом на запрос через программу «ЕИАС Мониторинг». </w:t>
      </w:r>
    </w:p>
    <w:p w:rsidR="004427C4" w:rsidRPr="004427C4" w:rsidRDefault="004427C4" w:rsidP="004427C4">
      <w:pPr>
        <w:pStyle w:val="Default"/>
        <w:ind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Комитетом осуществляется контроль в отношении: </w:t>
      </w:r>
    </w:p>
    <w:p w:rsidR="004427C4" w:rsidRPr="004427C4" w:rsidRDefault="004427C4" w:rsidP="004427C4">
      <w:pPr>
        <w:pStyle w:val="Default"/>
        <w:numPr>
          <w:ilvl w:val="0"/>
          <w:numId w:val="7"/>
        </w:numPr>
        <w:tabs>
          <w:tab w:val="left" w:pos="1134"/>
        </w:tabs>
        <w:ind w:left="0"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факта раскрытия информации; </w:t>
      </w:r>
    </w:p>
    <w:p w:rsidR="004427C4" w:rsidRPr="004427C4" w:rsidRDefault="004427C4" w:rsidP="004427C4">
      <w:pPr>
        <w:pStyle w:val="Default"/>
        <w:numPr>
          <w:ilvl w:val="0"/>
          <w:numId w:val="7"/>
        </w:numPr>
        <w:tabs>
          <w:tab w:val="left" w:pos="1134"/>
        </w:tabs>
        <w:ind w:left="0"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источника опубликования информации, избранного субъектом регулирования; </w:t>
      </w:r>
    </w:p>
    <w:p w:rsidR="004427C4" w:rsidRPr="004427C4" w:rsidRDefault="004427C4" w:rsidP="004427C4">
      <w:pPr>
        <w:pStyle w:val="Default"/>
        <w:numPr>
          <w:ilvl w:val="0"/>
          <w:numId w:val="7"/>
        </w:numPr>
        <w:tabs>
          <w:tab w:val="left" w:pos="1134"/>
        </w:tabs>
        <w:ind w:left="0" w:firstLine="851"/>
        <w:jc w:val="both"/>
        <w:rPr>
          <w:rFonts w:ascii="Times New Roman" w:hAnsi="Times New Roman" w:cs="Times New Roman"/>
          <w:sz w:val="28"/>
          <w:szCs w:val="28"/>
        </w:rPr>
      </w:pPr>
      <w:r w:rsidRPr="004427C4">
        <w:rPr>
          <w:rFonts w:ascii="Times New Roman" w:hAnsi="Times New Roman" w:cs="Times New Roman"/>
          <w:sz w:val="28"/>
          <w:szCs w:val="28"/>
        </w:rPr>
        <w:lastRenderedPageBreak/>
        <w:t xml:space="preserve">сроков и периодичности раскрытия информации; </w:t>
      </w:r>
    </w:p>
    <w:p w:rsidR="004427C4" w:rsidRPr="004427C4" w:rsidRDefault="004427C4" w:rsidP="004427C4">
      <w:pPr>
        <w:pStyle w:val="Default"/>
        <w:numPr>
          <w:ilvl w:val="0"/>
          <w:numId w:val="7"/>
        </w:numPr>
        <w:tabs>
          <w:tab w:val="left" w:pos="1134"/>
        </w:tabs>
        <w:ind w:left="0"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полноты раскрытия информации; </w:t>
      </w:r>
    </w:p>
    <w:p w:rsidR="004427C4" w:rsidRPr="004427C4" w:rsidRDefault="004427C4" w:rsidP="004427C4">
      <w:pPr>
        <w:pStyle w:val="Default"/>
        <w:numPr>
          <w:ilvl w:val="0"/>
          <w:numId w:val="7"/>
        </w:numPr>
        <w:tabs>
          <w:tab w:val="left" w:pos="1134"/>
        </w:tabs>
        <w:ind w:left="0"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порядка уведомления органа по контролю об источниках опубликования информации; </w:t>
      </w:r>
    </w:p>
    <w:p w:rsidR="004427C4" w:rsidRPr="004427C4" w:rsidRDefault="004427C4" w:rsidP="004427C4">
      <w:pPr>
        <w:pStyle w:val="Default"/>
        <w:numPr>
          <w:ilvl w:val="0"/>
          <w:numId w:val="7"/>
        </w:numPr>
        <w:tabs>
          <w:tab w:val="left" w:pos="1134"/>
        </w:tabs>
        <w:ind w:left="0"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форм предоставления информации; </w:t>
      </w:r>
    </w:p>
    <w:p w:rsidR="004427C4" w:rsidRPr="004427C4" w:rsidRDefault="004427C4" w:rsidP="004427C4">
      <w:pPr>
        <w:pStyle w:val="Default"/>
        <w:numPr>
          <w:ilvl w:val="0"/>
          <w:numId w:val="7"/>
        </w:numPr>
        <w:tabs>
          <w:tab w:val="left" w:pos="1134"/>
        </w:tabs>
        <w:ind w:left="0"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достоверности раскрытой информации; </w:t>
      </w:r>
    </w:p>
    <w:p w:rsidR="004427C4" w:rsidRPr="004427C4" w:rsidRDefault="004427C4" w:rsidP="004427C4">
      <w:pPr>
        <w:pStyle w:val="Default"/>
        <w:numPr>
          <w:ilvl w:val="0"/>
          <w:numId w:val="7"/>
        </w:numPr>
        <w:tabs>
          <w:tab w:val="left" w:pos="1134"/>
        </w:tabs>
        <w:ind w:left="0"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порядка раскрытия информации по письменным запросам потребителей товаров; </w:t>
      </w:r>
    </w:p>
    <w:p w:rsidR="004427C4" w:rsidRPr="004427C4" w:rsidRDefault="004427C4" w:rsidP="004427C4">
      <w:pPr>
        <w:pStyle w:val="Default"/>
        <w:numPr>
          <w:ilvl w:val="0"/>
          <w:numId w:val="7"/>
        </w:numPr>
        <w:tabs>
          <w:tab w:val="left" w:pos="1134"/>
        </w:tabs>
        <w:ind w:left="0"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своевременности и полноты их рассмотрения. </w:t>
      </w:r>
    </w:p>
    <w:p w:rsidR="004427C4" w:rsidRPr="004427C4" w:rsidRDefault="004427C4" w:rsidP="004427C4">
      <w:pPr>
        <w:pStyle w:val="Default"/>
        <w:ind w:firstLine="851"/>
        <w:jc w:val="both"/>
        <w:rPr>
          <w:rFonts w:ascii="Times New Roman" w:hAnsi="Times New Roman" w:cs="Times New Roman"/>
          <w:sz w:val="28"/>
          <w:szCs w:val="28"/>
        </w:rPr>
      </w:pPr>
      <w:proofErr w:type="gramStart"/>
      <w:r w:rsidRPr="004427C4">
        <w:rPr>
          <w:rFonts w:ascii="Times New Roman" w:hAnsi="Times New Roman" w:cs="Times New Roman"/>
          <w:sz w:val="28"/>
          <w:szCs w:val="28"/>
        </w:rPr>
        <w:t xml:space="preserve">Несоблюдение обязательных требований в области раскрытия информации в сферах теплоснабжения, водоснабжения, водоотведения и в области обращения с твердыми коммунальными отходами, в основном обусловлено недобросовестным отношением должностных лиц регулируемых организаций, ответственных за соблюдение стандартов раскрытия информации, недостаточностью понимания важности и необходимости соблюдения требований стандартов раскрытия информации, поскольку они направлены на обеспечение открытости деятельности регулируемых организаций, доступности информации неопределенному кругу лиц. </w:t>
      </w:r>
      <w:proofErr w:type="gramEnd"/>
    </w:p>
    <w:p w:rsidR="004427C4" w:rsidRPr="004427C4" w:rsidRDefault="004427C4" w:rsidP="004427C4">
      <w:pPr>
        <w:pStyle w:val="Default"/>
        <w:ind w:firstLine="851"/>
        <w:jc w:val="both"/>
        <w:rPr>
          <w:rFonts w:ascii="Times New Roman" w:hAnsi="Times New Roman" w:cs="Times New Roman"/>
          <w:sz w:val="28"/>
          <w:szCs w:val="28"/>
        </w:rPr>
      </w:pPr>
      <w:r w:rsidRPr="004427C4">
        <w:rPr>
          <w:rFonts w:ascii="Times New Roman" w:hAnsi="Times New Roman" w:cs="Times New Roman"/>
          <w:sz w:val="28"/>
          <w:szCs w:val="28"/>
        </w:rPr>
        <w:t>Несоблюдение требований Стандартов свидетельствует о пренебрежительном отношении к исполнению публичных обязанностей, а также об</w:t>
      </w:r>
      <w:r>
        <w:rPr>
          <w:rFonts w:ascii="Times New Roman" w:hAnsi="Times New Roman" w:cs="Times New Roman"/>
          <w:sz w:val="28"/>
          <w:szCs w:val="28"/>
        </w:rPr>
        <w:t xml:space="preserve"> </w:t>
      </w:r>
      <w:r w:rsidRPr="004427C4">
        <w:rPr>
          <w:rFonts w:ascii="Times New Roman" w:hAnsi="Times New Roman" w:cs="Times New Roman"/>
          <w:sz w:val="28"/>
          <w:szCs w:val="28"/>
        </w:rPr>
        <w:t xml:space="preserve">ущемлении прав и законных интересов неопределенного круга лиц. </w:t>
      </w:r>
    </w:p>
    <w:p w:rsidR="004427C4" w:rsidRPr="004427C4" w:rsidRDefault="004427C4" w:rsidP="004427C4">
      <w:pPr>
        <w:pStyle w:val="Default"/>
        <w:ind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За нарушение стандартов раскрытия информации КоАП РФ предусмотрена административная ответственность. </w:t>
      </w:r>
    </w:p>
    <w:p w:rsidR="004427C4" w:rsidRPr="004427C4" w:rsidRDefault="004427C4" w:rsidP="004427C4">
      <w:pPr>
        <w:autoSpaceDE w:val="0"/>
        <w:autoSpaceDN w:val="0"/>
        <w:adjustRightInd w:val="0"/>
        <w:spacing w:after="0" w:line="240" w:lineRule="auto"/>
        <w:ind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В сфере электроэнергетики административная ответственность предусмотрена статьей 9.15 КоАП РФ. Штраф составляет на должностных лиц от двадцати тысяч до тридцати тысяч рублей, на юридических лиц </w:t>
      </w:r>
      <w:r>
        <w:rPr>
          <w:rFonts w:ascii="Times New Roman" w:hAnsi="Times New Roman" w:cs="Times New Roman"/>
          <w:sz w:val="28"/>
          <w:szCs w:val="28"/>
        </w:rPr>
        <w:t>–</w:t>
      </w:r>
      <w:r w:rsidRPr="004427C4">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4427C4">
        <w:rPr>
          <w:rFonts w:ascii="Times New Roman" w:hAnsi="Times New Roman" w:cs="Times New Roman"/>
          <w:sz w:val="28"/>
          <w:szCs w:val="28"/>
        </w:rPr>
        <w:t xml:space="preserve">двухсот тысяч до пятисот тысяч рублей. </w:t>
      </w:r>
    </w:p>
    <w:p w:rsidR="004427C4" w:rsidRPr="004427C4" w:rsidRDefault="004427C4" w:rsidP="004427C4">
      <w:pPr>
        <w:autoSpaceDE w:val="0"/>
        <w:autoSpaceDN w:val="0"/>
        <w:adjustRightInd w:val="0"/>
        <w:spacing w:after="0" w:line="240" w:lineRule="auto"/>
        <w:ind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В остальных сферах деятельности административная ответственность предусмотрена ч.1 статьи КоАП РФ. Штраф на должностных лиц составляет от пяти тысяч до двадцати тысяч рублей; на юридических лиц </w:t>
      </w:r>
      <w:r>
        <w:rPr>
          <w:rFonts w:ascii="Times New Roman" w:hAnsi="Times New Roman" w:cs="Times New Roman"/>
          <w:sz w:val="28"/>
          <w:szCs w:val="28"/>
        </w:rPr>
        <w:t>–</w:t>
      </w:r>
      <w:r w:rsidRPr="004427C4">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4427C4">
        <w:rPr>
          <w:rFonts w:ascii="Times New Roman" w:hAnsi="Times New Roman" w:cs="Times New Roman"/>
          <w:sz w:val="28"/>
          <w:szCs w:val="28"/>
        </w:rPr>
        <w:t xml:space="preserve">ста тысяч до пятисот тысяч рублей. </w:t>
      </w:r>
    </w:p>
    <w:p w:rsidR="004427C4" w:rsidRPr="004427C4" w:rsidRDefault="004427C4" w:rsidP="004427C4">
      <w:pPr>
        <w:autoSpaceDE w:val="0"/>
        <w:autoSpaceDN w:val="0"/>
        <w:adjustRightInd w:val="0"/>
        <w:spacing w:after="0" w:line="240" w:lineRule="auto"/>
        <w:ind w:firstLine="851"/>
        <w:jc w:val="both"/>
        <w:rPr>
          <w:rFonts w:ascii="Times New Roman" w:hAnsi="Times New Roman" w:cs="Times New Roman"/>
          <w:sz w:val="28"/>
          <w:szCs w:val="28"/>
        </w:rPr>
      </w:pPr>
      <w:r w:rsidRPr="004427C4">
        <w:rPr>
          <w:rFonts w:ascii="Times New Roman" w:hAnsi="Times New Roman" w:cs="Times New Roman"/>
          <w:sz w:val="28"/>
          <w:szCs w:val="28"/>
        </w:rPr>
        <w:t>Совершение административного правонарушения должностным лицом, ранее подвергнутым административному наказанию за аналогичное административное правонарушение</w:t>
      </w:r>
      <w:r>
        <w:rPr>
          <w:rFonts w:ascii="Times New Roman" w:hAnsi="Times New Roman" w:cs="Times New Roman"/>
          <w:sz w:val="28"/>
          <w:szCs w:val="28"/>
        </w:rPr>
        <w:t>,</w:t>
      </w:r>
      <w:r w:rsidRPr="004427C4">
        <w:rPr>
          <w:rFonts w:ascii="Times New Roman" w:hAnsi="Times New Roman" w:cs="Times New Roman"/>
          <w:sz w:val="28"/>
          <w:szCs w:val="28"/>
        </w:rPr>
        <w:t xml:space="preserve"> </w:t>
      </w:r>
      <w:r>
        <w:rPr>
          <w:rFonts w:ascii="Times New Roman" w:hAnsi="Times New Roman" w:cs="Times New Roman"/>
          <w:sz w:val="28"/>
          <w:szCs w:val="28"/>
        </w:rPr>
        <w:t>–</w:t>
      </w:r>
      <w:r w:rsidRPr="004427C4">
        <w:rPr>
          <w:rFonts w:ascii="Times New Roman" w:hAnsi="Times New Roman" w:cs="Times New Roman"/>
          <w:sz w:val="28"/>
          <w:szCs w:val="28"/>
        </w:rPr>
        <w:t xml:space="preserve"> влечет</w:t>
      </w:r>
      <w:r>
        <w:rPr>
          <w:rFonts w:ascii="Times New Roman" w:hAnsi="Times New Roman" w:cs="Times New Roman"/>
          <w:sz w:val="28"/>
          <w:szCs w:val="28"/>
        </w:rPr>
        <w:t xml:space="preserve"> </w:t>
      </w:r>
      <w:r w:rsidRPr="004427C4">
        <w:rPr>
          <w:rFonts w:ascii="Times New Roman" w:hAnsi="Times New Roman" w:cs="Times New Roman"/>
          <w:sz w:val="28"/>
          <w:szCs w:val="28"/>
        </w:rPr>
        <w:t xml:space="preserve">дисквалификацию на срок от одного года до трех лет. </w:t>
      </w:r>
    </w:p>
    <w:p w:rsidR="004427C4" w:rsidRPr="004427C4" w:rsidRDefault="004427C4" w:rsidP="004427C4">
      <w:pPr>
        <w:autoSpaceDE w:val="0"/>
        <w:autoSpaceDN w:val="0"/>
        <w:adjustRightInd w:val="0"/>
        <w:spacing w:after="0" w:line="240" w:lineRule="auto"/>
        <w:ind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Кроме этого отсутствует возможность по замене указанных штрафов на предупреждение. </w:t>
      </w:r>
    </w:p>
    <w:p w:rsidR="004427C4" w:rsidRPr="004427C4" w:rsidRDefault="004427C4" w:rsidP="004427C4">
      <w:pPr>
        <w:pStyle w:val="Default"/>
        <w:ind w:firstLine="851"/>
        <w:jc w:val="both"/>
        <w:rPr>
          <w:rFonts w:ascii="Times New Roman" w:hAnsi="Times New Roman" w:cs="Times New Roman"/>
          <w:sz w:val="28"/>
          <w:szCs w:val="28"/>
        </w:rPr>
      </w:pPr>
      <w:r w:rsidRPr="004427C4">
        <w:rPr>
          <w:rFonts w:ascii="Times New Roman" w:hAnsi="Times New Roman" w:cs="Times New Roman"/>
          <w:color w:val="auto"/>
          <w:sz w:val="28"/>
          <w:szCs w:val="28"/>
        </w:rPr>
        <w:t>В целях недопущения таких штрафных санкций рекомендуем подконтрольным субъектам отслеживать изменения нормативных правовых актов</w:t>
      </w:r>
      <w:r>
        <w:rPr>
          <w:rFonts w:ascii="Times New Roman" w:hAnsi="Times New Roman" w:cs="Times New Roman"/>
          <w:color w:val="auto"/>
          <w:sz w:val="28"/>
          <w:szCs w:val="28"/>
        </w:rPr>
        <w:t>,</w:t>
      </w:r>
      <w:r w:rsidRPr="004427C4">
        <w:rPr>
          <w:rFonts w:ascii="Times New Roman" w:hAnsi="Times New Roman" w:cs="Times New Roman"/>
          <w:color w:val="auto"/>
          <w:sz w:val="28"/>
          <w:szCs w:val="28"/>
        </w:rPr>
        <w:t xml:space="preserve"> отслеживать информацию, публикуемую на сайте Комитета</w:t>
      </w:r>
      <w:r>
        <w:rPr>
          <w:rFonts w:ascii="Times New Roman" w:hAnsi="Times New Roman" w:cs="Times New Roman"/>
          <w:color w:val="auto"/>
          <w:sz w:val="28"/>
          <w:szCs w:val="28"/>
        </w:rPr>
        <w:t>.</w:t>
      </w:r>
      <w:r w:rsidRPr="004427C4">
        <w:rPr>
          <w:rFonts w:ascii="Times New Roman" w:hAnsi="Times New Roman" w:cs="Times New Roman"/>
          <w:color w:val="auto"/>
          <w:sz w:val="28"/>
          <w:szCs w:val="28"/>
        </w:rPr>
        <w:t xml:space="preserve"> При</w:t>
      </w:r>
      <w:r>
        <w:rPr>
          <w:rFonts w:ascii="Times New Roman" w:hAnsi="Times New Roman" w:cs="Times New Roman"/>
          <w:color w:val="auto"/>
          <w:sz w:val="28"/>
          <w:szCs w:val="28"/>
        </w:rPr>
        <w:t xml:space="preserve"> </w:t>
      </w:r>
      <w:r w:rsidRPr="004427C4">
        <w:rPr>
          <w:rFonts w:ascii="Times New Roman" w:hAnsi="Times New Roman" w:cs="Times New Roman"/>
          <w:sz w:val="28"/>
          <w:szCs w:val="28"/>
        </w:rPr>
        <w:t xml:space="preserve">возникновении вопросов, связанных с соблюдением обязательных требований, взаимодействовать с должностными лицами Комитета. </w:t>
      </w:r>
    </w:p>
    <w:p w:rsidR="005E3437" w:rsidRDefault="004427C4" w:rsidP="004427C4">
      <w:pPr>
        <w:pStyle w:val="Default"/>
        <w:ind w:firstLine="851"/>
        <w:jc w:val="both"/>
        <w:rPr>
          <w:sz w:val="28"/>
          <w:szCs w:val="28"/>
        </w:rPr>
      </w:pPr>
      <w:r>
        <w:rPr>
          <w:sz w:val="28"/>
          <w:szCs w:val="28"/>
        </w:rPr>
        <w:t>Перечень нормативных правовых актов, в которых закреплены обязанности регулируемых организаций, представлен в таблице.</w:t>
      </w:r>
    </w:p>
    <w:p w:rsidR="004427C4" w:rsidRDefault="004427C4" w:rsidP="004427C4">
      <w:pPr>
        <w:pStyle w:val="12"/>
        <w:keepNext/>
        <w:keepLines/>
        <w:shd w:val="clear" w:color="auto" w:fill="auto"/>
        <w:spacing w:before="0" w:line="280" w:lineRule="exact"/>
        <w:ind w:right="80" w:firstLine="0"/>
        <w:rPr>
          <w:color w:val="000000"/>
          <w:lang w:eastAsia="ru-RU" w:bidi="ru-RU"/>
        </w:rPr>
        <w:sectPr w:rsidR="004427C4" w:rsidSect="00655920">
          <w:headerReference w:type="default" r:id="rId10"/>
          <w:type w:val="continuous"/>
          <w:pgSz w:w="11906" w:h="16838"/>
          <w:pgMar w:top="567" w:right="709" w:bottom="1077" w:left="1701" w:header="709" w:footer="709" w:gutter="0"/>
          <w:cols w:space="708"/>
          <w:titlePg/>
          <w:docGrid w:linePitch="360"/>
        </w:sectPr>
      </w:pPr>
      <w:bookmarkStart w:id="2" w:name="bookmark4"/>
    </w:p>
    <w:p w:rsidR="004427C4" w:rsidRDefault="004427C4" w:rsidP="004427C4">
      <w:pPr>
        <w:pStyle w:val="12"/>
        <w:keepNext/>
        <w:keepLines/>
        <w:shd w:val="clear" w:color="auto" w:fill="auto"/>
        <w:spacing w:before="0" w:line="280" w:lineRule="exact"/>
        <w:ind w:right="80" w:firstLine="0"/>
      </w:pPr>
      <w:r>
        <w:rPr>
          <w:color w:val="000000"/>
          <w:lang w:eastAsia="ru-RU" w:bidi="ru-RU"/>
        </w:rPr>
        <w:lastRenderedPageBreak/>
        <w:t>Р</w:t>
      </w:r>
      <w:bookmarkEnd w:id="2"/>
      <w:r>
        <w:rPr>
          <w:color w:val="000000"/>
          <w:lang w:eastAsia="ru-RU" w:bidi="ru-RU"/>
        </w:rPr>
        <w:t>уководство</w:t>
      </w:r>
    </w:p>
    <w:p w:rsidR="004427C4" w:rsidRDefault="004427C4" w:rsidP="004427C4">
      <w:pPr>
        <w:pStyle w:val="30"/>
        <w:shd w:val="clear" w:color="auto" w:fill="auto"/>
        <w:spacing w:after="0" w:line="280" w:lineRule="exact"/>
        <w:ind w:right="80"/>
        <w:jc w:val="center"/>
      </w:pPr>
      <w:r>
        <w:rPr>
          <w:color w:val="000000"/>
          <w:lang w:eastAsia="ru-RU" w:bidi="ru-RU"/>
        </w:rPr>
        <w:t>по соблюдению обязательных требований в области государственного регулирования и контроля цен (тарифов)</w:t>
      </w:r>
    </w:p>
    <w:p w:rsidR="004427C4" w:rsidRPr="00700C97" w:rsidRDefault="004427C4" w:rsidP="004427C4">
      <w:pPr>
        <w:pStyle w:val="Default"/>
        <w:rPr>
          <w:b/>
          <w:bCs/>
          <w:sz w:val="16"/>
          <w:szCs w:val="16"/>
        </w:rPr>
      </w:pPr>
      <w:r>
        <w:rPr>
          <w:b/>
          <w:bCs/>
          <w:sz w:val="28"/>
          <w:szCs w:val="28"/>
        </w:rPr>
        <w:t xml:space="preserve"> </w:t>
      </w:r>
    </w:p>
    <w:tbl>
      <w:tblPr>
        <w:tblStyle w:val="ad"/>
        <w:tblW w:w="15984" w:type="dxa"/>
        <w:tblLook w:val="04A0" w:firstRow="1" w:lastRow="0" w:firstColumn="1" w:lastColumn="0" w:noHBand="0" w:noVBand="1"/>
      </w:tblPr>
      <w:tblGrid>
        <w:gridCol w:w="4077"/>
        <w:gridCol w:w="4536"/>
        <w:gridCol w:w="3685"/>
        <w:gridCol w:w="3686"/>
      </w:tblGrid>
      <w:tr w:rsidR="00863F07" w:rsidTr="004F051F">
        <w:trPr>
          <w:tblHeader/>
        </w:trPr>
        <w:tc>
          <w:tcPr>
            <w:tcW w:w="4077" w:type="dxa"/>
            <w:vAlign w:val="center"/>
          </w:tcPr>
          <w:p w:rsidR="00863F07" w:rsidRPr="00167A20" w:rsidRDefault="00863F07" w:rsidP="00167A20">
            <w:pPr>
              <w:pStyle w:val="Default"/>
              <w:ind w:left="-57" w:right="-57"/>
              <w:jc w:val="center"/>
              <w:rPr>
                <w:rFonts w:ascii="Times New Roman" w:hAnsi="Times New Roman" w:cs="Times New Roman"/>
                <w:b/>
                <w:bCs/>
                <w:sz w:val="21"/>
                <w:szCs w:val="21"/>
              </w:rPr>
            </w:pPr>
            <w:proofErr w:type="gramStart"/>
            <w:r w:rsidRPr="00167A20">
              <w:rPr>
                <w:rStyle w:val="212pt"/>
                <w:rFonts w:eastAsia="MS Reference Sans Serif"/>
                <w:sz w:val="21"/>
                <w:szCs w:val="21"/>
              </w:rPr>
              <w:t>Обязательные требования по представляемой (раскрываемой) информация</w:t>
            </w:r>
            <w:proofErr w:type="gramEnd"/>
          </w:p>
        </w:tc>
        <w:tc>
          <w:tcPr>
            <w:tcW w:w="4536" w:type="dxa"/>
            <w:vAlign w:val="center"/>
          </w:tcPr>
          <w:p w:rsidR="00863F07" w:rsidRPr="00167A20" w:rsidRDefault="00863F07" w:rsidP="00167A20">
            <w:pPr>
              <w:pStyle w:val="Default"/>
              <w:ind w:left="-57" w:right="-57"/>
              <w:jc w:val="center"/>
              <w:rPr>
                <w:rFonts w:ascii="Times New Roman" w:hAnsi="Times New Roman" w:cs="Times New Roman"/>
                <w:b/>
                <w:bCs/>
                <w:sz w:val="21"/>
                <w:szCs w:val="21"/>
              </w:rPr>
            </w:pPr>
            <w:r w:rsidRPr="00167A20">
              <w:rPr>
                <w:rStyle w:val="212pt"/>
                <w:rFonts w:eastAsia="MS Reference Sans Serif"/>
                <w:sz w:val="21"/>
                <w:szCs w:val="21"/>
              </w:rPr>
              <w:t>Срок исполнения обязательных требований</w:t>
            </w:r>
          </w:p>
        </w:tc>
        <w:tc>
          <w:tcPr>
            <w:tcW w:w="3685" w:type="dxa"/>
            <w:vAlign w:val="center"/>
          </w:tcPr>
          <w:p w:rsidR="00863F07" w:rsidRPr="00167A20" w:rsidRDefault="00863F07" w:rsidP="00167A20">
            <w:pPr>
              <w:pStyle w:val="Default"/>
              <w:ind w:left="-57" w:right="-57"/>
              <w:jc w:val="center"/>
              <w:rPr>
                <w:rFonts w:ascii="Times New Roman" w:hAnsi="Times New Roman" w:cs="Times New Roman"/>
                <w:b/>
                <w:bCs/>
                <w:sz w:val="21"/>
                <w:szCs w:val="21"/>
              </w:rPr>
            </w:pPr>
            <w:r w:rsidRPr="00167A20">
              <w:rPr>
                <w:rStyle w:val="212pt"/>
                <w:rFonts w:eastAsia="MS Reference Sans Serif"/>
                <w:sz w:val="21"/>
                <w:szCs w:val="21"/>
              </w:rPr>
              <w:t>Нормативные правовые документы, содержащие обязательные требования</w:t>
            </w:r>
          </w:p>
        </w:tc>
        <w:tc>
          <w:tcPr>
            <w:tcW w:w="3686" w:type="dxa"/>
            <w:vAlign w:val="center"/>
          </w:tcPr>
          <w:p w:rsidR="00863F07" w:rsidRPr="00167A20" w:rsidRDefault="00863F07" w:rsidP="00167A20">
            <w:pPr>
              <w:pStyle w:val="Default"/>
              <w:ind w:left="-57" w:right="-57"/>
              <w:jc w:val="center"/>
              <w:rPr>
                <w:rFonts w:ascii="Times New Roman" w:hAnsi="Times New Roman" w:cs="Times New Roman"/>
                <w:b/>
                <w:bCs/>
                <w:sz w:val="21"/>
                <w:szCs w:val="21"/>
              </w:rPr>
            </w:pPr>
            <w:r w:rsidRPr="00167A20">
              <w:rPr>
                <w:rStyle w:val="212pt"/>
                <w:rFonts w:eastAsia="MS Reference Sans Serif"/>
                <w:sz w:val="21"/>
                <w:szCs w:val="21"/>
              </w:rPr>
              <w:t>Ответственность</w:t>
            </w:r>
          </w:p>
        </w:tc>
      </w:tr>
      <w:tr w:rsidR="00863F07" w:rsidTr="004F051F">
        <w:trPr>
          <w:trHeight w:val="225"/>
        </w:trPr>
        <w:tc>
          <w:tcPr>
            <w:tcW w:w="15984" w:type="dxa"/>
            <w:gridSpan w:val="4"/>
          </w:tcPr>
          <w:p w:rsidR="00863F07" w:rsidRPr="00167A20" w:rsidRDefault="00863F07" w:rsidP="00167A20">
            <w:pPr>
              <w:pStyle w:val="Default"/>
              <w:ind w:left="-57" w:right="-57"/>
              <w:jc w:val="center"/>
              <w:rPr>
                <w:rFonts w:ascii="Times New Roman" w:hAnsi="Times New Roman" w:cs="Times New Roman"/>
                <w:b/>
                <w:bCs/>
                <w:sz w:val="21"/>
                <w:szCs w:val="21"/>
              </w:rPr>
            </w:pPr>
            <w:r w:rsidRPr="00167A20">
              <w:rPr>
                <w:rStyle w:val="214pt"/>
                <w:rFonts w:eastAsiaTheme="minorHAnsi"/>
                <w:sz w:val="21"/>
                <w:szCs w:val="21"/>
              </w:rPr>
              <w:t>Теплоснабжение</w:t>
            </w:r>
          </w:p>
        </w:tc>
      </w:tr>
      <w:tr w:rsidR="00700C97" w:rsidTr="004F051F">
        <w:trPr>
          <w:trHeight w:val="699"/>
        </w:trPr>
        <w:tc>
          <w:tcPr>
            <w:tcW w:w="4077" w:type="dxa"/>
          </w:tcPr>
          <w:p w:rsidR="00700C97" w:rsidRPr="00167A20" w:rsidRDefault="00700C97" w:rsidP="00167A20">
            <w:pPr>
              <w:pStyle w:val="20"/>
              <w:shd w:val="clear" w:color="auto" w:fill="auto"/>
              <w:spacing w:after="0" w:line="240" w:lineRule="auto"/>
              <w:ind w:left="-57" w:right="-57" w:firstLine="0"/>
              <w:jc w:val="both"/>
              <w:rPr>
                <w:sz w:val="21"/>
                <w:szCs w:val="21"/>
              </w:rPr>
            </w:pPr>
            <w:r w:rsidRPr="00167A20">
              <w:rPr>
                <w:rStyle w:val="212pt0"/>
                <w:sz w:val="21"/>
                <w:szCs w:val="21"/>
              </w:rPr>
              <w:t>Предложение об установлении цен (тарифов) и заявление о выборе метода регулирования цен (тарифов) (корректировка долгосрочных тарифов).</w:t>
            </w:r>
          </w:p>
          <w:p w:rsidR="00700C97" w:rsidRPr="00167A20" w:rsidRDefault="00700C97" w:rsidP="00167A20">
            <w:pPr>
              <w:pStyle w:val="20"/>
              <w:shd w:val="clear" w:color="auto" w:fill="auto"/>
              <w:spacing w:after="0" w:line="240" w:lineRule="auto"/>
              <w:ind w:left="-57" w:right="-57" w:firstLine="0"/>
              <w:jc w:val="both"/>
              <w:rPr>
                <w:sz w:val="21"/>
                <w:szCs w:val="21"/>
              </w:rPr>
            </w:pPr>
            <w:r w:rsidRPr="00167A20">
              <w:rPr>
                <w:rStyle w:val="212pt0"/>
                <w:sz w:val="21"/>
                <w:szCs w:val="21"/>
              </w:rPr>
              <w:t>Документы и материалы представляются в соответствии с Правилами.</w:t>
            </w:r>
          </w:p>
          <w:p w:rsidR="00700C97" w:rsidRPr="00167A20" w:rsidRDefault="00700C97" w:rsidP="00167A20">
            <w:pPr>
              <w:pStyle w:val="Default"/>
              <w:ind w:left="-57" w:right="-57"/>
              <w:jc w:val="both"/>
              <w:rPr>
                <w:rStyle w:val="212pt0"/>
                <w:rFonts w:eastAsiaTheme="minorHAnsi"/>
                <w:sz w:val="21"/>
                <w:szCs w:val="21"/>
              </w:rPr>
            </w:pPr>
            <w:r w:rsidRPr="00167A20">
              <w:rPr>
                <w:rStyle w:val="212pt0"/>
                <w:rFonts w:eastAsiaTheme="minorHAnsi"/>
                <w:sz w:val="21"/>
                <w:szCs w:val="21"/>
              </w:rPr>
              <w:t xml:space="preserve">Перечень документов, прилагаемых к заявлению об установлении тарифов, предусмотрен </w:t>
            </w:r>
            <w:proofErr w:type="spellStart"/>
            <w:r w:rsidRPr="00167A20">
              <w:rPr>
                <w:rStyle w:val="212pt0"/>
                <w:rFonts w:eastAsiaTheme="minorHAnsi"/>
                <w:sz w:val="21"/>
                <w:szCs w:val="21"/>
              </w:rPr>
              <w:t>п</w:t>
            </w:r>
            <w:r w:rsidR="00312B18">
              <w:rPr>
                <w:rStyle w:val="212pt0"/>
                <w:rFonts w:eastAsiaTheme="minorHAnsi"/>
                <w:sz w:val="21"/>
                <w:szCs w:val="21"/>
              </w:rPr>
              <w:t>.п</w:t>
            </w:r>
            <w:proofErr w:type="spellEnd"/>
            <w:r w:rsidR="00312B18">
              <w:rPr>
                <w:rStyle w:val="212pt0"/>
                <w:rFonts w:eastAsiaTheme="minorHAnsi"/>
                <w:sz w:val="21"/>
                <w:szCs w:val="21"/>
              </w:rPr>
              <w:t>.</w:t>
            </w:r>
            <w:r w:rsidRPr="00167A20">
              <w:rPr>
                <w:rStyle w:val="212pt0"/>
                <w:rFonts w:eastAsiaTheme="minorHAnsi"/>
                <w:sz w:val="21"/>
                <w:szCs w:val="21"/>
              </w:rPr>
              <w:t xml:space="preserve"> 15, 16, 16(1), 16(2), 16(3) Правил</w:t>
            </w:r>
            <w:r w:rsidR="00655920">
              <w:rPr>
                <w:rStyle w:val="212pt0"/>
                <w:rFonts w:eastAsiaTheme="minorHAnsi"/>
                <w:sz w:val="21"/>
                <w:szCs w:val="21"/>
              </w:rPr>
              <w:t>.</w:t>
            </w:r>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4F051F">
            <w:pPr>
              <w:pStyle w:val="Default"/>
              <w:ind w:left="-57" w:right="-57"/>
              <w:jc w:val="both"/>
              <w:rPr>
                <w:rFonts w:ascii="Times New Roman" w:hAnsi="Times New Roman" w:cs="Times New Roman"/>
                <w:b/>
                <w:bCs/>
                <w:sz w:val="21"/>
                <w:szCs w:val="21"/>
              </w:rPr>
            </w:pPr>
            <w:r w:rsidRPr="00167A20">
              <w:rPr>
                <w:rStyle w:val="212pt0"/>
                <w:rFonts w:eastAsiaTheme="minorHAnsi"/>
                <w:sz w:val="21"/>
                <w:szCs w:val="21"/>
              </w:rPr>
              <w:t xml:space="preserve">В случае если в ходе анализа представленных регулируемыми организациями предложений возникнет необходимость уточнения предложения об установлении цен (тарифов), орган регулирования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и копии договоров, указанных в </w:t>
            </w:r>
            <w:proofErr w:type="spellStart"/>
            <w:r w:rsidRPr="00167A20">
              <w:rPr>
                <w:rStyle w:val="212pt0"/>
                <w:rFonts w:eastAsiaTheme="minorHAnsi"/>
                <w:sz w:val="21"/>
                <w:szCs w:val="21"/>
              </w:rPr>
              <w:t>п</w:t>
            </w:r>
            <w:r w:rsidR="004F051F">
              <w:rPr>
                <w:rStyle w:val="212pt0"/>
                <w:rFonts w:eastAsiaTheme="minorHAnsi"/>
                <w:sz w:val="21"/>
                <w:szCs w:val="21"/>
              </w:rPr>
              <w:t>п</w:t>
            </w:r>
            <w:proofErr w:type="spellEnd"/>
            <w:r w:rsidR="004F051F">
              <w:rPr>
                <w:rStyle w:val="212pt0"/>
                <w:rFonts w:eastAsiaTheme="minorHAnsi"/>
                <w:sz w:val="21"/>
                <w:szCs w:val="21"/>
              </w:rPr>
              <w:t>.</w:t>
            </w:r>
            <w:r w:rsidRPr="00167A20">
              <w:rPr>
                <w:rStyle w:val="212pt0"/>
                <w:rFonts w:eastAsiaTheme="minorHAnsi"/>
                <w:sz w:val="21"/>
                <w:szCs w:val="21"/>
              </w:rPr>
              <w:t xml:space="preserve"> </w:t>
            </w:r>
            <w:r w:rsidR="00312B18">
              <w:rPr>
                <w:rStyle w:val="212pt0"/>
                <w:rFonts w:eastAsiaTheme="minorHAnsi"/>
                <w:sz w:val="21"/>
                <w:szCs w:val="21"/>
              </w:rPr>
              <w:t>«</w:t>
            </w:r>
            <w:r w:rsidRPr="00167A20">
              <w:rPr>
                <w:rStyle w:val="212pt0"/>
                <w:rFonts w:eastAsiaTheme="minorHAnsi"/>
                <w:sz w:val="21"/>
                <w:szCs w:val="21"/>
              </w:rPr>
              <w:t>к</w:t>
            </w:r>
            <w:r w:rsidR="00312B18">
              <w:rPr>
                <w:rStyle w:val="212pt0"/>
                <w:rFonts w:eastAsiaTheme="minorHAnsi"/>
                <w:sz w:val="21"/>
                <w:szCs w:val="21"/>
              </w:rPr>
              <w:t>»</w:t>
            </w:r>
            <w:r w:rsidRPr="00167A20">
              <w:rPr>
                <w:rStyle w:val="212pt0"/>
                <w:rFonts w:eastAsiaTheme="minorHAnsi"/>
                <w:sz w:val="21"/>
                <w:szCs w:val="21"/>
              </w:rPr>
              <w:t xml:space="preserve"> п</w:t>
            </w:r>
            <w:r w:rsidR="004F051F">
              <w:rPr>
                <w:rStyle w:val="212pt0"/>
                <w:rFonts w:eastAsiaTheme="minorHAnsi"/>
                <w:sz w:val="21"/>
                <w:szCs w:val="21"/>
              </w:rPr>
              <w:t>.</w:t>
            </w:r>
            <w:r w:rsidRPr="00167A20">
              <w:rPr>
                <w:rStyle w:val="212pt0"/>
                <w:rFonts w:eastAsiaTheme="minorHAnsi"/>
                <w:sz w:val="21"/>
                <w:szCs w:val="21"/>
              </w:rPr>
              <w:t xml:space="preserve"> 16 Правил (п</w:t>
            </w:r>
            <w:r w:rsidR="00312B18">
              <w:rPr>
                <w:rStyle w:val="212pt0"/>
                <w:rFonts w:eastAsiaTheme="minorHAnsi"/>
                <w:sz w:val="21"/>
                <w:szCs w:val="21"/>
              </w:rPr>
              <w:t>.</w:t>
            </w:r>
            <w:r w:rsidRPr="00167A20">
              <w:rPr>
                <w:rStyle w:val="212pt0"/>
                <w:rFonts w:eastAsiaTheme="minorHAnsi"/>
                <w:sz w:val="21"/>
                <w:szCs w:val="21"/>
              </w:rPr>
              <w:t xml:space="preserve"> 20 Правил)</w:t>
            </w:r>
            <w:r w:rsidR="00312B18">
              <w:rPr>
                <w:rStyle w:val="212pt0"/>
                <w:rFonts w:eastAsiaTheme="minorHAnsi"/>
                <w:sz w:val="21"/>
                <w:szCs w:val="21"/>
              </w:rPr>
              <w:t>.</w:t>
            </w:r>
          </w:p>
        </w:tc>
        <w:tc>
          <w:tcPr>
            <w:tcW w:w="4536" w:type="dxa"/>
          </w:tcPr>
          <w:p w:rsidR="00700C97" w:rsidRPr="00167A20" w:rsidRDefault="00700C97" w:rsidP="00167A20">
            <w:pPr>
              <w:pStyle w:val="20"/>
              <w:shd w:val="clear" w:color="auto" w:fill="auto"/>
              <w:spacing w:after="0" w:line="240" w:lineRule="auto"/>
              <w:ind w:left="-57" w:right="-57" w:firstLine="0"/>
              <w:jc w:val="both"/>
              <w:rPr>
                <w:sz w:val="21"/>
                <w:szCs w:val="21"/>
              </w:rPr>
            </w:pPr>
            <w:r w:rsidRPr="00167A20">
              <w:rPr>
                <w:rStyle w:val="212pt0"/>
                <w:sz w:val="21"/>
                <w:szCs w:val="21"/>
              </w:rPr>
              <w:t>До 1 мая года, предшествующего очередному периоду регулирования.</w:t>
            </w:r>
          </w:p>
          <w:p w:rsidR="00700C97" w:rsidRPr="00167A20" w:rsidRDefault="00700C97" w:rsidP="00167A20">
            <w:pPr>
              <w:pStyle w:val="20"/>
              <w:shd w:val="clear" w:color="auto" w:fill="auto"/>
              <w:spacing w:after="0" w:line="240" w:lineRule="auto"/>
              <w:ind w:left="-57" w:right="-57" w:firstLine="0"/>
              <w:jc w:val="both"/>
              <w:rPr>
                <w:sz w:val="21"/>
                <w:szCs w:val="21"/>
              </w:rPr>
            </w:pPr>
            <w:r w:rsidRPr="00167A20">
              <w:rPr>
                <w:rStyle w:val="212pt0"/>
                <w:sz w:val="21"/>
                <w:szCs w:val="21"/>
              </w:rPr>
              <w:t>В случае применения в отношении регулируемой организации метода обеспечения доходности инвестиционного капитала,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w:t>
            </w:r>
            <w:r w:rsidR="00655920">
              <w:rPr>
                <w:rStyle w:val="212pt0"/>
                <w:sz w:val="21"/>
                <w:szCs w:val="21"/>
              </w:rPr>
              <w:t xml:space="preserve"> </w:t>
            </w:r>
            <w:r w:rsidRPr="00167A20">
              <w:rPr>
                <w:rStyle w:val="212pt0"/>
                <w:sz w:val="21"/>
                <w:szCs w:val="21"/>
              </w:rPr>
              <w:t>(п. 13 Правил).</w:t>
            </w:r>
          </w:p>
          <w:p w:rsidR="00700C97" w:rsidRPr="00167A20" w:rsidRDefault="00700C97" w:rsidP="00167A20">
            <w:pPr>
              <w:pStyle w:val="20"/>
              <w:shd w:val="clear" w:color="auto" w:fill="auto"/>
              <w:spacing w:after="0" w:line="240" w:lineRule="auto"/>
              <w:ind w:left="-57" w:right="-57" w:firstLine="0"/>
              <w:jc w:val="both"/>
              <w:rPr>
                <w:color w:val="000000"/>
                <w:sz w:val="21"/>
                <w:szCs w:val="21"/>
                <w:lang w:eastAsia="ru-RU" w:bidi="ru-RU"/>
              </w:rPr>
            </w:pPr>
            <w:proofErr w:type="gramStart"/>
            <w:r w:rsidRPr="00167A20">
              <w:rPr>
                <w:rStyle w:val="212pt0"/>
                <w:sz w:val="21"/>
                <w:szCs w:val="21"/>
              </w:rPr>
              <w:t xml:space="preserve">В случае если в отношении организации ранее не осуществлялось государственное регулирование цен (тарифов), тарифы для таких организаций (на такие виды деятельности) </w:t>
            </w:r>
            <w:r w:rsidRPr="00167A20">
              <w:rPr>
                <w:rStyle w:val="212pt0"/>
                <w:sz w:val="21"/>
                <w:szCs w:val="21"/>
                <w:u w:val="single"/>
              </w:rPr>
              <w:t>на текущий период регулирования</w:t>
            </w:r>
            <w:r w:rsidRPr="00167A20">
              <w:rPr>
                <w:rStyle w:val="212pt0"/>
                <w:sz w:val="21"/>
                <w:szCs w:val="21"/>
              </w:rPr>
              <w:t xml:space="preserve"> рассчитываются независимо от сроков подачи предложений об установлении цен (тарифов), предусмотренных п</w:t>
            </w:r>
            <w:r w:rsidR="004F051F">
              <w:rPr>
                <w:rStyle w:val="212pt0"/>
                <w:sz w:val="21"/>
                <w:szCs w:val="21"/>
              </w:rPr>
              <w:t>.</w:t>
            </w:r>
            <w:r w:rsidRPr="00167A20">
              <w:rPr>
                <w:rStyle w:val="212pt0"/>
                <w:sz w:val="21"/>
                <w:szCs w:val="21"/>
              </w:rPr>
              <w:t xml:space="preserve"> 13 Правил, при условии подачи предложений об установлении цен (тарифов) не позднее 1 ноября текущего года</w:t>
            </w:r>
            <w:r w:rsidR="00312B18">
              <w:rPr>
                <w:rStyle w:val="212pt0"/>
                <w:sz w:val="21"/>
                <w:szCs w:val="21"/>
              </w:rPr>
              <w:t>.</w:t>
            </w:r>
            <w:proofErr w:type="gramEnd"/>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167A20">
            <w:pPr>
              <w:pStyle w:val="Default"/>
              <w:ind w:left="-57" w:right="-57"/>
              <w:jc w:val="both"/>
              <w:rPr>
                <w:rFonts w:ascii="Times New Roman" w:hAnsi="Times New Roman" w:cs="Times New Roman"/>
                <w:b/>
                <w:bCs/>
                <w:sz w:val="21"/>
                <w:szCs w:val="21"/>
              </w:rPr>
            </w:pPr>
            <w:r w:rsidRPr="00167A20">
              <w:rPr>
                <w:rStyle w:val="212pt0"/>
                <w:rFonts w:eastAsiaTheme="minorHAnsi"/>
                <w:sz w:val="21"/>
                <w:szCs w:val="21"/>
              </w:rPr>
              <w:t>Срок представления сведений определяется органом регулирования, но не может быть менее 7 рабочих дней</w:t>
            </w:r>
            <w:r w:rsidR="00312B18">
              <w:rPr>
                <w:rStyle w:val="212pt0"/>
                <w:rFonts w:eastAsiaTheme="minorHAnsi"/>
                <w:sz w:val="21"/>
                <w:szCs w:val="21"/>
              </w:rPr>
              <w:t>.</w:t>
            </w:r>
          </w:p>
        </w:tc>
        <w:tc>
          <w:tcPr>
            <w:tcW w:w="3685" w:type="dxa"/>
          </w:tcPr>
          <w:p w:rsidR="00700C97" w:rsidRPr="00167A20" w:rsidRDefault="00700C97" w:rsidP="00167A20">
            <w:pPr>
              <w:pStyle w:val="Default"/>
              <w:ind w:left="-57" w:right="-57"/>
              <w:jc w:val="both"/>
              <w:rPr>
                <w:rFonts w:ascii="Times New Roman" w:hAnsi="Times New Roman" w:cs="Times New Roman"/>
                <w:b/>
                <w:bCs/>
                <w:sz w:val="21"/>
                <w:szCs w:val="21"/>
              </w:rPr>
            </w:pPr>
            <w:r w:rsidRPr="00167A20">
              <w:rPr>
                <w:rStyle w:val="212pt0"/>
                <w:rFonts w:eastAsiaTheme="minorHAnsi"/>
                <w:sz w:val="21"/>
                <w:szCs w:val="21"/>
              </w:rPr>
              <w:t>Федеральный закон от 27.07.2010 №190-ФЗ «О теплоснабжении», Основы ценообразования в сфере теплоснабжения, Правила регулирования цен (тарифов) в сфере теплоснабжения (далее - Правила), утвержденные постановлением Правительства РФ от 22.10.2012 № 1075</w:t>
            </w:r>
            <w:r w:rsidR="00655920">
              <w:rPr>
                <w:rStyle w:val="212pt0"/>
                <w:rFonts w:eastAsiaTheme="minorHAnsi"/>
                <w:sz w:val="21"/>
                <w:szCs w:val="21"/>
              </w:rPr>
              <w:t>.</w:t>
            </w:r>
          </w:p>
        </w:tc>
        <w:tc>
          <w:tcPr>
            <w:tcW w:w="3686" w:type="dxa"/>
          </w:tcPr>
          <w:p w:rsidR="00700C97" w:rsidRPr="00167A20" w:rsidRDefault="00700C97" w:rsidP="00167A20">
            <w:pPr>
              <w:pStyle w:val="20"/>
              <w:shd w:val="clear" w:color="auto" w:fill="auto"/>
              <w:spacing w:after="0" w:line="240" w:lineRule="auto"/>
              <w:ind w:left="-57" w:right="-57" w:firstLine="0"/>
              <w:jc w:val="both"/>
              <w:rPr>
                <w:sz w:val="21"/>
                <w:szCs w:val="21"/>
              </w:rPr>
            </w:pPr>
            <w:r w:rsidRPr="00167A20">
              <w:rPr>
                <w:rStyle w:val="212pt0"/>
                <w:sz w:val="21"/>
                <w:szCs w:val="21"/>
              </w:rPr>
              <w:t>Ст. 19.7.1 КоАП РФ</w:t>
            </w:r>
            <w:r w:rsidR="00312B18">
              <w:rPr>
                <w:rStyle w:val="212pt0"/>
                <w:sz w:val="21"/>
                <w:szCs w:val="21"/>
              </w:rPr>
              <w:t>.</w:t>
            </w:r>
          </w:p>
          <w:p w:rsidR="00700C97" w:rsidRPr="00167A20" w:rsidRDefault="00700C97" w:rsidP="00167A20">
            <w:pPr>
              <w:pStyle w:val="20"/>
              <w:shd w:val="clear" w:color="auto" w:fill="auto"/>
              <w:spacing w:after="0" w:line="240" w:lineRule="auto"/>
              <w:ind w:left="-57" w:right="-57" w:firstLine="0"/>
              <w:jc w:val="both"/>
              <w:rPr>
                <w:sz w:val="21"/>
                <w:szCs w:val="21"/>
              </w:rPr>
            </w:pPr>
            <w:r w:rsidRPr="00167A20">
              <w:rPr>
                <w:rStyle w:val="212pt0"/>
                <w:sz w:val="21"/>
                <w:szCs w:val="21"/>
              </w:rPr>
              <w:t>Ст. 14.6 КоАП РФ</w:t>
            </w:r>
            <w:r w:rsidR="00167A20">
              <w:rPr>
                <w:rStyle w:val="212pt0"/>
                <w:sz w:val="21"/>
                <w:szCs w:val="21"/>
              </w:rPr>
              <w:t xml:space="preserve"> </w:t>
            </w:r>
            <w:r w:rsidRPr="00167A20">
              <w:rPr>
                <w:rStyle w:val="212pt0"/>
                <w:sz w:val="21"/>
                <w:szCs w:val="21"/>
              </w:rPr>
              <w:t>(ч.1 – завышение регулируемых цен (тарифов),</w:t>
            </w:r>
            <w:r w:rsidR="00167A20">
              <w:rPr>
                <w:rStyle w:val="212pt0"/>
                <w:sz w:val="21"/>
                <w:szCs w:val="21"/>
              </w:rPr>
              <w:t xml:space="preserve"> </w:t>
            </w:r>
            <w:r w:rsidRPr="00167A20">
              <w:rPr>
                <w:rStyle w:val="212pt0"/>
                <w:sz w:val="21"/>
                <w:szCs w:val="21"/>
              </w:rPr>
              <w:t>ч.2 – занижение регулируемых тарифов и иное нарушение установленного порядка ценообразования)</w:t>
            </w:r>
            <w:r w:rsidR="00312B18">
              <w:rPr>
                <w:rStyle w:val="212pt0"/>
                <w:sz w:val="21"/>
                <w:szCs w:val="21"/>
              </w:rPr>
              <w:t>.</w:t>
            </w:r>
          </w:p>
          <w:p w:rsidR="00700C97" w:rsidRPr="00167A20" w:rsidRDefault="00700C97" w:rsidP="00167A20">
            <w:pPr>
              <w:pStyle w:val="20"/>
              <w:shd w:val="clear" w:color="auto" w:fill="auto"/>
              <w:spacing w:after="0" w:line="240" w:lineRule="auto"/>
              <w:ind w:left="-57" w:right="-57" w:firstLine="0"/>
              <w:jc w:val="both"/>
              <w:rPr>
                <w:rStyle w:val="212pt0"/>
                <w:sz w:val="21"/>
                <w:szCs w:val="21"/>
              </w:rPr>
            </w:pPr>
            <w:r w:rsidRPr="00167A20">
              <w:rPr>
                <w:rStyle w:val="212pt0"/>
                <w:sz w:val="21"/>
                <w:szCs w:val="21"/>
              </w:rPr>
              <w:t>Ст</w:t>
            </w:r>
            <w:r w:rsidR="00846D4C">
              <w:rPr>
                <w:rStyle w:val="212pt0"/>
                <w:sz w:val="21"/>
                <w:szCs w:val="21"/>
              </w:rPr>
              <w:t>.</w:t>
            </w:r>
            <w:r w:rsidRPr="00167A20">
              <w:rPr>
                <w:rStyle w:val="212pt0"/>
                <w:sz w:val="21"/>
                <w:szCs w:val="21"/>
              </w:rPr>
              <w:t xml:space="preserve"> 19.5 ч.</w:t>
            </w:r>
            <w:r w:rsidR="00846D4C">
              <w:rPr>
                <w:rStyle w:val="212pt0"/>
                <w:sz w:val="21"/>
                <w:szCs w:val="21"/>
              </w:rPr>
              <w:t xml:space="preserve"> </w:t>
            </w:r>
            <w:r w:rsidRPr="00167A20">
              <w:rPr>
                <w:rStyle w:val="212pt0"/>
                <w:sz w:val="21"/>
                <w:szCs w:val="21"/>
              </w:rPr>
              <w:t>5 КоАП РФ (в части неисполнения выданного предписания об устранении нарушений)</w:t>
            </w:r>
            <w:r w:rsidR="00312B18">
              <w:rPr>
                <w:rStyle w:val="212pt0"/>
                <w:sz w:val="21"/>
                <w:szCs w:val="21"/>
              </w:rPr>
              <w:t>.</w:t>
            </w:r>
          </w:p>
          <w:p w:rsidR="00700C97" w:rsidRPr="00167A20" w:rsidRDefault="00700C97" w:rsidP="00167A20">
            <w:pPr>
              <w:pStyle w:val="20"/>
              <w:shd w:val="clear" w:color="auto" w:fill="auto"/>
              <w:spacing w:after="0" w:line="240" w:lineRule="auto"/>
              <w:ind w:left="-57" w:right="-57" w:firstLine="0"/>
              <w:jc w:val="both"/>
              <w:rPr>
                <w:sz w:val="21"/>
                <w:szCs w:val="21"/>
              </w:rPr>
            </w:pPr>
          </w:p>
          <w:p w:rsidR="00700C97" w:rsidRPr="00167A20" w:rsidRDefault="00700C97" w:rsidP="004F051F">
            <w:pPr>
              <w:pStyle w:val="Default"/>
              <w:ind w:left="-57" w:right="-57"/>
              <w:jc w:val="both"/>
              <w:rPr>
                <w:rFonts w:ascii="Times New Roman" w:hAnsi="Times New Roman" w:cs="Times New Roman"/>
                <w:b/>
                <w:bCs/>
                <w:sz w:val="21"/>
                <w:szCs w:val="21"/>
              </w:rPr>
            </w:pPr>
            <w:r w:rsidRPr="00167A20">
              <w:rPr>
                <w:rStyle w:val="212pt0"/>
                <w:rFonts w:eastAsiaTheme="minorHAnsi"/>
                <w:sz w:val="21"/>
                <w:szCs w:val="21"/>
              </w:rPr>
              <w:t>Взимание платы с применением цен (тарифов), не утвержденных в соответствии с законодательством, является незаконным. Ответственность за совершение такого правонарушения предусмотрена ч</w:t>
            </w:r>
            <w:r w:rsidR="004F051F">
              <w:rPr>
                <w:rStyle w:val="212pt0"/>
                <w:rFonts w:eastAsiaTheme="minorHAnsi"/>
                <w:sz w:val="21"/>
                <w:szCs w:val="21"/>
              </w:rPr>
              <w:t>.</w:t>
            </w:r>
            <w:r w:rsidRPr="00167A20">
              <w:rPr>
                <w:rStyle w:val="212pt0"/>
                <w:rFonts w:eastAsiaTheme="minorHAnsi"/>
                <w:sz w:val="21"/>
                <w:szCs w:val="21"/>
              </w:rPr>
              <w:t xml:space="preserve"> 2 ст</w:t>
            </w:r>
            <w:r w:rsidR="004F051F">
              <w:rPr>
                <w:rStyle w:val="212pt0"/>
                <w:rFonts w:eastAsiaTheme="minorHAnsi"/>
                <w:sz w:val="21"/>
                <w:szCs w:val="21"/>
              </w:rPr>
              <w:t>.</w:t>
            </w:r>
            <w:r w:rsidRPr="00167A20">
              <w:rPr>
                <w:rStyle w:val="212pt0"/>
                <w:rFonts w:eastAsiaTheme="minorHAnsi"/>
                <w:sz w:val="21"/>
                <w:szCs w:val="21"/>
              </w:rPr>
              <w:t xml:space="preserve"> 14.6 КоАП РФ.</w:t>
            </w:r>
          </w:p>
        </w:tc>
      </w:tr>
      <w:tr w:rsidR="00700C97" w:rsidTr="004F051F">
        <w:trPr>
          <w:trHeight w:val="567"/>
        </w:trPr>
        <w:tc>
          <w:tcPr>
            <w:tcW w:w="4077" w:type="dxa"/>
          </w:tcPr>
          <w:p w:rsidR="00700C97" w:rsidRPr="00167A20" w:rsidRDefault="00700C97" w:rsidP="00312B18">
            <w:pPr>
              <w:pStyle w:val="20"/>
              <w:shd w:val="clear" w:color="auto" w:fill="auto"/>
              <w:spacing w:after="0" w:line="240" w:lineRule="auto"/>
              <w:ind w:left="-57" w:right="-57" w:firstLine="0"/>
              <w:jc w:val="both"/>
              <w:rPr>
                <w:rStyle w:val="212pt0"/>
                <w:sz w:val="21"/>
                <w:szCs w:val="21"/>
              </w:rPr>
            </w:pPr>
            <w:r w:rsidRPr="00167A20">
              <w:rPr>
                <w:rStyle w:val="212pt0"/>
                <w:sz w:val="21"/>
                <w:szCs w:val="21"/>
              </w:rPr>
              <w:lastRenderedPageBreak/>
              <w:t>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r w:rsidR="00312B18">
              <w:rPr>
                <w:rStyle w:val="212pt0"/>
                <w:sz w:val="21"/>
                <w:szCs w:val="21"/>
              </w:rPr>
              <w:t xml:space="preserve"> (ст. 7 </w:t>
            </w:r>
            <w:r w:rsidR="00312B18" w:rsidRPr="00167A20">
              <w:rPr>
                <w:rStyle w:val="212pt0"/>
                <w:rFonts w:eastAsiaTheme="minorHAnsi"/>
                <w:sz w:val="21"/>
                <w:szCs w:val="21"/>
              </w:rPr>
              <w:t>Федеральн</w:t>
            </w:r>
            <w:r w:rsidR="00312B18">
              <w:rPr>
                <w:rStyle w:val="212pt0"/>
                <w:rFonts w:eastAsiaTheme="minorHAnsi"/>
                <w:sz w:val="21"/>
                <w:szCs w:val="21"/>
              </w:rPr>
              <w:t>ого</w:t>
            </w:r>
            <w:r w:rsidR="00312B18" w:rsidRPr="00167A20">
              <w:rPr>
                <w:rStyle w:val="212pt0"/>
                <w:rFonts w:eastAsiaTheme="minorHAnsi"/>
                <w:sz w:val="21"/>
                <w:szCs w:val="21"/>
              </w:rPr>
              <w:t xml:space="preserve"> закон</w:t>
            </w:r>
            <w:r w:rsidR="00312B18">
              <w:rPr>
                <w:rStyle w:val="212pt0"/>
                <w:rFonts w:eastAsiaTheme="minorHAnsi"/>
                <w:sz w:val="21"/>
                <w:szCs w:val="21"/>
              </w:rPr>
              <w:t>а</w:t>
            </w:r>
            <w:r w:rsidR="00312B18" w:rsidRPr="00167A20">
              <w:rPr>
                <w:rStyle w:val="212pt0"/>
                <w:rFonts w:eastAsiaTheme="minorHAnsi"/>
                <w:sz w:val="21"/>
                <w:szCs w:val="21"/>
              </w:rPr>
              <w:t xml:space="preserve"> №</w:t>
            </w:r>
            <w:r w:rsidR="00312B18">
              <w:rPr>
                <w:rStyle w:val="212pt0"/>
                <w:rFonts w:eastAsiaTheme="minorHAnsi"/>
                <w:sz w:val="21"/>
                <w:szCs w:val="21"/>
              </w:rPr>
              <w:t xml:space="preserve"> </w:t>
            </w:r>
            <w:r w:rsidR="00312B18" w:rsidRPr="00167A20">
              <w:rPr>
                <w:rStyle w:val="212pt0"/>
                <w:rFonts w:eastAsiaTheme="minorHAnsi"/>
                <w:sz w:val="21"/>
                <w:szCs w:val="21"/>
              </w:rPr>
              <w:t>190-ФЗ «О теплоснабжении»</w:t>
            </w:r>
            <w:r w:rsidR="00312B18">
              <w:rPr>
                <w:rStyle w:val="212pt0"/>
                <w:rFonts w:eastAsiaTheme="minorHAnsi"/>
                <w:sz w:val="21"/>
                <w:szCs w:val="21"/>
              </w:rPr>
              <w:t>).</w:t>
            </w:r>
          </w:p>
        </w:tc>
        <w:tc>
          <w:tcPr>
            <w:tcW w:w="4536" w:type="dxa"/>
          </w:tcPr>
          <w:p w:rsidR="00700C97" w:rsidRPr="00167A20" w:rsidRDefault="00700C97" w:rsidP="00167A20">
            <w:pPr>
              <w:pStyle w:val="20"/>
              <w:shd w:val="clear" w:color="auto" w:fill="auto"/>
              <w:spacing w:after="0" w:line="240" w:lineRule="auto"/>
              <w:ind w:left="-57" w:right="-57" w:firstLine="0"/>
              <w:jc w:val="both"/>
              <w:rPr>
                <w:rStyle w:val="212pt0"/>
                <w:sz w:val="21"/>
                <w:szCs w:val="21"/>
              </w:rPr>
            </w:pPr>
          </w:p>
        </w:tc>
        <w:tc>
          <w:tcPr>
            <w:tcW w:w="3685" w:type="dxa"/>
          </w:tcPr>
          <w:p w:rsidR="00700C97" w:rsidRPr="00167A20" w:rsidRDefault="00700C97" w:rsidP="00312B18">
            <w:pPr>
              <w:pStyle w:val="Default"/>
              <w:ind w:left="-57" w:right="-57"/>
              <w:jc w:val="both"/>
              <w:rPr>
                <w:rStyle w:val="212pt0"/>
                <w:rFonts w:eastAsiaTheme="minorHAnsi"/>
                <w:sz w:val="21"/>
                <w:szCs w:val="21"/>
              </w:rPr>
            </w:pPr>
            <w:r w:rsidRPr="00167A20">
              <w:rPr>
                <w:rStyle w:val="212pt0"/>
                <w:rFonts w:eastAsiaTheme="minorHAnsi"/>
                <w:sz w:val="21"/>
                <w:szCs w:val="21"/>
              </w:rPr>
              <w:t xml:space="preserve">Федеральный закон от 27.07.2010 №190-ФЗ «О теплоснабжении»; </w:t>
            </w:r>
            <w:proofErr w:type="gramStart"/>
            <w:r w:rsidRPr="00167A20">
              <w:rPr>
                <w:rStyle w:val="212pt0"/>
                <w:rFonts w:eastAsiaTheme="minorHAnsi"/>
                <w:sz w:val="21"/>
                <w:szCs w:val="21"/>
              </w:rPr>
              <w:t xml:space="preserve">приказ ФСТ России от 12.04.2013 № 91 «Об утверждении Единой системы классификации и раздельного учета затрат относительно видов деятельности теплоснабжающий организаций, </w:t>
            </w:r>
            <w:proofErr w:type="spellStart"/>
            <w:r w:rsidRPr="00167A20">
              <w:rPr>
                <w:rStyle w:val="212pt0"/>
                <w:rFonts w:eastAsiaTheme="minorHAnsi"/>
                <w:sz w:val="21"/>
                <w:szCs w:val="21"/>
              </w:rPr>
              <w:t>теплосетевых</w:t>
            </w:r>
            <w:proofErr w:type="spellEnd"/>
            <w:r w:rsidRPr="00167A20">
              <w:rPr>
                <w:rStyle w:val="212pt0"/>
                <w:rFonts w:eastAsiaTheme="minorHAnsi"/>
                <w:sz w:val="21"/>
                <w:szCs w:val="21"/>
              </w:rPr>
              <w:t xml:space="preserve"> организаций, а также системы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и городских округов»</w:t>
            </w:r>
            <w:r w:rsidR="00312B18">
              <w:rPr>
                <w:rStyle w:val="212pt0"/>
                <w:rFonts w:eastAsiaTheme="minorHAnsi"/>
                <w:sz w:val="21"/>
                <w:szCs w:val="21"/>
              </w:rPr>
              <w:t>.</w:t>
            </w:r>
            <w:proofErr w:type="gramEnd"/>
          </w:p>
        </w:tc>
        <w:tc>
          <w:tcPr>
            <w:tcW w:w="3686" w:type="dxa"/>
          </w:tcPr>
          <w:p w:rsidR="00700C97" w:rsidRPr="00167A20" w:rsidRDefault="00700C97" w:rsidP="00846D4C">
            <w:pPr>
              <w:pStyle w:val="20"/>
              <w:shd w:val="clear" w:color="auto" w:fill="auto"/>
              <w:spacing w:after="0" w:line="240" w:lineRule="auto"/>
              <w:ind w:left="-57" w:right="-57" w:firstLine="0"/>
              <w:jc w:val="left"/>
              <w:rPr>
                <w:color w:val="000000"/>
                <w:sz w:val="21"/>
                <w:szCs w:val="21"/>
                <w:lang w:eastAsia="ru-RU" w:bidi="ru-RU"/>
              </w:rPr>
            </w:pPr>
            <w:r w:rsidRPr="00167A20">
              <w:rPr>
                <w:rStyle w:val="212pt0"/>
                <w:sz w:val="21"/>
                <w:szCs w:val="21"/>
              </w:rPr>
              <w:t>Ст. 14.6 ч.</w:t>
            </w:r>
            <w:r w:rsidR="00846D4C">
              <w:rPr>
                <w:rStyle w:val="212pt0"/>
                <w:sz w:val="21"/>
                <w:szCs w:val="21"/>
              </w:rPr>
              <w:t xml:space="preserve"> </w:t>
            </w:r>
            <w:r w:rsidRPr="00167A20">
              <w:rPr>
                <w:rStyle w:val="212pt0"/>
                <w:sz w:val="21"/>
                <w:szCs w:val="21"/>
              </w:rPr>
              <w:t>2 КоАП РФ</w:t>
            </w:r>
            <w:r w:rsidR="00312B18">
              <w:rPr>
                <w:rStyle w:val="212pt0"/>
                <w:sz w:val="21"/>
                <w:szCs w:val="21"/>
              </w:rPr>
              <w:t>.</w:t>
            </w:r>
          </w:p>
        </w:tc>
      </w:tr>
      <w:tr w:rsidR="005D36B9" w:rsidTr="004F051F">
        <w:trPr>
          <w:trHeight w:val="567"/>
        </w:trPr>
        <w:tc>
          <w:tcPr>
            <w:tcW w:w="4077" w:type="dxa"/>
          </w:tcPr>
          <w:p w:rsidR="005D36B9" w:rsidRPr="00167A20" w:rsidRDefault="005D36B9" w:rsidP="00167A20">
            <w:pPr>
              <w:pStyle w:val="20"/>
              <w:shd w:val="clear" w:color="auto" w:fill="auto"/>
              <w:spacing w:after="0" w:line="240" w:lineRule="auto"/>
              <w:ind w:left="-57" w:right="-57" w:firstLine="0"/>
              <w:jc w:val="both"/>
              <w:rPr>
                <w:color w:val="000000"/>
                <w:sz w:val="21"/>
                <w:szCs w:val="21"/>
                <w:lang w:eastAsia="ru-RU" w:bidi="ru-RU"/>
              </w:rPr>
            </w:pPr>
            <w:r w:rsidRPr="00167A20">
              <w:rPr>
                <w:rStyle w:val="212pt"/>
                <w:bCs w:val="0"/>
                <w:sz w:val="21"/>
                <w:szCs w:val="21"/>
              </w:rPr>
              <w:t xml:space="preserve">Информация раскрывается в </w:t>
            </w:r>
            <w:r w:rsidR="00312B18">
              <w:rPr>
                <w:rStyle w:val="212pt"/>
                <w:bCs w:val="0"/>
                <w:sz w:val="21"/>
                <w:szCs w:val="21"/>
              </w:rPr>
              <w:t>соответствии</w:t>
            </w:r>
            <w:r w:rsidRPr="00167A20">
              <w:rPr>
                <w:rStyle w:val="212pt"/>
                <w:bCs w:val="0"/>
                <w:sz w:val="21"/>
                <w:szCs w:val="21"/>
              </w:rPr>
              <w:t xml:space="preserve"> п. 3 Стандартов.</w:t>
            </w:r>
          </w:p>
          <w:p w:rsidR="005D36B9" w:rsidRPr="00167A20" w:rsidRDefault="005D36B9" w:rsidP="00167A20">
            <w:pPr>
              <w:pStyle w:val="20"/>
              <w:shd w:val="clear" w:color="auto" w:fill="auto"/>
              <w:spacing w:after="0" w:line="240" w:lineRule="auto"/>
              <w:ind w:left="-57" w:right="-57" w:firstLine="0"/>
              <w:jc w:val="both"/>
              <w:rPr>
                <w:rStyle w:val="212pt0"/>
                <w:sz w:val="21"/>
                <w:szCs w:val="21"/>
              </w:rPr>
            </w:pPr>
            <w:r w:rsidRPr="00167A20">
              <w:rPr>
                <w:rStyle w:val="212pt0"/>
                <w:sz w:val="21"/>
                <w:szCs w:val="21"/>
              </w:rPr>
              <w:t>Информация, подлежащая раскрытию, предусмотрена разделом II Стандартов</w:t>
            </w:r>
            <w:r w:rsidR="00312B18">
              <w:rPr>
                <w:rStyle w:val="212pt0"/>
                <w:sz w:val="21"/>
                <w:szCs w:val="21"/>
              </w:rPr>
              <w:t xml:space="preserve"> (</w:t>
            </w:r>
            <w:proofErr w:type="spellStart"/>
            <w:r w:rsidR="00312B18">
              <w:rPr>
                <w:rStyle w:val="212pt0"/>
                <w:sz w:val="21"/>
                <w:szCs w:val="21"/>
              </w:rPr>
              <w:t>п.п</w:t>
            </w:r>
            <w:proofErr w:type="spellEnd"/>
            <w:r w:rsidR="00312B18">
              <w:rPr>
                <w:rStyle w:val="212pt0"/>
                <w:sz w:val="21"/>
                <w:szCs w:val="21"/>
              </w:rPr>
              <w:t>. 28-33 Стандартов).</w:t>
            </w:r>
          </w:p>
        </w:tc>
        <w:tc>
          <w:tcPr>
            <w:tcW w:w="4536" w:type="dxa"/>
          </w:tcPr>
          <w:p w:rsidR="005D36B9" w:rsidRPr="00167A20" w:rsidRDefault="005D36B9" w:rsidP="00167A20">
            <w:pPr>
              <w:pStyle w:val="20"/>
              <w:shd w:val="clear" w:color="auto" w:fill="auto"/>
              <w:spacing w:after="0" w:line="240" w:lineRule="auto"/>
              <w:ind w:left="-57" w:right="-57" w:firstLine="0"/>
              <w:jc w:val="both"/>
              <w:rPr>
                <w:rStyle w:val="212pt0"/>
                <w:sz w:val="21"/>
                <w:szCs w:val="21"/>
              </w:rPr>
            </w:pPr>
            <w:r w:rsidRPr="00167A20">
              <w:rPr>
                <w:rStyle w:val="212pt0"/>
                <w:sz w:val="21"/>
                <w:szCs w:val="21"/>
              </w:rPr>
              <w:t>Сроки раскрытия информации определены разделом II Стандартов</w:t>
            </w:r>
            <w:r w:rsidR="00312B18">
              <w:rPr>
                <w:rStyle w:val="212pt0"/>
                <w:sz w:val="21"/>
                <w:szCs w:val="21"/>
              </w:rPr>
              <w:t>.</w:t>
            </w:r>
          </w:p>
        </w:tc>
        <w:tc>
          <w:tcPr>
            <w:tcW w:w="3685" w:type="dxa"/>
          </w:tcPr>
          <w:p w:rsidR="005D36B9" w:rsidRPr="00167A20" w:rsidRDefault="005D36B9" w:rsidP="00312B18">
            <w:pPr>
              <w:pStyle w:val="Default"/>
              <w:ind w:left="-57" w:right="-57"/>
              <w:jc w:val="both"/>
              <w:rPr>
                <w:rStyle w:val="212pt0"/>
                <w:rFonts w:eastAsiaTheme="minorHAnsi"/>
                <w:sz w:val="21"/>
                <w:szCs w:val="21"/>
              </w:rPr>
            </w:pPr>
            <w:r w:rsidRPr="00167A20">
              <w:rPr>
                <w:rStyle w:val="212pt0"/>
                <w:rFonts w:eastAsiaTheme="minorHAnsi"/>
                <w:sz w:val="21"/>
                <w:szCs w:val="21"/>
              </w:rPr>
              <w:t>Федеральный закон от 27.07.2010 № 190-ФЗ «О теплоснабжении»;</w:t>
            </w:r>
            <w:r w:rsidR="00167A20">
              <w:rPr>
                <w:rStyle w:val="212pt0"/>
                <w:rFonts w:eastAsiaTheme="minorHAnsi"/>
                <w:sz w:val="21"/>
                <w:szCs w:val="21"/>
              </w:rPr>
              <w:t xml:space="preserve"> </w:t>
            </w:r>
            <w:r w:rsidRPr="00167A20">
              <w:rPr>
                <w:rStyle w:val="212pt0"/>
                <w:rFonts w:eastAsiaTheme="minorHAnsi"/>
                <w:sz w:val="21"/>
                <w:szCs w:val="21"/>
              </w:rPr>
              <w:t>Федеральный закон от 17.08.1995 № 147-ФЗ «О естественных монополиях»; постановление Правительства РФ от 05.07.2013 № 570 «О стандартах раскрытия информации теплоснабжающими организациями, теплосетевыми организациями и органами регулирования» (далее - Стандарты)</w:t>
            </w:r>
            <w:r w:rsidR="00312B18">
              <w:rPr>
                <w:rStyle w:val="212pt0"/>
                <w:rFonts w:eastAsiaTheme="minorHAnsi"/>
                <w:sz w:val="21"/>
                <w:szCs w:val="21"/>
              </w:rPr>
              <w:t>.</w:t>
            </w:r>
          </w:p>
        </w:tc>
        <w:tc>
          <w:tcPr>
            <w:tcW w:w="3686" w:type="dxa"/>
          </w:tcPr>
          <w:p w:rsidR="005D36B9" w:rsidRPr="00167A20" w:rsidRDefault="005D36B9" w:rsidP="00167A20">
            <w:pPr>
              <w:pStyle w:val="20"/>
              <w:shd w:val="clear" w:color="auto" w:fill="auto"/>
              <w:spacing w:after="0" w:line="240" w:lineRule="auto"/>
              <w:ind w:left="-57" w:right="-57" w:firstLine="0"/>
              <w:jc w:val="both"/>
              <w:rPr>
                <w:rStyle w:val="212pt0"/>
                <w:sz w:val="21"/>
                <w:szCs w:val="21"/>
              </w:rPr>
            </w:pPr>
            <w:r w:rsidRPr="00167A20">
              <w:rPr>
                <w:rStyle w:val="212pt0"/>
                <w:sz w:val="21"/>
                <w:szCs w:val="21"/>
              </w:rPr>
              <w:t>Ст.</w:t>
            </w:r>
            <w:r w:rsidR="00846D4C">
              <w:rPr>
                <w:rStyle w:val="212pt0"/>
                <w:sz w:val="21"/>
                <w:szCs w:val="21"/>
              </w:rPr>
              <w:t xml:space="preserve"> </w:t>
            </w:r>
            <w:r w:rsidRPr="00167A20">
              <w:rPr>
                <w:rStyle w:val="212pt0"/>
                <w:sz w:val="21"/>
                <w:szCs w:val="21"/>
              </w:rPr>
              <w:t>19.8.1 ч</w:t>
            </w:r>
            <w:r w:rsidR="00846D4C">
              <w:rPr>
                <w:rStyle w:val="212pt0"/>
                <w:sz w:val="21"/>
                <w:szCs w:val="21"/>
              </w:rPr>
              <w:t xml:space="preserve">. </w:t>
            </w:r>
            <w:r w:rsidRPr="00167A20">
              <w:rPr>
                <w:rStyle w:val="212pt0"/>
                <w:sz w:val="21"/>
                <w:szCs w:val="21"/>
              </w:rPr>
              <w:t>1 КоАП РФ</w:t>
            </w:r>
            <w:r w:rsidR="00312B18">
              <w:rPr>
                <w:rStyle w:val="212pt0"/>
                <w:sz w:val="21"/>
                <w:szCs w:val="21"/>
              </w:rPr>
              <w:t>.</w:t>
            </w:r>
            <w:r w:rsidRPr="00167A20">
              <w:rPr>
                <w:rStyle w:val="212pt0"/>
                <w:sz w:val="21"/>
                <w:szCs w:val="21"/>
              </w:rPr>
              <w:t xml:space="preserve"> </w:t>
            </w:r>
          </w:p>
          <w:p w:rsidR="005D36B9" w:rsidRPr="00167A20" w:rsidRDefault="005D36B9" w:rsidP="00167A20">
            <w:pPr>
              <w:pStyle w:val="20"/>
              <w:shd w:val="clear" w:color="auto" w:fill="auto"/>
              <w:spacing w:after="0" w:line="240" w:lineRule="auto"/>
              <w:ind w:left="-57" w:right="-57" w:firstLine="0"/>
              <w:jc w:val="both"/>
              <w:rPr>
                <w:color w:val="000000"/>
                <w:sz w:val="21"/>
                <w:szCs w:val="21"/>
                <w:lang w:eastAsia="ru-RU" w:bidi="ru-RU"/>
              </w:rPr>
            </w:pPr>
            <w:r w:rsidRPr="00167A20">
              <w:rPr>
                <w:rStyle w:val="212pt0"/>
                <w:sz w:val="21"/>
                <w:szCs w:val="21"/>
              </w:rPr>
              <w:t>Ст. 19.5 ч.</w:t>
            </w:r>
            <w:r w:rsidR="00846D4C">
              <w:rPr>
                <w:rStyle w:val="212pt0"/>
                <w:sz w:val="21"/>
                <w:szCs w:val="21"/>
              </w:rPr>
              <w:t xml:space="preserve"> </w:t>
            </w:r>
            <w:r w:rsidRPr="00167A20">
              <w:rPr>
                <w:rStyle w:val="212pt0"/>
                <w:sz w:val="21"/>
                <w:szCs w:val="21"/>
              </w:rPr>
              <w:t>5 КоАП РФ (в части неисполнения выданного предписания об устранении нарушений)</w:t>
            </w:r>
            <w:r w:rsidR="00312B18">
              <w:rPr>
                <w:rStyle w:val="212pt0"/>
                <w:sz w:val="21"/>
                <w:szCs w:val="21"/>
              </w:rPr>
              <w:t>.</w:t>
            </w:r>
          </w:p>
        </w:tc>
      </w:tr>
      <w:tr w:rsidR="005D36B9" w:rsidTr="004F051F">
        <w:trPr>
          <w:trHeight w:val="429"/>
        </w:trPr>
        <w:tc>
          <w:tcPr>
            <w:tcW w:w="4077" w:type="dxa"/>
          </w:tcPr>
          <w:p w:rsidR="005D36B9" w:rsidRPr="00167A20" w:rsidRDefault="005D36B9" w:rsidP="00167A20">
            <w:pPr>
              <w:pStyle w:val="20"/>
              <w:shd w:val="clear" w:color="auto" w:fill="auto"/>
              <w:spacing w:after="0" w:line="240" w:lineRule="auto"/>
              <w:ind w:left="-57" w:right="-57" w:firstLine="0"/>
              <w:jc w:val="both"/>
              <w:rPr>
                <w:rStyle w:val="212pt"/>
                <w:bCs w:val="0"/>
                <w:sz w:val="21"/>
                <w:szCs w:val="21"/>
              </w:rPr>
            </w:pPr>
            <w:r w:rsidRPr="00167A20">
              <w:rPr>
                <w:rStyle w:val="212pt0"/>
                <w:sz w:val="21"/>
                <w:szCs w:val="21"/>
              </w:rPr>
              <w:t>Информация, предусмотренная мотивированным запросом</w:t>
            </w:r>
            <w:r w:rsidR="00312B18">
              <w:rPr>
                <w:rStyle w:val="212pt0"/>
                <w:sz w:val="21"/>
                <w:szCs w:val="21"/>
              </w:rPr>
              <w:t>.</w:t>
            </w:r>
          </w:p>
        </w:tc>
        <w:tc>
          <w:tcPr>
            <w:tcW w:w="4536" w:type="dxa"/>
          </w:tcPr>
          <w:p w:rsidR="00167A20" w:rsidRPr="00167A20" w:rsidRDefault="005D36B9" w:rsidP="00312B18">
            <w:pPr>
              <w:pStyle w:val="20"/>
              <w:spacing w:after="0" w:line="240" w:lineRule="auto"/>
              <w:ind w:left="-57" w:right="-57" w:firstLine="0"/>
              <w:jc w:val="both"/>
              <w:rPr>
                <w:color w:val="000000"/>
                <w:sz w:val="21"/>
                <w:szCs w:val="21"/>
                <w:lang w:eastAsia="ru-RU" w:bidi="ru-RU"/>
              </w:rPr>
            </w:pPr>
            <w:r w:rsidRPr="00167A20">
              <w:rPr>
                <w:rStyle w:val="212pt0"/>
                <w:sz w:val="21"/>
                <w:szCs w:val="21"/>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указанные в запросе </w:t>
            </w:r>
            <w:r w:rsidR="00291CE9" w:rsidRPr="00167A20">
              <w:rPr>
                <w:rStyle w:val="212pt0"/>
                <w:sz w:val="21"/>
                <w:szCs w:val="21"/>
              </w:rPr>
              <w:t>документы (ч. 5 ст. 11 Федерального закона от 26.12.2008 № 294-ФЗ)</w:t>
            </w:r>
            <w:r w:rsidR="00312B18">
              <w:rPr>
                <w:rStyle w:val="212pt0"/>
                <w:sz w:val="21"/>
                <w:szCs w:val="21"/>
              </w:rPr>
              <w:t>.</w:t>
            </w:r>
          </w:p>
        </w:tc>
        <w:tc>
          <w:tcPr>
            <w:tcW w:w="3685" w:type="dxa"/>
          </w:tcPr>
          <w:p w:rsidR="005D36B9" w:rsidRDefault="005D36B9" w:rsidP="00167A20">
            <w:pPr>
              <w:pStyle w:val="20"/>
              <w:shd w:val="clear" w:color="auto" w:fill="auto"/>
              <w:spacing w:after="0" w:line="240" w:lineRule="auto"/>
              <w:ind w:left="-57" w:right="-57" w:firstLine="0"/>
              <w:jc w:val="both"/>
              <w:rPr>
                <w:rStyle w:val="212pt0"/>
                <w:sz w:val="21"/>
                <w:szCs w:val="21"/>
              </w:rPr>
            </w:pPr>
            <w:r w:rsidRPr="00167A20">
              <w:rPr>
                <w:rStyle w:val="212pt0"/>
                <w:sz w:val="21"/>
                <w:szCs w:val="21"/>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 4 ст. 11)</w:t>
            </w:r>
            <w:r w:rsidR="00312B18">
              <w:rPr>
                <w:rStyle w:val="212pt0"/>
                <w:sz w:val="21"/>
                <w:szCs w:val="21"/>
              </w:rPr>
              <w:t>.</w:t>
            </w:r>
          </w:p>
          <w:p w:rsidR="004F051F" w:rsidRPr="00167A20" w:rsidRDefault="004F051F" w:rsidP="00167A20">
            <w:pPr>
              <w:pStyle w:val="20"/>
              <w:shd w:val="clear" w:color="auto" w:fill="auto"/>
              <w:spacing w:after="0" w:line="240" w:lineRule="auto"/>
              <w:ind w:left="-57" w:right="-57" w:firstLine="0"/>
              <w:jc w:val="both"/>
              <w:rPr>
                <w:color w:val="000000"/>
                <w:sz w:val="21"/>
                <w:szCs w:val="21"/>
                <w:lang w:eastAsia="ru-RU" w:bidi="ru-RU"/>
              </w:rPr>
            </w:pPr>
          </w:p>
        </w:tc>
        <w:tc>
          <w:tcPr>
            <w:tcW w:w="3686" w:type="dxa"/>
          </w:tcPr>
          <w:p w:rsidR="005D36B9" w:rsidRPr="00167A20" w:rsidRDefault="005D36B9" w:rsidP="00167A20">
            <w:pPr>
              <w:pStyle w:val="20"/>
              <w:shd w:val="clear" w:color="auto" w:fill="auto"/>
              <w:spacing w:after="0" w:line="240" w:lineRule="auto"/>
              <w:ind w:left="-57" w:right="-57" w:firstLine="0"/>
              <w:jc w:val="both"/>
              <w:rPr>
                <w:color w:val="000000"/>
                <w:sz w:val="21"/>
                <w:szCs w:val="21"/>
                <w:lang w:eastAsia="ru-RU" w:bidi="ru-RU"/>
              </w:rPr>
            </w:pPr>
            <w:r w:rsidRPr="00167A20">
              <w:rPr>
                <w:rStyle w:val="212pt0"/>
                <w:sz w:val="21"/>
                <w:szCs w:val="21"/>
              </w:rPr>
              <w:t>Ст.</w:t>
            </w:r>
            <w:r w:rsidR="00846D4C">
              <w:rPr>
                <w:rStyle w:val="212pt0"/>
                <w:sz w:val="21"/>
                <w:szCs w:val="21"/>
              </w:rPr>
              <w:t xml:space="preserve"> </w:t>
            </w:r>
            <w:r w:rsidRPr="00167A20">
              <w:rPr>
                <w:rStyle w:val="212pt0"/>
                <w:sz w:val="21"/>
                <w:szCs w:val="21"/>
              </w:rPr>
              <w:t>19.7.1 КоАП РФ</w:t>
            </w:r>
            <w:r w:rsidR="00312B18">
              <w:rPr>
                <w:rStyle w:val="212pt0"/>
                <w:sz w:val="21"/>
                <w:szCs w:val="21"/>
              </w:rPr>
              <w:t>.</w:t>
            </w:r>
          </w:p>
        </w:tc>
      </w:tr>
      <w:tr w:rsidR="00291CE9" w:rsidTr="004F051F">
        <w:trPr>
          <w:trHeight w:val="268"/>
        </w:trPr>
        <w:tc>
          <w:tcPr>
            <w:tcW w:w="15984" w:type="dxa"/>
            <w:gridSpan w:val="4"/>
            <w:vAlign w:val="center"/>
          </w:tcPr>
          <w:p w:rsidR="00291CE9" w:rsidRPr="00167A20" w:rsidRDefault="00291CE9" w:rsidP="00167A20">
            <w:pPr>
              <w:pStyle w:val="20"/>
              <w:shd w:val="clear" w:color="auto" w:fill="auto"/>
              <w:spacing w:after="0" w:line="240" w:lineRule="auto"/>
              <w:ind w:left="-57" w:right="-57" w:firstLine="0"/>
              <w:jc w:val="center"/>
              <w:rPr>
                <w:rStyle w:val="212pt0"/>
                <w:sz w:val="21"/>
                <w:szCs w:val="21"/>
              </w:rPr>
            </w:pPr>
            <w:r w:rsidRPr="00167A20">
              <w:rPr>
                <w:rStyle w:val="214pt"/>
                <w:sz w:val="21"/>
                <w:szCs w:val="21"/>
              </w:rPr>
              <w:lastRenderedPageBreak/>
              <w:t>Водоснабжение, водоотведение</w:t>
            </w:r>
          </w:p>
        </w:tc>
      </w:tr>
      <w:tr w:rsidR="00291CE9" w:rsidTr="004F051F">
        <w:trPr>
          <w:trHeight w:val="567"/>
        </w:trPr>
        <w:tc>
          <w:tcPr>
            <w:tcW w:w="4077" w:type="dxa"/>
          </w:tcPr>
          <w:p w:rsidR="00291CE9" w:rsidRPr="00167A20" w:rsidRDefault="00291CE9" w:rsidP="00167A20">
            <w:pPr>
              <w:pStyle w:val="20"/>
              <w:shd w:val="clear" w:color="auto" w:fill="auto"/>
              <w:spacing w:after="0" w:line="240" w:lineRule="auto"/>
              <w:ind w:left="-57" w:right="-57" w:firstLine="0"/>
              <w:jc w:val="both"/>
              <w:rPr>
                <w:sz w:val="21"/>
                <w:szCs w:val="21"/>
              </w:rPr>
            </w:pPr>
            <w:r w:rsidRPr="00167A20">
              <w:rPr>
                <w:rStyle w:val="212pt0"/>
                <w:sz w:val="21"/>
                <w:szCs w:val="21"/>
              </w:rPr>
              <w:t>Предложение об установлении тарифов и заявление о выборе метода регулирования тарифов (корректировка долгосрочных тарифов).</w:t>
            </w:r>
          </w:p>
          <w:p w:rsidR="00291CE9" w:rsidRPr="00167A20" w:rsidRDefault="00291CE9" w:rsidP="00167A20">
            <w:pPr>
              <w:pStyle w:val="20"/>
              <w:shd w:val="clear" w:color="auto" w:fill="auto"/>
              <w:spacing w:after="0" w:line="240" w:lineRule="auto"/>
              <w:ind w:left="-57" w:right="-57" w:firstLine="0"/>
              <w:jc w:val="both"/>
              <w:rPr>
                <w:sz w:val="21"/>
                <w:szCs w:val="21"/>
              </w:rPr>
            </w:pPr>
            <w:r w:rsidRPr="00167A20">
              <w:rPr>
                <w:rStyle w:val="212pt0"/>
                <w:sz w:val="21"/>
                <w:szCs w:val="21"/>
              </w:rPr>
              <w:t>Документы и материалы представляются в соответствии с Правилами.</w:t>
            </w:r>
          </w:p>
          <w:p w:rsidR="00291CE9" w:rsidRPr="00167A20" w:rsidRDefault="00291CE9" w:rsidP="00167A20">
            <w:pPr>
              <w:pStyle w:val="20"/>
              <w:shd w:val="clear" w:color="auto" w:fill="auto"/>
              <w:spacing w:after="0" w:line="240" w:lineRule="auto"/>
              <w:ind w:left="-57" w:right="-57" w:firstLine="0"/>
              <w:jc w:val="both"/>
              <w:rPr>
                <w:rStyle w:val="212pt0"/>
                <w:sz w:val="21"/>
                <w:szCs w:val="21"/>
              </w:rPr>
            </w:pPr>
            <w:r w:rsidRPr="00167A20">
              <w:rPr>
                <w:rStyle w:val="212pt0"/>
                <w:sz w:val="21"/>
                <w:szCs w:val="21"/>
              </w:rPr>
              <w:t xml:space="preserve">Перечень документов, прилагаемых к заявлению об установлении тарифов, предусмотрен </w:t>
            </w:r>
            <w:proofErr w:type="spellStart"/>
            <w:r w:rsidRPr="00167A20">
              <w:rPr>
                <w:rStyle w:val="212pt0"/>
                <w:sz w:val="21"/>
                <w:szCs w:val="21"/>
              </w:rPr>
              <w:t>п</w:t>
            </w:r>
            <w:r w:rsidR="004F051F">
              <w:rPr>
                <w:rStyle w:val="212pt0"/>
                <w:sz w:val="21"/>
                <w:szCs w:val="21"/>
              </w:rPr>
              <w:t>.п</w:t>
            </w:r>
            <w:proofErr w:type="spellEnd"/>
            <w:r w:rsidR="004F051F">
              <w:rPr>
                <w:rStyle w:val="212pt0"/>
                <w:sz w:val="21"/>
                <w:szCs w:val="21"/>
              </w:rPr>
              <w:t>.</w:t>
            </w:r>
            <w:r w:rsidRPr="00167A20">
              <w:rPr>
                <w:rStyle w:val="212pt0"/>
                <w:sz w:val="21"/>
                <w:szCs w:val="21"/>
              </w:rPr>
              <w:t xml:space="preserve"> 16, 17, 17(1), 17(2) Правил</w:t>
            </w:r>
            <w:r w:rsidR="00312B18">
              <w:rPr>
                <w:rStyle w:val="212pt0"/>
                <w:sz w:val="21"/>
                <w:szCs w:val="21"/>
              </w:rPr>
              <w:t>.</w:t>
            </w:r>
          </w:p>
          <w:p w:rsidR="00291CE9" w:rsidRPr="00167A20" w:rsidRDefault="00291CE9" w:rsidP="00167A20">
            <w:pPr>
              <w:pStyle w:val="20"/>
              <w:shd w:val="clear" w:color="auto" w:fill="auto"/>
              <w:spacing w:after="0" w:line="240" w:lineRule="auto"/>
              <w:ind w:left="-57" w:right="-57" w:firstLine="0"/>
              <w:jc w:val="both"/>
              <w:rPr>
                <w:sz w:val="21"/>
                <w:szCs w:val="21"/>
              </w:rPr>
            </w:pPr>
          </w:p>
          <w:p w:rsidR="00291CE9" w:rsidRPr="00167A20" w:rsidRDefault="00291CE9" w:rsidP="00167A20">
            <w:pPr>
              <w:pStyle w:val="20"/>
              <w:shd w:val="clear" w:color="auto" w:fill="auto"/>
              <w:spacing w:after="0" w:line="240" w:lineRule="auto"/>
              <w:ind w:left="-57" w:right="-57" w:firstLine="0"/>
              <w:jc w:val="both"/>
              <w:rPr>
                <w:rStyle w:val="212pt0"/>
                <w:sz w:val="21"/>
                <w:szCs w:val="21"/>
              </w:rPr>
            </w:pPr>
            <w:r w:rsidRPr="00167A20">
              <w:rPr>
                <w:rStyle w:val="212pt0"/>
                <w:sz w:val="21"/>
                <w:szCs w:val="21"/>
              </w:rPr>
              <w:t>В случае если в ходе анализа представленных регулируемыми организациями предложений об установлении тарифов возникнет необходимость уточнения предложения об установлении тарифов, орган регулирования тарифов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w:t>
            </w:r>
            <w:r w:rsidRPr="00312B18">
              <w:rPr>
                <w:rStyle w:val="212pt0"/>
                <w:sz w:val="21"/>
                <w:szCs w:val="21"/>
              </w:rPr>
              <w:t>п.</w:t>
            </w:r>
            <w:r w:rsidR="00312B18">
              <w:rPr>
                <w:rStyle w:val="212pt0"/>
                <w:sz w:val="21"/>
                <w:szCs w:val="21"/>
              </w:rPr>
              <w:t xml:space="preserve"> </w:t>
            </w:r>
            <w:r w:rsidRPr="00167A20">
              <w:rPr>
                <w:rStyle w:val="295pt"/>
                <w:b w:val="0"/>
                <w:sz w:val="21"/>
                <w:szCs w:val="21"/>
              </w:rPr>
              <w:t>20 Правил)</w:t>
            </w:r>
            <w:r w:rsidR="00312B18">
              <w:rPr>
                <w:rStyle w:val="295pt"/>
                <w:b w:val="0"/>
                <w:sz w:val="21"/>
                <w:szCs w:val="21"/>
              </w:rPr>
              <w:t>.</w:t>
            </w:r>
          </w:p>
        </w:tc>
        <w:tc>
          <w:tcPr>
            <w:tcW w:w="4536" w:type="dxa"/>
          </w:tcPr>
          <w:p w:rsidR="00291CE9" w:rsidRPr="00167A20" w:rsidRDefault="00291CE9" w:rsidP="00167A20">
            <w:pPr>
              <w:pStyle w:val="20"/>
              <w:shd w:val="clear" w:color="auto" w:fill="auto"/>
              <w:spacing w:after="0" w:line="240" w:lineRule="auto"/>
              <w:ind w:left="-57" w:right="-57" w:firstLine="0"/>
              <w:jc w:val="both"/>
              <w:rPr>
                <w:sz w:val="21"/>
                <w:szCs w:val="21"/>
              </w:rPr>
            </w:pPr>
            <w:r w:rsidRPr="00167A20">
              <w:rPr>
                <w:rStyle w:val="212pt0"/>
                <w:sz w:val="21"/>
                <w:szCs w:val="21"/>
              </w:rPr>
              <w:t>До 1 мая года, предшествующего очередному периоду регулирования (п.14 Правил).</w:t>
            </w:r>
          </w:p>
          <w:p w:rsidR="00291CE9" w:rsidRPr="00167A20" w:rsidRDefault="00291CE9" w:rsidP="00167A20">
            <w:pPr>
              <w:pStyle w:val="20"/>
              <w:shd w:val="clear" w:color="auto" w:fill="auto"/>
              <w:spacing w:after="0" w:line="240" w:lineRule="auto"/>
              <w:ind w:left="-57" w:right="-57" w:firstLine="0"/>
              <w:jc w:val="both"/>
              <w:rPr>
                <w:sz w:val="21"/>
                <w:szCs w:val="21"/>
              </w:rPr>
            </w:pPr>
            <w:r w:rsidRPr="00167A20">
              <w:rPr>
                <w:rStyle w:val="212pt0"/>
                <w:sz w:val="21"/>
                <w:szCs w:val="21"/>
              </w:rPr>
              <w:t>Для организации, в отношении которой государственное регулирование тарифов ранее не осуществлялось, тарифы на текущий год определяются в случае, если предложение об установлении тарифов подано не позднее 1 ноября текущего года (п.22 Правил).</w:t>
            </w:r>
          </w:p>
          <w:p w:rsidR="00291CE9" w:rsidRPr="00167A20" w:rsidRDefault="00291CE9" w:rsidP="00167A20">
            <w:pPr>
              <w:pStyle w:val="20"/>
              <w:spacing w:after="0" w:line="240" w:lineRule="auto"/>
              <w:ind w:left="-57" w:right="-57" w:firstLine="0"/>
              <w:jc w:val="both"/>
              <w:rPr>
                <w:rStyle w:val="212pt0"/>
                <w:sz w:val="21"/>
                <w:szCs w:val="21"/>
              </w:rPr>
            </w:pPr>
          </w:p>
          <w:p w:rsidR="004F051F" w:rsidRDefault="004F051F" w:rsidP="00167A20">
            <w:pPr>
              <w:pStyle w:val="20"/>
              <w:spacing w:after="0" w:line="240" w:lineRule="auto"/>
              <w:ind w:left="-57" w:right="-57" w:firstLine="0"/>
              <w:jc w:val="both"/>
              <w:rPr>
                <w:rStyle w:val="212pt0"/>
                <w:sz w:val="21"/>
                <w:szCs w:val="21"/>
              </w:rPr>
            </w:pPr>
          </w:p>
          <w:p w:rsidR="004F051F" w:rsidRDefault="004F051F" w:rsidP="00167A20">
            <w:pPr>
              <w:pStyle w:val="20"/>
              <w:spacing w:after="0" w:line="240" w:lineRule="auto"/>
              <w:ind w:left="-57" w:right="-57" w:firstLine="0"/>
              <w:jc w:val="both"/>
              <w:rPr>
                <w:rStyle w:val="212pt0"/>
                <w:sz w:val="21"/>
                <w:szCs w:val="21"/>
              </w:rPr>
            </w:pPr>
          </w:p>
          <w:p w:rsidR="00291CE9" w:rsidRPr="00167A20" w:rsidRDefault="00291CE9" w:rsidP="00167A20">
            <w:pPr>
              <w:pStyle w:val="20"/>
              <w:spacing w:after="0" w:line="240" w:lineRule="auto"/>
              <w:ind w:left="-57" w:right="-57" w:firstLine="0"/>
              <w:jc w:val="both"/>
              <w:rPr>
                <w:rStyle w:val="212pt0"/>
                <w:sz w:val="21"/>
                <w:szCs w:val="21"/>
              </w:rPr>
            </w:pPr>
            <w:r w:rsidRPr="00167A20">
              <w:rPr>
                <w:rStyle w:val="212pt0"/>
                <w:sz w:val="21"/>
                <w:szCs w:val="21"/>
              </w:rPr>
              <w:t>Срок представления сведений определяется органом регулирования тарифов, но не может быть менее 7 рабочих дней со дня поступления запроса в регулируемую организацию</w:t>
            </w:r>
            <w:r w:rsidR="00312B18">
              <w:rPr>
                <w:rStyle w:val="212pt0"/>
                <w:sz w:val="21"/>
                <w:szCs w:val="21"/>
              </w:rPr>
              <w:t>.</w:t>
            </w:r>
          </w:p>
        </w:tc>
        <w:tc>
          <w:tcPr>
            <w:tcW w:w="3685" w:type="dxa"/>
          </w:tcPr>
          <w:p w:rsidR="00291CE9" w:rsidRPr="00167A20" w:rsidRDefault="00291CE9" w:rsidP="00167A20">
            <w:pPr>
              <w:pStyle w:val="20"/>
              <w:shd w:val="clear" w:color="auto" w:fill="auto"/>
              <w:spacing w:after="0" w:line="240" w:lineRule="auto"/>
              <w:ind w:left="-57" w:right="-57" w:firstLine="0"/>
              <w:jc w:val="both"/>
              <w:rPr>
                <w:rStyle w:val="212pt0"/>
                <w:sz w:val="21"/>
                <w:szCs w:val="21"/>
              </w:rPr>
            </w:pPr>
            <w:r w:rsidRPr="00167A20">
              <w:rPr>
                <w:rStyle w:val="212pt0"/>
                <w:sz w:val="21"/>
                <w:szCs w:val="21"/>
              </w:rPr>
              <w:t>Федеральный закон от 07.12.2011 № 416 «О водоснабжении и водоотведении», Основы ценообразования в сфере водоснабжения и водоотведения (далее - Основы), Правила регулирования тарифов в сфере водоснабжения и водоотведения (далее - Правила), утвержденные постановлением Правительства РФ от 13.05.2013 № 406 «О государственном регулировании тарифов в сфере водоснабжения и водоотведения»</w:t>
            </w:r>
            <w:r w:rsidR="00312B18">
              <w:rPr>
                <w:rStyle w:val="212pt0"/>
                <w:sz w:val="21"/>
                <w:szCs w:val="21"/>
              </w:rPr>
              <w:t>.</w:t>
            </w:r>
          </w:p>
        </w:tc>
        <w:tc>
          <w:tcPr>
            <w:tcW w:w="3686" w:type="dxa"/>
          </w:tcPr>
          <w:p w:rsidR="00291CE9" w:rsidRPr="00167A20" w:rsidRDefault="00291CE9" w:rsidP="00167A20">
            <w:pPr>
              <w:pStyle w:val="20"/>
              <w:shd w:val="clear" w:color="auto" w:fill="auto"/>
              <w:spacing w:after="0" w:line="240" w:lineRule="auto"/>
              <w:ind w:left="-57" w:right="-57" w:firstLine="0"/>
              <w:jc w:val="both"/>
              <w:rPr>
                <w:sz w:val="21"/>
                <w:szCs w:val="21"/>
              </w:rPr>
            </w:pPr>
            <w:r w:rsidRPr="00167A20">
              <w:rPr>
                <w:rStyle w:val="212pt0"/>
                <w:sz w:val="21"/>
                <w:szCs w:val="21"/>
              </w:rPr>
              <w:t>Ст. 19.7.1 КоАП РФ</w:t>
            </w:r>
            <w:r w:rsidR="00312B18">
              <w:rPr>
                <w:rStyle w:val="212pt0"/>
                <w:sz w:val="21"/>
                <w:szCs w:val="21"/>
              </w:rPr>
              <w:t>.</w:t>
            </w:r>
          </w:p>
          <w:p w:rsidR="00291CE9" w:rsidRPr="00167A20" w:rsidRDefault="00291CE9" w:rsidP="00167A20">
            <w:pPr>
              <w:pStyle w:val="20"/>
              <w:shd w:val="clear" w:color="auto" w:fill="auto"/>
              <w:spacing w:after="0" w:line="240" w:lineRule="auto"/>
              <w:ind w:left="-57" w:right="-57" w:firstLine="0"/>
              <w:jc w:val="both"/>
              <w:rPr>
                <w:sz w:val="21"/>
                <w:szCs w:val="21"/>
              </w:rPr>
            </w:pPr>
            <w:r w:rsidRPr="00167A20">
              <w:rPr>
                <w:rStyle w:val="212pt0"/>
                <w:sz w:val="21"/>
                <w:szCs w:val="21"/>
              </w:rPr>
              <w:t>Ст. 14.6 КоАП РФ</w:t>
            </w:r>
            <w:r w:rsidR="00167A20">
              <w:rPr>
                <w:rStyle w:val="212pt0"/>
                <w:sz w:val="21"/>
                <w:szCs w:val="21"/>
              </w:rPr>
              <w:t xml:space="preserve"> </w:t>
            </w:r>
            <w:r w:rsidRPr="00167A20">
              <w:rPr>
                <w:rStyle w:val="212pt0"/>
                <w:sz w:val="21"/>
                <w:szCs w:val="21"/>
              </w:rPr>
              <w:t>(ч.1 – завышение регулируемых цен</w:t>
            </w:r>
            <w:r w:rsidR="00167A20">
              <w:rPr>
                <w:rStyle w:val="212pt0"/>
                <w:sz w:val="21"/>
                <w:szCs w:val="21"/>
              </w:rPr>
              <w:t xml:space="preserve"> </w:t>
            </w:r>
            <w:r w:rsidRPr="00167A20">
              <w:rPr>
                <w:rStyle w:val="212pt0"/>
                <w:sz w:val="21"/>
                <w:szCs w:val="21"/>
              </w:rPr>
              <w:t>(тарифов),</w:t>
            </w:r>
            <w:r w:rsidR="00167A20">
              <w:rPr>
                <w:rStyle w:val="212pt0"/>
                <w:sz w:val="21"/>
                <w:szCs w:val="21"/>
              </w:rPr>
              <w:t xml:space="preserve"> </w:t>
            </w:r>
            <w:r w:rsidRPr="00167A20">
              <w:rPr>
                <w:rStyle w:val="212pt0"/>
                <w:sz w:val="21"/>
                <w:szCs w:val="21"/>
              </w:rPr>
              <w:t>ч.2 - занижение регулируемых тарифов и иное нарушение установленного порядка ценообразования).</w:t>
            </w:r>
          </w:p>
          <w:p w:rsidR="00291CE9" w:rsidRPr="00167A20" w:rsidRDefault="00291CE9" w:rsidP="004F051F">
            <w:pPr>
              <w:pStyle w:val="20"/>
              <w:shd w:val="clear" w:color="auto" w:fill="auto"/>
              <w:spacing w:after="0" w:line="240" w:lineRule="auto"/>
              <w:ind w:left="-57" w:right="-57" w:firstLine="0"/>
              <w:jc w:val="both"/>
              <w:rPr>
                <w:rStyle w:val="212pt0"/>
                <w:sz w:val="21"/>
                <w:szCs w:val="21"/>
              </w:rPr>
            </w:pPr>
            <w:r w:rsidRPr="00167A20">
              <w:rPr>
                <w:rStyle w:val="212pt0"/>
                <w:sz w:val="21"/>
                <w:szCs w:val="21"/>
              </w:rPr>
              <w:t>Ст. 19.5 ч.</w:t>
            </w:r>
            <w:r w:rsidR="00846D4C">
              <w:rPr>
                <w:rStyle w:val="212pt0"/>
                <w:sz w:val="21"/>
                <w:szCs w:val="21"/>
              </w:rPr>
              <w:t xml:space="preserve"> </w:t>
            </w:r>
            <w:r w:rsidRPr="00167A20">
              <w:rPr>
                <w:rStyle w:val="212pt0"/>
                <w:sz w:val="21"/>
                <w:szCs w:val="21"/>
              </w:rPr>
              <w:t>5 КоАП РФ (в части неисполнения выданного предписания об устранении нарушений). Взимание платы с применением цен (тарифов), не утвержденных в соответствии с законодательством, является незаконным. Ответственность за совершение такого правонарушения предусмотрена ч</w:t>
            </w:r>
            <w:r w:rsidR="004F051F">
              <w:rPr>
                <w:rStyle w:val="212pt0"/>
                <w:sz w:val="21"/>
                <w:szCs w:val="21"/>
              </w:rPr>
              <w:t>.</w:t>
            </w:r>
            <w:r w:rsidRPr="00167A20">
              <w:rPr>
                <w:rStyle w:val="212pt0"/>
                <w:sz w:val="21"/>
                <w:szCs w:val="21"/>
              </w:rPr>
              <w:t xml:space="preserve"> 2 ст</w:t>
            </w:r>
            <w:r w:rsidR="004F051F">
              <w:rPr>
                <w:rStyle w:val="212pt0"/>
                <w:sz w:val="21"/>
                <w:szCs w:val="21"/>
              </w:rPr>
              <w:t>.</w:t>
            </w:r>
            <w:r w:rsidRPr="00167A20">
              <w:rPr>
                <w:rStyle w:val="212pt0"/>
                <w:sz w:val="21"/>
                <w:szCs w:val="21"/>
              </w:rPr>
              <w:t xml:space="preserve"> 14.6 КоАП РФ</w:t>
            </w:r>
            <w:r w:rsidR="00312B18">
              <w:rPr>
                <w:rStyle w:val="212pt0"/>
                <w:sz w:val="21"/>
                <w:szCs w:val="21"/>
              </w:rPr>
              <w:t>.</w:t>
            </w:r>
          </w:p>
        </w:tc>
      </w:tr>
      <w:tr w:rsidR="00291CE9" w:rsidRPr="00167A20" w:rsidTr="004F051F">
        <w:trPr>
          <w:trHeight w:val="567"/>
        </w:trPr>
        <w:tc>
          <w:tcPr>
            <w:tcW w:w="4077" w:type="dxa"/>
          </w:tcPr>
          <w:p w:rsidR="00291CE9" w:rsidRPr="00167A20" w:rsidRDefault="00291CE9" w:rsidP="00167A20">
            <w:pPr>
              <w:pStyle w:val="Default"/>
              <w:ind w:left="-57" w:right="-57"/>
              <w:jc w:val="both"/>
              <w:rPr>
                <w:rStyle w:val="212pt0"/>
                <w:rFonts w:eastAsiaTheme="minorHAnsi"/>
                <w:sz w:val="21"/>
                <w:szCs w:val="21"/>
              </w:rPr>
            </w:pPr>
            <w:proofErr w:type="gramStart"/>
            <w:r w:rsidRPr="00167A20">
              <w:rPr>
                <w:rFonts w:ascii="Times New Roman" w:hAnsi="Times New Roman" w:cs="Times New Roman"/>
                <w:sz w:val="21"/>
                <w:szCs w:val="21"/>
              </w:rPr>
              <w:t xml:space="preserve">Организации, осуществляющие горячее водоснабжение (закрытая система),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законодательством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(или) </w:t>
            </w:r>
            <w:r w:rsidRPr="00167A20">
              <w:rPr>
                <w:rFonts w:ascii="Times New Roman" w:hAnsi="Times New Roman" w:cs="Times New Roman"/>
                <w:sz w:val="21"/>
                <w:szCs w:val="21"/>
              </w:rPr>
              <w:lastRenderedPageBreak/>
              <w:t>водоотведение, и единой системой классификации</w:t>
            </w:r>
            <w:proofErr w:type="gramEnd"/>
            <w:r w:rsidRPr="00167A20">
              <w:rPr>
                <w:rFonts w:ascii="Times New Roman" w:hAnsi="Times New Roman" w:cs="Times New Roman"/>
                <w:sz w:val="21"/>
                <w:szCs w:val="21"/>
              </w:rPr>
              <w:t xml:space="preserve">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312B18">
              <w:rPr>
                <w:rFonts w:ascii="Times New Roman" w:hAnsi="Times New Roman" w:cs="Times New Roman"/>
                <w:sz w:val="21"/>
                <w:szCs w:val="21"/>
              </w:rPr>
              <w:t>жилищно-коммунального хозяйства.</w:t>
            </w:r>
          </w:p>
        </w:tc>
        <w:tc>
          <w:tcPr>
            <w:tcW w:w="4536" w:type="dxa"/>
          </w:tcPr>
          <w:p w:rsidR="00291CE9" w:rsidRPr="00167A20" w:rsidRDefault="00291CE9" w:rsidP="00167A20">
            <w:pPr>
              <w:pStyle w:val="20"/>
              <w:shd w:val="clear" w:color="auto" w:fill="auto"/>
              <w:spacing w:after="0" w:line="240" w:lineRule="auto"/>
              <w:ind w:left="-57" w:right="-57" w:firstLine="0"/>
              <w:jc w:val="both"/>
              <w:rPr>
                <w:rStyle w:val="212pt0"/>
                <w:sz w:val="21"/>
                <w:szCs w:val="21"/>
              </w:rPr>
            </w:pPr>
          </w:p>
        </w:tc>
        <w:tc>
          <w:tcPr>
            <w:tcW w:w="3685" w:type="dxa"/>
          </w:tcPr>
          <w:p w:rsidR="00291CE9" w:rsidRPr="00167A20" w:rsidRDefault="00291CE9" w:rsidP="00312B18">
            <w:pPr>
              <w:pStyle w:val="Default"/>
              <w:ind w:left="-57" w:right="-57"/>
              <w:jc w:val="both"/>
              <w:rPr>
                <w:rStyle w:val="212pt0"/>
                <w:rFonts w:eastAsiaTheme="minorHAnsi"/>
                <w:sz w:val="21"/>
                <w:szCs w:val="21"/>
              </w:rPr>
            </w:pPr>
            <w:r w:rsidRPr="00167A20">
              <w:rPr>
                <w:rFonts w:ascii="Times New Roman" w:hAnsi="Times New Roman" w:cs="Times New Roman"/>
                <w:sz w:val="21"/>
                <w:szCs w:val="21"/>
              </w:rPr>
              <w:t>Федеральный закон от 07.12.2011 № 416-ФЗ «О водоснабжении и водоотведении» (</w:t>
            </w:r>
            <w:r w:rsidR="00312B18">
              <w:rPr>
                <w:rFonts w:ascii="Times New Roman" w:hAnsi="Times New Roman" w:cs="Times New Roman"/>
                <w:sz w:val="21"/>
                <w:szCs w:val="21"/>
              </w:rPr>
              <w:t xml:space="preserve">п. 12 </w:t>
            </w:r>
            <w:r w:rsidRPr="00167A20">
              <w:rPr>
                <w:rFonts w:ascii="Times New Roman" w:hAnsi="Times New Roman" w:cs="Times New Roman"/>
                <w:sz w:val="21"/>
                <w:szCs w:val="21"/>
              </w:rPr>
              <w:t>ст</w:t>
            </w:r>
            <w:r w:rsidR="00312B18">
              <w:rPr>
                <w:rFonts w:ascii="Times New Roman" w:hAnsi="Times New Roman" w:cs="Times New Roman"/>
                <w:sz w:val="21"/>
                <w:szCs w:val="21"/>
              </w:rPr>
              <w:t xml:space="preserve">. 31); </w:t>
            </w:r>
            <w:r w:rsidRPr="00167A20">
              <w:rPr>
                <w:sz w:val="21"/>
                <w:szCs w:val="21"/>
              </w:rPr>
              <w:t>Порядок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 утвержденный Приказом Министерства строительства и жилищно-коммунального хозяйства РФ от 25.01.2014 № 22/</w:t>
            </w:r>
            <w:proofErr w:type="spellStart"/>
            <w:r w:rsidRPr="00167A20">
              <w:rPr>
                <w:sz w:val="21"/>
                <w:szCs w:val="21"/>
              </w:rPr>
              <w:t>пр</w:t>
            </w:r>
            <w:proofErr w:type="spellEnd"/>
            <w:proofErr w:type="gramStart"/>
            <w:r w:rsidRPr="00167A20">
              <w:rPr>
                <w:sz w:val="21"/>
                <w:szCs w:val="21"/>
              </w:rPr>
              <w:t xml:space="preserve"> </w:t>
            </w:r>
            <w:r w:rsidR="00312B18">
              <w:rPr>
                <w:sz w:val="21"/>
                <w:szCs w:val="21"/>
              </w:rPr>
              <w:t>.</w:t>
            </w:r>
            <w:proofErr w:type="gramEnd"/>
          </w:p>
        </w:tc>
        <w:tc>
          <w:tcPr>
            <w:tcW w:w="3686" w:type="dxa"/>
          </w:tcPr>
          <w:p w:rsidR="00291CE9" w:rsidRPr="00167A20" w:rsidRDefault="00291CE9" w:rsidP="00846D4C">
            <w:pPr>
              <w:pStyle w:val="Default"/>
              <w:ind w:left="-57" w:right="-57"/>
              <w:jc w:val="both"/>
              <w:rPr>
                <w:rStyle w:val="212pt0"/>
                <w:rFonts w:eastAsiaTheme="minorHAnsi"/>
                <w:sz w:val="21"/>
                <w:szCs w:val="21"/>
              </w:rPr>
            </w:pPr>
            <w:r w:rsidRPr="00167A20">
              <w:rPr>
                <w:rFonts w:ascii="Times New Roman" w:hAnsi="Times New Roman" w:cs="Times New Roman"/>
                <w:sz w:val="21"/>
                <w:szCs w:val="21"/>
              </w:rPr>
              <w:t>Ст. 14.6 ч.</w:t>
            </w:r>
            <w:r w:rsidR="00846D4C">
              <w:rPr>
                <w:rFonts w:ascii="Times New Roman" w:hAnsi="Times New Roman" w:cs="Times New Roman"/>
                <w:sz w:val="21"/>
                <w:szCs w:val="21"/>
              </w:rPr>
              <w:t xml:space="preserve"> </w:t>
            </w:r>
            <w:r w:rsidRPr="00167A20">
              <w:rPr>
                <w:rFonts w:ascii="Times New Roman" w:hAnsi="Times New Roman" w:cs="Times New Roman"/>
                <w:sz w:val="21"/>
                <w:szCs w:val="21"/>
              </w:rPr>
              <w:t>2 КоАП РФ</w:t>
            </w:r>
            <w:r w:rsidR="00312B18">
              <w:rPr>
                <w:rFonts w:ascii="Times New Roman" w:hAnsi="Times New Roman" w:cs="Times New Roman"/>
                <w:sz w:val="21"/>
                <w:szCs w:val="21"/>
              </w:rPr>
              <w:t>.</w:t>
            </w:r>
          </w:p>
        </w:tc>
      </w:tr>
      <w:tr w:rsidR="00291CE9" w:rsidRPr="00167A20" w:rsidTr="004F051F">
        <w:trPr>
          <w:trHeight w:val="567"/>
        </w:trPr>
        <w:tc>
          <w:tcPr>
            <w:tcW w:w="4077" w:type="dxa"/>
          </w:tcPr>
          <w:p w:rsidR="00291CE9" w:rsidRPr="00167A20" w:rsidRDefault="00291CE9" w:rsidP="00167A20">
            <w:pPr>
              <w:pStyle w:val="Default"/>
              <w:ind w:left="-57" w:right="-57"/>
              <w:jc w:val="both"/>
              <w:rPr>
                <w:rFonts w:ascii="Times New Roman" w:hAnsi="Times New Roman" w:cs="Times New Roman"/>
                <w:b/>
                <w:bCs/>
                <w:sz w:val="21"/>
                <w:szCs w:val="21"/>
              </w:rPr>
            </w:pPr>
            <w:r w:rsidRPr="00167A20">
              <w:rPr>
                <w:rFonts w:ascii="Times New Roman" w:hAnsi="Times New Roman" w:cs="Times New Roman"/>
                <w:b/>
                <w:bCs/>
                <w:sz w:val="21"/>
                <w:szCs w:val="21"/>
              </w:rPr>
              <w:lastRenderedPageBreak/>
              <w:t xml:space="preserve">Информация раскрывается в порядке, определенном п. 3 Стандартов. </w:t>
            </w:r>
          </w:p>
          <w:p w:rsidR="008B61FC" w:rsidRPr="00167A20" w:rsidRDefault="008B61FC" w:rsidP="00167A20">
            <w:pPr>
              <w:pStyle w:val="Default"/>
              <w:ind w:left="-57" w:right="-57"/>
              <w:jc w:val="both"/>
              <w:rPr>
                <w:rFonts w:ascii="Times New Roman" w:hAnsi="Times New Roman" w:cs="Times New Roman"/>
                <w:sz w:val="21"/>
                <w:szCs w:val="21"/>
              </w:rPr>
            </w:pPr>
          </w:p>
          <w:p w:rsidR="00291CE9" w:rsidRPr="00167A20" w:rsidRDefault="00291CE9"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Информация, подлежащая раскрытию, предусмотрена разделом II Стандартов</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
        </w:tc>
        <w:tc>
          <w:tcPr>
            <w:tcW w:w="4536" w:type="dxa"/>
          </w:tcPr>
          <w:p w:rsidR="00291CE9" w:rsidRPr="00167A20" w:rsidRDefault="00291CE9"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Сроки раскрытия информации определены разделом II Стандартов</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
          <w:p w:rsidR="00291CE9" w:rsidRPr="00167A20" w:rsidRDefault="00291CE9" w:rsidP="00167A20">
            <w:pPr>
              <w:pStyle w:val="20"/>
              <w:shd w:val="clear" w:color="auto" w:fill="auto"/>
              <w:spacing w:after="0" w:line="240" w:lineRule="auto"/>
              <w:ind w:left="-57" w:right="-57" w:firstLine="0"/>
              <w:jc w:val="both"/>
              <w:rPr>
                <w:rStyle w:val="212pt0"/>
                <w:sz w:val="21"/>
                <w:szCs w:val="21"/>
              </w:rPr>
            </w:pPr>
          </w:p>
        </w:tc>
        <w:tc>
          <w:tcPr>
            <w:tcW w:w="3685" w:type="dxa"/>
          </w:tcPr>
          <w:p w:rsidR="00291CE9" w:rsidRPr="00167A20" w:rsidRDefault="00291CE9"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Федеральный закон от 07.12.2011 № 416-ФЗ «О водоснабжении и водоотведении» (ст. 34); Федеральный закон от 17.08.1995 № 147-ФЗ «О естественных монополиях (ст. 8, 8.1); Постановление Правительства РФ от 17.01.2013 № 6 «О стандартах раскрытия информации в сфере водоснабжения и водоотведения» (далее – Стандарты)</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
        </w:tc>
        <w:tc>
          <w:tcPr>
            <w:tcW w:w="3686" w:type="dxa"/>
          </w:tcPr>
          <w:p w:rsidR="00291CE9" w:rsidRPr="00167A20" w:rsidRDefault="00291CE9"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Ст.</w:t>
            </w:r>
            <w:r w:rsidR="00846D4C">
              <w:rPr>
                <w:rFonts w:ascii="Times New Roman" w:hAnsi="Times New Roman" w:cs="Times New Roman"/>
                <w:sz w:val="21"/>
                <w:szCs w:val="21"/>
              </w:rPr>
              <w:t xml:space="preserve"> </w:t>
            </w:r>
            <w:r w:rsidRPr="00167A20">
              <w:rPr>
                <w:rFonts w:ascii="Times New Roman" w:hAnsi="Times New Roman" w:cs="Times New Roman"/>
                <w:sz w:val="21"/>
                <w:szCs w:val="21"/>
              </w:rPr>
              <w:t>19.8.1 ч</w:t>
            </w:r>
            <w:r w:rsidR="00846D4C">
              <w:rPr>
                <w:rFonts w:ascii="Times New Roman" w:hAnsi="Times New Roman" w:cs="Times New Roman"/>
                <w:sz w:val="21"/>
                <w:szCs w:val="21"/>
              </w:rPr>
              <w:t xml:space="preserve">. </w:t>
            </w:r>
            <w:r w:rsidRPr="00167A20">
              <w:rPr>
                <w:rFonts w:ascii="Times New Roman" w:hAnsi="Times New Roman" w:cs="Times New Roman"/>
                <w:sz w:val="21"/>
                <w:szCs w:val="21"/>
              </w:rPr>
              <w:t>1 КоАП РФ</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
          <w:p w:rsidR="00291CE9" w:rsidRPr="00167A20" w:rsidRDefault="00291CE9" w:rsidP="00312B18">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Ст. 19.5 ч.</w:t>
            </w:r>
            <w:r w:rsidR="00846D4C">
              <w:rPr>
                <w:rFonts w:ascii="Times New Roman" w:hAnsi="Times New Roman" w:cs="Times New Roman"/>
                <w:sz w:val="21"/>
                <w:szCs w:val="21"/>
              </w:rPr>
              <w:t xml:space="preserve"> </w:t>
            </w:r>
            <w:r w:rsidRPr="00167A20">
              <w:rPr>
                <w:rFonts w:ascii="Times New Roman" w:hAnsi="Times New Roman" w:cs="Times New Roman"/>
                <w:sz w:val="21"/>
                <w:szCs w:val="21"/>
              </w:rPr>
              <w:t>5 КоАП РФ (в части неисполнения выданного предписания об устранении нарушений)</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
        </w:tc>
      </w:tr>
      <w:tr w:rsidR="00291CE9" w:rsidRPr="00167A20" w:rsidTr="004F051F">
        <w:trPr>
          <w:trHeight w:val="567"/>
        </w:trPr>
        <w:tc>
          <w:tcPr>
            <w:tcW w:w="4077" w:type="dxa"/>
          </w:tcPr>
          <w:p w:rsidR="00291CE9" w:rsidRPr="00167A20" w:rsidRDefault="00291CE9"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Информация, предусмотренная мотивированным запросом</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
        </w:tc>
        <w:tc>
          <w:tcPr>
            <w:tcW w:w="4536" w:type="dxa"/>
          </w:tcPr>
          <w:p w:rsidR="00291CE9" w:rsidRPr="00167A20" w:rsidRDefault="00291CE9" w:rsidP="00167A20">
            <w:pPr>
              <w:pStyle w:val="Default"/>
              <w:ind w:left="-57" w:right="-57"/>
              <w:jc w:val="both"/>
              <w:rPr>
                <w:rStyle w:val="212pt0"/>
                <w:rFonts w:eastAsiaTheme="minorHAnsi"/>
                <w:sz w:val="21"/>
                <w:szCs w:val="21"/>
              </w:rPr>
            </w:pPr>
            <w:r w:rsidRPr="00167A20">
              <w:rPr>
                <w:rFonts w:ascii="Times New Roman" w:hAnsi="Times New Roman" w:cs="Times New Roman"/>
                <w:sz w:val="21"/>
                <w:szCs w:val="21"/>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указанные в запросе документы (ч. 5 ст. 11 Федерального закона от 26.12.2008 № 294-ФЗ)</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
        </w:tc>
        <w:tc>
          <w:tcPr>
            <w:tcW w:w="3685" w:type="dxa"/>
          </w:tcPr>
          <w:p w:rsidR="00291CE9" w:rsidRPr="00167A20" w:rsidRDefault="00291CE9"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 4 ст. 11)</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
        </w:tc>
        <w:tc>
          <w:tcPr>
            <w:tcW w:w="3686" w:type="dxa"/>
          </w:tcPr>
          <w:p w:rsidR="00291CE9" w:rsidRPr="00167A20" w:rsidRDefault="00291CE9" w:rsidP="00312B18">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Ст.</w:t>
            </w:r>
            <w:r w:rsidR="00846D4C">
              <w:rPr>
                <w:rFonts w:ascii="Times New Roman" w:hAnsi="Times New Roman" w:cs="Times New Roman"/>
                <w:sz w:val="21"/>
                <w:szCs w:val="21"/>
              </w:rPr>
              <w:t xml:space="preserve"> </w:t>
            </w:r>
            <w:r w:rsidRPr="00167A20">
              <w:rPr>
                <w:rFonts w:ascii="Times New Roman" w:hAnsi="Times New Roman" w:cs="Times New Roman"/>
                <w:sz w:val="21"/>
                <w:szCs w:val="21"/>
              </w:rPr>
              <w:t>19.7.1 КоАП РФ</w:t>
            </w:r>
            <w:r w:rsidR="00312B18">
              <w:rPr>
                <w:rFonts w:ascii="Times New Roman" w:hAnsi="Times New Roman" w:cs="Times New Roman"/>
                <w:sz w:val="21"/>
                <w:szCs w:val="21"/>
              </w:rPr>
              <w:t>.</w:t>
            </w:r>
          </w:p>
        </w:tc>
      </w:tr>
      <w:tr w:rsidR="008B61FC" w:rsidRPr="00167A20" w:rsidTr="004F051F">
        <w:trPr>
          <w:trHeight w:val="268"/>
        </w:trPr>
        <w:tc>
          <w:tcPr>
            <w:tcW w:w="15984" w:type="dxa"/>
            <w:gridSpan w:val="4"/>
            <w:vAlign w:val="center"/>
          </w:tcPr>
          <w:p w:rsidR="008B61FC" w:rsidRPr="00167A20" w:rsidRDefault="008B61FC" w:rsidP="00167A20">
            <w:pPr>
              <w:pStyle w:val="20"/>
              <w:shd w:val="clear" w:color="auto" w:fill="auto"/>
              <w:spacing w:after="0" w:line="240" w:lineRule="auto"/>
              <w:ind w:left="-57" w:right="-57" w:firstLine="0"/>
              <w:jc w:val="center"/>
              <w:rPr>
                <w:rStyle w:val="212pt0"/>
                <w:sz w:val="21"/>
                <w:szCs w:val="21"/>
              </w:rPr>
            </w:pPr>
            <w:r w:rsidRPr="00167A20">
              <w:rPr>
                <w:rStyle w:val="214pt"/>
                <w:sz w:val="21"/>
                <w:szCs w:val="21"/>
              </w:rPr>
              <w:t>Электроэнергетика</w:t>
            </w:r>
          </w:p>
        </w:tc>
      </w:tr>
      <w:tr w:rsidR="00291CE9" w:rsidRPr="00167A20" w:rsidTr="004F051F">
        <w:trPr>
          <w:trHeight w:val="567"/>
        </w:trPr>
        <w:tc>
          <w:tcPr>
            <w:tcW w:w="4077" w:type="dxa"/>
          </w:tcPr>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 xml:space="preserve">Предложения (заявление) об установлении тарифов и (или) их предельных уровней с прилагаемыми обосновывающими материалами. </w:t>
            </w:r>
          </w:p>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 xml:space="preserve">Документы и материалы представляются в соответствии с Правилами. </w:t>
            </w:r>
          </w:p>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 xml:space="preserve">Перечень документов, прилагаемых к заявлению об установлении тарифов, предусмотрен </w:t>
            </w:r>
            <w:proofErr w:type="spellStart"/>
            <w:r w:rsidRPr="00167A20">
              <w:rPr>
                <w:rFonts w:ascii="Times New Roman" w:hAnsi="Times New Roman" w:cs="Times New Roman"/>
                <w:sz w:val="21"/>
                <w:szCs w:val="21"/>
              </w:rPr>
              <w:t>п</w:t>
            </w:r>
            <w:r w:rsidR="00312B18">
              <w:rPr>
                <w:rFonts w:ascii="Times New Roman" w:hAnsi="Times New Roman" w:cs="Times New Roman"/>
                <w:sz w:val="21"/>
                <w:szCs w:val="21"/>
              </w:rPr>
              <w:t>.п</w:t>
            </w:r>
            <w:proofErr w:type="spellEnd"/>
            <w:r w:rsidR="00312B18">
              <w:rPr>
                <w:rFonts w:ascii="Times New Roman" w:hAnsi="Times New Roman" w:cs="Times New Roman"/>
                <w:sz w:val="21"/>
                <w:szCs w:val="21"/>
              </w:rPr>
              <w:t>.</w:t>
            </w:r>
            <w:r w:rsidRPr="00167A20">
              <w:rPr>
                <w:rFonts w:ascii="Times New Roman" w:hAnsi="Times New Roman" w:cs="Times New Roman"/>
                <w:sz w:val="21"/>
                <w:szCs w:val="21"/>
              </w:rPr>
              <w:t xml:space="preserve"> 12, 17 Правил</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
          <w:p w:rsidR="008B61FC" w:rsidRPr="00167A20" w:rsidRDefault="008B61FC" w:rsidP="00167A20">
            <w:pPr>
              <w:pStyle w:val="Default"/>
              <w:ind w:left="-57" w:right="-57"/>
              <w:jc w:val="both"/>
              <w:rPr>
                <w:rFonts w:ascii="Times New Roman" w:hAnsi="Times New Roman" w:cs="Times New Roman"/>
                <w:sz w:val="21"/>
                <w:szCs w:val="21"/>
              </w:rPr>
            </w:pPr>
          </w:p>
          <w:p w:rsidR="00167A20" w:rsidRDefault="00167A20" w:rsidP="00167A20">
            <w:pPr>
              <w:pStyle w:val="Default"/>
              <w:ind w:left="-57" w:right="-57"/>
              <w:jc w:val="both"/>
              <w:rPr>
                <w:rFonts w:ascii="Times New Roman" w:hAnsi="Times New Roman" w:cs="Times New Roman"/>
                <w:sz w:val="21"/>
                <w:szCs w:val="21"/>
              </w:rPr>
            </w:pPr>
          </w:p>
          <w:p w:rsidR="004F051F" w:rsidRDefault="004F051F" w:rsidP="00167A20">
            <w:pPr>
              <w:pStyle w:val="Default"/>
              <w:ind w:left="-57" w:right="-57"/>
              <w:jc w:val="both"/>
              <w:rPr>
                <w:rFonts w:ascii="Times New Roman" w:hAnsi="Times New Roman" w:cs="Times New Roman"/>
                <w:sz w:val="21"/>
                <w:szCs w:val="21"/>
              </w:rPr>
            </w:pPr>
          </w:p>
          <w:p w:rsidR="008B61FC" w:rsidRPr="00167A20" w:rsidRDefault="008B61FC" w:rsidP="00167A20">
            <w:pPr>
              <w:pStyle w:val="Default"/>
              <w:ind w:left="-57" w:right="-57"/>
              <w:jc w:val="both"/>
              <w:rPr>
                <w:rFonts w:ascii="Times New Roman" w:hAnsi="Times New Roman" w:cs="Times New Roman"/>
                <w:sz w:val="21"/>
                <w:szCs w:val="21"/>
              </w:rPr>
            </w:pPr>
            <w:proofErr w:type="gramStart"/>
            <w:r w:rsidRPr="00167A20">
              <w:rPr>
                <w:rFonts w:ascii="Times New Roman" w:hAnsi="Times New Roman" w:cs="Times New Roman"/>
                <w:sz w:val="21"/>
                <w:szCs w:val="21"/>
              </w:rPr>
              <w:lastRenderedPageBreak/>
              <w:t>Территориальные сетевые организации ежегодно, представляют в Комитет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(п</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87 Основ)</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roofErr w:type="gramEnd"/>
          </w:p>
          <w:p w:rsidR="008B61FC" w:rsidRPr="00167A20" w:rsidRDefault="008B61FC" w:rsidP="00167A20">
            <w:pPr>
              <w:pStyle w:val="Default"/>
              <w:ind w:left="-57" w:right="-57"/>
              <w:jc w:val="both"/>
              <w:rPr>
                <w:rFonts w:ascii="Times New Roman" w:hAnsi="Times New Roman" w:cs="Times New Roman"/>
                <w:sz w:val="21"/>
                <w:szCs w:val="21"/>
              </w:rPr>
            </w:pPr>
          </w:p>
          <w:p w:rsidR="00291CE9" w:rsidRPr="00167A20" w:rsidRDefault="008B61FC" w:rsidP="00312B18">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В случае если в ходе анализа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(п</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19 Правил)</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
        </w:tc>
        <w:tc>
          <w:tcPr>
            <w:tcW w:w="4536" w:type="dxa"/>
          </w:tcPr>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lastRenderedPageBreak/>
              <w:t xml:space="preserve">До 1 мая года, предшествующего очередному периоду регулирования </w:t>
            </w:r>
          </w:p>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 xml:space="preserve">(п. 12 Правил). </w:t>
            </w:r>
          </w:p>
          <w:p w:rsidR="008B61FC" w:rsidRPr="00167A20" w:rsidRDefault="008B61FC" w:rsidP="00167A20">
            <w:pPr>
              <w:pStyle w:val="Default"/>
              <w:ind w:left="-57" w:right="-57"/>
              <w:jc w:val="both"/>
              <w:rPr>
                <w:rFonts w:ascii="Times New Roman" w:hAnsi="Times New Roman" w:cs="Times New Roman"/>
                <w:sz w:val="21"/>
                <w:szCs w:val="21"/>
              </w:rPr>
            </w:pPr>
          </w:p>
          <w:p w:rsidR="008B61FC" w:rsidRPr="00167A20" w:rsidRDefault="008B61FC" w:rsidP="00167A20">
            <w:pPr>
              <w:pStyle w:val="20"/>
              <w:shd w:val="clear" w:color="auto" w:fill="auto"/>
              <w:spacing w:after="0" w:line="240" w:lineRule="auto"/>
              <w:ind w:left="-57" w:right="-57" w:firstLine="0"/>
              <w:jc w:val="both"/>
              <w:rPr>
                <w:sz w:val="21"/>
                <w:szCs w:val="21"/>
              </w:rPr>
            </w:pPr>
            <w:r w:rsidRPr="00167A20">
              <w:rPr>
                <w:sz w:val="21"/>
                <w:szCs w:val="21"/>
              </w:rPr>
              <w:t xml:space="preserve">Для организаций, в отношении которых ранее не осуществлялось государственное регулирование тарифов, цены (тарифы) на очередной и (или) </w:t>
            </w:r>
            <w:proofErr w:type="gramStart"/>
            <w:r w:rsidRPr="00167A20">
              <w:rPr>
                <w:sz w:val="21"/>
                <w:szCs w:val="21"/>
              </w:rPr>
              <w:t>текущий</w:t>
            </w:r>
            <w:proofErr w:type="gramEnd"/>
            <w:r w:rsidRPr="00167A20">
              <w:rPr>
                <w:sz w:val="21"/>
                <w:szCs w:val="21"/>
              </w:rPr>
              <w:t xml:space="preserve"> периоды регулирования рассчитываются независимо от срока подачи материалов (п.18 Правил)</w:t>
            </w:r>
            <w:r w:rsidR="00312B18">
              <w:rPr>
                <w:sz w:val="21"/>
                <w:szCs w:val="21"/>
              </w:rPr>
              <w:t>.</w:t>
            </w:r>
            <w:r w:rsidRPr="00167A20">
              <w:rPr>
                <w:sz w:val="21"/>
                <w:szCs w:val="21"/>
              </w:rPr>
              <w:t xml:space="preserve"> </w:t>
            </w:r>
          </w:p>
          <w:p w:rsidR="008B61FC" w:rsidRPr="00167A20" w:rsidRDefault="008B61FC" w:rsidP="00167A20">
            <w:pPr>
              <w:pStyle w:val="Default"/>
              <w:ind w:left="-57" w:right="-57"/>
              <w:jc w:val="both"/>
              <w:rPr>
                <w:rFonts w:ascii="Times New Roman" w:hAnsi="Times New Roman" w:cs="Times New Roman"/>
                <w:sz w:val="21"/>
                <w:szCs w:val="21"/>
              </w:rPr>
            </w:pPr>
          </w:p>
          <w:p w:rsidR="008B61FC" w:rsidRPr="00167A20" w:rsidRDefault="008B61FC" w:rsidP="00167A20">
            <w:pPr>
              <w:pStyle w:val="Default"/>
              <w:ind w:left="-57" w:right="-57"/>
              <w:jc w:val="both"/>
              <w:rPr>
                <w:rFonts w:ascii="Times New Roman" w:hAnsi="Times New Roman" w:cs="Times New Roman"/>
                <w:sz w:val="21"/>
                <w:szCs w:val="21"/>
              </w:rPr>
            </w:pPr>
          </w:p>
          <w:p w:rsidR="00167A20" w:rsidRDefault="00167A20" w:rsidP="00167A20">
            <w:pPr>
              <w:pStyle w:val="Default"/>
              <w:ind w:left="-57" w:right="-57"/>
              <w:jc w:val="both"/>
              <w:rPr>
                <w:rFonts w:ascii="Times New Roman" w:hAnsi="Times New Roman" w:cs="Times New Roman"/>
                <w:sz w:val="21"/>
                <w:szCs w:val="21"/>
              </w:rPr>
            </w:pPr>
          </w:p>
          <w:p w:rsidR="004F051F" w:rsidRDefault="004F051F" w:rsidP="00167A20">
            <w:pPr>
              <w:pStyle w:val="Default"/>
              <w:ind w:left="-57" w:right="-57"/>
              <w:jc w:val="both"/>
              <w:rPr>
                <w:rFonts w:ascii="Times New Roman" w:hAnsi="Times New Roman" w:cs="Times New Roman"/>
                <w:sz w:val="21"/>
                <w:szCs w:val="21"/>
              </w:rPr>
            </w:pPr>
          </w:p>
          <w:p w:rsidR="004F051F" w:rsidRDefault="004F051F" w:rsidP="00167A20">
            <w:pPr>
              <w:pStyle w:val="Default"/>
              <w:ind w:left="-57" w:right="-57"/>
              <w:jc w:val="both"/>
              <w:rPr>
                <w:rFonts w:ascii="Times New Roman" w:hAnsi="Times New Roman" w:cs="Times New Roman"/>
                <w:sz w:val="21"/>
                <w:szCs w:val="21"/>
              </w:rPr>
            </w:pPr>
          </w:p>
          <w:p w:rsidR="004F051F" w:rsidRDefault="004F051F" w:rsidP="00167A20">
            <w:pPr>
              <w:pStyle w:val="Default"/>
              <w:ind w:left="-57" w:right="-57"/>
              <w:jc w:val="both"/>
              <w:rPr>
                <w:rFonts w:ascii="Times New Roman" w:hAnsi="Times New Roman" w:cs="Times New Roman"/>
                <w:sz w:val="21"/>
                <w:szCs w:val="21"/>
              </w:rPr>
            </w:pPr>
          </w:p>
          <w:p w:rsidR="004F051F" w:rsidRDefault="004F051F" w:rsidP="00167A20">
            <w:pPr>
              <w:pStyle w:val="Default"/>
              <w:ind w:left="-57" w:right="-57"/>
              <w:jc w:val="both"/>
              <w:rPr>
                <w:rFonts w:ascii="Times New Roman" w:hAnsi="Times New Roman" w:cs="Times New Roman"/>
                <w:sz w:val="21"/>
                <w:szCs w:val="21"/>
              </w:rPr>
            </w:pPr>
          </w:p>
          <w:p w:rsidR="008B61FC" w:rsidRPr="00167A20" w:rsidRDefault="004F051F" w:rsidP="00167A20">
            <w:pPr>
              <w:pStyle w:val="Default"/>
              <w:ind w:left="-57" w:right="-57"/>
              <w:jc w:val="both"/>
              <w:rPr>
                <w:rFonts w:ascii="Times New Roman" w:hAnsi="Times New Roman" w:cs="Times New Roman"/>
                <w:sz w:val="21"/>
                <w:szCs w:val="21"/>
              </w:rPr>
            </w:pPr>
            <w:r>
              <w:rPr>
                <w:rFonts w:ascii="Times New Roman" w:hAnsi="Times New Roman" w:cs="Times New Roman"/>
                <w:sz w:val="21"/>
                <w:szCs w:val="21"/>
              </w:rPr>
              <w:t>Н</w:t>
            </w:r>
            <w:r w:rsidR="008B61FC" w:rsidRPr="00167A20">
              <w:rPr>
                <w:rFonts w:ascii="Times New Roman" w:hAnsi="Times New Roman" w:cs="Times New Roman"/>
                <w:sz w:val="21"/>
                <w:szCs w:val="21"/>
              </w:rPr>
              <w:t>е позднее 1 ноября</w:t>
            </w:r>
            <w:r>
              <w:rPr>
                <w:rFonts w:ascii="Times New Roman" w:hAnsi="Times New Roman" w:cs="Times New Roman"/>
                <w:sz w:val="21"/>
                <w:szCs w:val="21"/>
              </w:rPr>
              <w:t>.</w:t>
            </w:r>
            <w:r w:rsidR="008B61FC" w:rsidRPr="00167A20">
              <w:rPr>
                <w:rFonts w:ascii="Times New Roman" w:hAnsi="Times New Roman" w:cs="Times New Roman"/>
                <w:sz w:val="21"/>
                <w:szCs w:val="21"/>
              </w:rPr>
              <w:t xml:space="preserve"> </w:t>
            </w:r>
          </w:p>
          <w:p w:rsidR="008B61FC" w:rsidRPr="00167A20" w:rsidRDefault="008B61FC" w:rsidP="00167A20">
            <w:pPr>
              <w:pStyle w:val="20"/>
              <w:shd w:val="clear" w:color="auto" w:fill="auto"/>
              <w:spacing w:after="0" w:line="240" w:lineRule="auto"/>
              <w:ind w:left="-57" w:right="-57" w:firstLine="0"/>
              <w:jc w:val="both"/>
              <w:rPr>
                <w:sz w:val="21"/>
                <w:szCs w:val="21"/>
              </w:rPr>
            </w:pPr>
          </w:p>
          <w:p w:rsidR="008B61FC" w:rsidRPr="00167A20" w:rsidRDefault="008B61FC" w:rsidP="00167A20">
            <w:pPr>
              <w:pStyle w:val="20"/>
              <w:shd w:val="clear" w:color="auto" w:fill="auto"/>
              <w:spacing w:after="0" w:line="240" w:lineRule="auto"/>
              <w:ind w:left="-57" w:right="-57" w:firstLine="0"/>
              <w:jc w:val="both"/>
              <w:rPr>
                <w:sz w:val="21"/>
                <w:szCs w:val="21"/>
              </w:rPr>
            </w:pPr>
          </w:p>
          <w:p w:rsidR="008B61FC" w:rsidRPr="00167A20" w:rsidRDefault="008B61FC" w:rsidP="00167A20">
            <w:pPr>
              <w:pStyle w:val="20"/>
              <w:shd w:val="clear" w:color="auto" w:fill="auto"/>
              <w:spacing w:after="0" w:line="240" w:lineRule="auto"/>
              <w:ind w:left="-57" w:right="-57" w:firstLine="0"/>
              <w:jc w:val="both"/>
              <w:rPr>
                <w:sz w:val="21"/>
                <w:szCs w:val="21"/>
              </w:rPr>
            </w:pPr>
          </w:p>
          <w:p w:rsidR="008B61FC" w:rsidRPr="00167A20" w:rsidRDefault="008B61FC" w:rsidP="00167A20">
            <w:pPr>
              <w:pStyle w:val="20"/>
              <w:shd w:val="clear" w:color="auto" w:fill="auto"/>
              <w:spacing w:after="0" w:line="240" w:lineRule="auto"/>
              <w:ind w:left="-57" w:right="-57" w:firstLine="0"/>
              <w:jc w:val="both"/>
              <w:rPr>
                <w:sz w:val="21"/>
                <w:szCs w:val="21"/>
              </w:rPr>
            </w:pPr>
          </w:p>
          <w:p w:rsidR="008B61FC" w:rsidRPr="00167A20" w:rsidRDefault="008B61FC" w:rsidP="00167A20">
            <w:pPr>
              <w:pStyle w:val="20"/>
              <w:shd w:val="clear" w:color="auto" w:fill="auto"/>
              <w:spacing w:after="0" w:line="240" w:lineRule="auto"/>
              <w:ind w:left="-57" w:right="-57" w:firstLine="0"/>
              <w:jc w:val="both"/>
              <w:rPr>
                <w:sz w:val="21"/>
                <w:szCs w:val="21"/>
              </w:rPr>
            </w:pPr>
          </w:p>
          <w:p w:rsidR="008B61FC" w:rsidRPr="00167A20" w:rsidRDefault="008B61FC" w:rsidP="00167A20">
            <w:pPr>
              <w:pStyle w:val="20"/>
              <w:shd w:val="clear" w:color="auto" w:fill="auto"/>
              <w:spacing w:after="0" w:line="240" w:lineRule="auto"/>
              <w:ind w:left="-57" w:right="-57" w:firstLine="0"/>
              <w:jc w:val="both"/>
              <w:rPr>
                <w:sz w:val="21"/>
                <w:szCs w:val="21"/>
              </w:rPr>
            </w:pPr>
          </w:p>
          <w:p w:rsidR="008B61FC" w:rsidRPr="00167A20" w:rsidRDefault="008B61FC" w:rsidP="00167A20">
            <w:pPr>
              <w:pStyle w:val="20"/>
              <w:shd w:val="clear" w:color="auto" w:fill="auto"/>
              <w:spacing w:after="0" w:line="240" w:lineRule="auto"/>
              <w:ind w:left="-57" w:right="-57" w:firstLine="0"/>
              <w:jc w:val="both"/>
              <w:rPr>
                <w:sz w:val="21"/>
                <w:szCs w:val="21"/>
              </w:rPr>
            </w:pPr>
          </w:p>
          <w:p w:rsidR="008B61FC" w:rsidRPr="00167A20" w:rsidRDefault="008B61FC" w:rsidP="00167A20">
            <w:pPr>
              <w:pStyle w:val="20"/>
              <w:shd w:val="clear" w:color="auto" w:fill="auto"/>
              <w:spacing w:after="0" w:line="240" w:lineRule="auto"/>
              <w:ind w:left="-57" w:right="-57" w:firstLine="0"/>
              <w:jc w:val="both"/>
              <w:rPr>
                <w:sz w:val="21"/>
                <w:szCs w:val="21"/>
              </w:rPr>
            </w:pPr>
          </w:p>
          <w:p w:rsidR="004F051F" w:rsidRDefault="004F051F" w:rsidP="00167A20">
            <w:pPr>
              <w:pStyle w:val="20"/>
              <w:shd w:val="clear" w:color="auto" w:fill="auto"/>
              <w:spacing w:after="0" w:line="240" w:lineRule="auto"/>
              <w:ind w:left="-57" w:right="-57" w:firstLine="0"/>
              <w:jc w:val="both"/>
              <w:rPr>
                <w:sz w:val="21"/>
                <w:szCs w:val="21"/>
              </w:rPr>
            </w:pPr>
          </w:p>
          <w:p w:rsidR="00291CE9" w:rsidRPr="00167A20" w:rsidRDefault="00167A20" w:rsidP="00167A20">
            <w:pPr>
              <w:pStyle w:val="20"/>
              <w:shd w:val="clear" w:color="auto" w:fill="auto"/>
              <w:spacing w:after="0" w:line="240" w:lineRule="auto"/>
              <w:ind w:left="-57" w:right="-57" w:firstLine="0"/>
              <w:jc w:val="both"/>
              <w:rPr>
                <w:rStyle w:val="212pt0"/>
                <w:sz w:val="21"/>
                <w:szCs w:val="21"/>
              </w:rPr>
            </w:pPr>
            <w:r>
              <w:rPr>
                <w:sz w:val="21"/>
                <w:szCs w:val="21"/>
              </w:rPr>
              <w:t>О</w:t>
            </w:r>
            <w:r w:rsidR="008B61FC" w:rsidRPr="00167A20">
              <w:rPr>
                <w:sz w:val="21"/>
                <w:szCs w:val="21"/>
              </w:rPr>
              <w:t>рганизации, осуществляющие регулируемую деятельность, представляют их в течение 7 дней со дня поступления запроса</w:t>
            </w:r>
            <w:r w:rsidR="00312B18">
              <w:rPr>
                <w:sz w:val="21"/>
                <w:szCs w:val="21"/>
              </w:rPr>
              <w:t>.</w:t>
            </w:r>
            <w:r w:rsidR="008B61FC" w:rsidRPr="00167A20">
              <w:rPr>
                <w:sz w:val="21"/>
                <w:szCs w:val="21"/>
              </w:rPr>
              <w:t xml:space="preserve"> </w:t>
            </w:r>
          </w:p>
        </w:tc>
        <w:tc>
          <w:tcPr>
            <w:tcW w:w="3685" w:type="dxa"/>
          </w:tcPr>
          <w:p w:rsidR="008B61FC" w:rsidRPr="00167A20" w:rsidRDefault="008B61FC" w:rsidP="00167A20">
            <w:pPr>
              <w:pStyle w:val="Default"/>
              <w:ind w:left="-57" w:right="-57"/>
              <w:jc w:val="both"/>
              <w:rPr>
                <w:rFonts w:ascii="Times New Roman" w:hAnsi="Times New Roman" w:cs="Times New Roman"/>
                <w:sz w:val="21"/>
                <w:szCs w:val="21"/>
              </w:rPr>
            </w:pPr>
            <w:proofErr w:type="gramStart"/>
            <w:r w:rsidRPr="00167A20">
              <w:rPr>
                <w:rFonts w:ascii="Times New Roman" w:hAnsi="Times New Roman" w:cs="Times New Roman"/>
                <w:sz w:val="21"/>
                <w:szCs w:val="21"/>
              </w:rPr>
              <w:lastRenderedPageBreak/>
              <w:t xml:space="preserve">Федеральный закон от 26.03.2003 № 35 «Об электроэнергетике», Основы ценообразования в области регулируемых цен (тарифов) в электроэнергетике (далее – Основы), Правила государственного регулирования (пересмотра, применения) цен (тарифов) в электроэнергетике (далее – Правила), утвержденные постановлением Правительства РФ от 29.12.2011 №1178 «О ценообразовании в области </w:t>
            </w:r>
            <w:r w:rsidRPr="00167A20">
              <w:rPr>
                <w:rFonts w:ascii="Times New Roman" w:hAnsi="Times New Roman" w:cs="Times New Roman"/>
                <w:sz w:val="21"/>
                <w:szCs w:val="21"/>
              </w:rPr>
              <w:lastRenderedPageBreak/>
              <w:t>регулируемых цен (тарифов) в электроэнергетике»</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roofErr w:type="gramEnd"/>
          </w:p>
          <w:p w:rsidR="008B61FC" w:rsidRPr="00167A20" w:rsidRDefault="008B61FC" w:rsidP="00167A20">
            <w:pPr>
              <w:pStyle w:val="Default"/>
              <w:ind w:left="-57" w:right="-57"/>
              <w:jc w:val="both"/>
              <w:rPr>
                <w:rFonts w:ascii="Times New Roman" w:hAnsi="Times New Roman" w:cs="Times New Roman"/>
                <w:sz w:val="21"/>
                <w:szCs w:val="21"/>
              </w:rPr>
            </w:pPr>
          </w:p>
          <w:p w:rsidR="00291CE9" w:rsidRPr="00167A20" w:rsidRDefault="00291CE9" w:rsidP="00167A20">
            <w:pPr>
              <w:pStyle w:val="Default"/>
              <w:ind w:left="-57" w:right="-57"/>
              <w:jc w:val="both"/>
              <w:rPr>
                <w:rFonts w:ascii="Times New Roman" w:hAnsi="Times New Roman" w:cs="Times New Roman"/>
                <w:sz w:val="21"/>
                <w:szCs w:val="21"/>
              </w:rPr>
            </w:pPr>
          </w:p>
        </w:tc>
        <w:tc>
          <w:tcPr>
            <w:tcW w:w="3686" w:type="dxa"/>
          </w:tcPr>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lastRenderedPageBreak/>
              <w:t>Ст. 19.7.1 КоАП РФ</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 xml:space="preserve">Ст. 14.6 КоАП РФ (ч.1 - завышение регулируемых цен (тарифов), ч.2 – занижение регулируемых тарифов и иное нарушение установленного порядка ценообразования). </w:t>
            </w:r>
          </w:p>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Ст. 19.5 ч.</w:t>
            </w:r>
            <w:r w:rsidR="00846D4C">
              <w:rPr>
                <w:rFonts w:ascii="Times New Roman" w:hAnsi="Times New Roman" w:cs="Times New Roman"/>
                <w:sz w:val="21"/>
                <w:szCs w:val="21"/>
              </w:rPr>
              <w:t xml:space="preserve"> </w:t>
            </w:r>
            <w:r w:rsidRPr="00167A20">
              <w:rPr>
                <w:rFonts w:ascii="Times New Roman" w:hAnsi="Times New Roman" w:cs="Times New Roman"/>
                <w:sz w:val="21"/>
                <w:szCs w:val="21"/>
              </w:rPr>
              <w:t xml:space="preserve">5 КоАП РФ (в части неисполнения выданного предписания об устранении нарушений). </w:t>
            </w:r>
          </w:p>
          <w:p w:rsidR="00291CE9" w:rsidRPr="00167A20" w:rsidRDefault="008B61FC" w:rsidP="004F051F">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 xml:space="preserve">Взимание платы с применением цен (тарифов), не утвержденных в соответствии с законодательством, </w:t>
            </w:r>
            <w:r w:rsidRPr="00167A20">
              <w:rPr>
                <w:rFonts w:ascii="Times New Roman" w:hAnsi="Times New Roman" w:cs="Times New Roman"/>
                <w:sz w:val="21"/>
                <w:szCs w:val="21"/>
              </w:rPr>
              <w:lastRenderedPageBreak/>
              <w:t>является незаконным. Ответственность за совершение такого правонарушения предусмотрена ч</w:t>
            </w:r>
            <w:r w:rsidR="004F051F">
              <w:rPr>
                <w:rFonts w:ascii="Times New Roman" w:hAnsi="Times New Roman" w:cs="Times New Roman"/>
                <w:sz w:val="21"/>
                <w:szCs w:val="21"/>
              </w:rPr>
              <w:t>.</w:t>
            </w:r>
            <w:r w:rsidRPr="00167A20">
              <w:rPr>
                <w:rFonts w:ascii="Times New Roman" w:hAnsi="Times New Roman" w:cs="Times New Roman"/>
                <w:sz w:val="21"/>
                <w:szCs w:val="21"/>
              </w:rPr>
              <w:t xml:space="preserve"> 2 ст</w:t>
            </w:r>
            <w:r w:rsidR="004F051F">
              <w:rPr>
                <w:rFonts w:ascii="Times New Roman" w:hAnsi="Times New Roman" w:cs="Times New Roman"/>
                <w:sz w:val="21"/>
                <w:szCs w:val="21"/>
              </w:rPr>
              <w:t>.</w:t>
            </w:r>
            <w:r w:rsidRPr="00167A20">
              <w:rPr>
                <w:rFonts w:ascii="Times New Roman" w:hAnsi="Times New Roman" w:cs="Times New Roman"/>
                <w:sz w:val="21"/>
                <w:szCs w:val="21"/>
              </w:rPr>
              <w:t xml:space="preserve"> 14.6 КоАП РФ</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
        </w:tc>
      </w:tr>
      <w:tr w:rsidR="00291CE9" w:rsidRPr="00167A20" w:rsidTr="004F051F">
        <w:trPr>
          <w:trHeight w:val="567"/>
        </w:trPr>
        <w:tc>
          <w:tcPr>
            <w:tcW w:w="4077" w:type="dxa"/>
          </w:tcPr>
          <w:p w:rsidR="00291CE9" w:rsidRPr="00167A20" w:rsidRDefault="008B61FC" w:rsidP="004F051F">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lastRenderedPageBreak/>
              <w:t xml:space="preserve">Субъекты электроэнергетики </w:t>
            </w:r>
            <w:r w:rsidRPr="00167A20">
              <w:rPr>
                <w:rFonts w:ascii="Times New Roman" w:hAnsi="Times New Roman" w:cs="Times New Roman"/>
                <w:b/>
                <w:bCs/>
                <w:sz w:val="21"/>
                <w:szCs w:val="21"/>
              </w:rPr>
              <w:t xml:space="preserve">обязаны вести раздельный учет </w:t>
            </w:r>
            <w:r w:rsidRPr="00167A20">
              <w:rPr>
                <w:rFonts w:ascii="Times New Roman" w:hAnsi="Times New Roman" w:cs="Times New Roman"/>
                <w:sz w:val="21"/>
                <w:szCs w:val="21"/>
              </w:rPr>
              <w:t>(в том числе первичный бухгалтерский учет) продукции, доходов и затрат по следующим видам деятельности в сфере электроэнергетики: производству электрической энергии; передаче электрической энергии (в том числе эксплуатации объектов электросетевого хозяйства); реализации (сбыту) электрической энергии; оперативно-диспетчерскому управлению</w:t>
            </w:r>
            <w:r w:rsidR="004F051F">
              <w:rPr>
                <w:rFonts w:ascii="Times New Roman" w:hAnsi="Times New Roman" w:cs="Times New Roman"/>
                <w:sz w:val="21"/>
                <w:szCs w:val="21"/>
              </w:rPr>
              <w:t>.</w:t>
            </w:r>
            <w:r w:rsidRPr="00167A20">
              <w:rPr>
                <w:rFonts w:ascii="Times New Roman" w:hAnsi="Times New Roman" w:cs="Times New Roman"/>
                <w:sz w:val="21"/>
                <w:szCs w:val="21"/>
              </w:rPr>
              <w:t xml:space="preserve"> </w:t>
            </w:r>
          </w:p>
        </w:tc>
        <w:tc>
          <w:tcPr>
            <w:tcW w:w="4536" w:type="dxa"/>
          </w:tcPr>
          <w:p w:rsidR="00291CE9" w:rsidRPr="00167A20" w:rsidRDefault="00291CE9" w:rsidP="00167A20">
            <w:pPr>
              <w:pStyle w:val="20"/>
              <w:shd w:val="clear" w:color="auto" w:fill="auto"/>
              <w:spacing w:after="0" w:line="240" w:lineRule="auto"/>
              <w:ind w:left="-57" w:right="-57" w:firstLine="0"/>
              <w:jc w:val="both"/>
              <w:rPr>
                <w:rStyle w:val="212pt0"/>
                <w:sz w:val="21"/>
                <w:szCs w:val="21"/>
              </w:rPr>
            </w:pPr>
          </w:p>
        </w:tc>
        <w:tc>
          <w:tcPr>
            <w:tcW w:w="3685" w:type="dxa"/>
          </w:tcPr>
          <w:p w:rsidR="00291CE9" w:rsidRPr="00167A20" w:rsidRDefault="008B61FC" w:rsidP="004F051F">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Федеральный закон от 26.03.2003 № 35 «Об электроэнергетике» (ст. 23, 43); Приказ Министерства энергетики РФ от 13.12.2011 № 585 «Об утверждении порядка ведения раздельного учета доходов и расходов субъектами естественных монополий в сфере услуг по передаче электрической энергии и оперативно-диспетчерскому</w:t>
            </w:r>
            <w:r w:rsidR="004F051F">
              <w:rPr>
                <w:rFonts w:ascii="Times New Roman" w:hAnsi="Times New Roman" w:cs="Times New Roman"/>
                <w:sz w:val="21"/>
                <w:szCs w:val="21"/>
              </w:rPr>
              <w:t xml:space="preserve"> </w:t>
            </w:r>
            <w:r w:rsidRPr="00167A20">
              <w:rPr>
                <w:rFonts w:ascii="Times New Roman" w:hAnsi="Times New Roman" w:cs="Times New Roman"/>
                <w:sz w:val="21"/>
                <w:szCs w:val="21"/>
              </w:rPr>
              <w:t>управлению в электроэнергетике»</w:t>
            </w:r>
            <w:r w:rsidR="004F051F">
              <w:rPr>
                <w:rFonts w:ascii="Times New Roman" w:hAnsi="Times New Roman" w:cs="Times New Roman"/>
                <w:sz w:val="21"/>
                <w:szCs w:val="21"/>
              </w:rPr>
              <w:t>.</w:t>
            </w:r>
            <w:r w:rsidRPr="00167A20">
              <w:rPr>
                <w:rFonts w:ascii="Times New Roman" w:hAnsi="Times New Roman" w:cs="Times New Roman"/>
                <w:sz w:val="21"/>
                <w:szCs w:val="21"/>
              </w:rPr>
              <w:t xml:space="preserve"> </w:t>
            </w:r>
          </w:p>
        </w:tc>
        <w:tc>
          <w:tcPr>
            <w:tcW w:w="3686" w:type="dxa"/>
          </w:tcPr>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Ст. 14.6 ч. 2 КоАП РФ</w:t>
            </w:r>
            <w:r w:rsidR="004F051F">
              <w:rPr>
                <w:rFonts w:ascii="Times New Roman" w:hAnsi="Times New Roman" w:cs="Times New Roman"/>
                <w:sz w:val="21"/>
                <w:szCs w:val="21"/>
              </w:rPr>
              <w:t>.</w:t>
            </w:r>
          </w:p>
          <w:p w:rsidR="00291CE9" w:rsidRPr="00167A20" w:rsidRDefault="00291CE9" w:rsidP="00167A20">
            <w:pPr>
              <w:pStyle w:val="Default"/>
              <w:ind w:left="-57" w:right="-57"/>
              <w:jc w:val="both"/>
              <w:rPr>
                <w:rFonts w:ascii="Times New Roman" w:hAnsi="Times New Roman" w:cs="Times New Roman"/>
                <w:sz w:val="21"/>
                <w:szCs w:val="21"/>
              </w:rPr>
            </w:pPr>
          </w:p>
        </w:tc>
      </w:tr>
      <w:tr w:rsidR="00291CE9" w:rsidRPr="00167A20" w:rsidTr="004F051F">
        <w:trPr>
          <w:trHeight w:val="567"/>
        </w:trPr>
        <w:tc>
          <w:tcPr>
            <w:tcW w:w="4077" w:type="dxa"/>
          </w:tcPr>
          <w:p w:rsidR="008B61FC" w:rsidRPr="00167A20" w:rsidRDefault="008B61FC" w:rsidP="004F051F">
            <w:pPr>
              <w:pStyle w:val="Default"/>
              <w:spacing w:after="120"/>
              <w:ind w:left="-57" w:right="-57"/>
              <w:jc w:val="both"/>
              <w:rPr>
                <w:rFonts w:ascii="Times New Roman" w:hAnsi="Times New Roman" w:cs="Times New Roman"/>
                <w:sz w:val="21"/>
                <w:szCs w:val="21"/>
              </w:rPr>
            </w:pPr>
            <w:r w:rsidRPr="00167A20">
              <w:rPr>
                <w:rFonts w:ascii="Times New Roman" w:hAnsi="Times New Roman" w:cs="Times New Roman"/>
                <w:b/>
                <w:bCs/>
                <w:sz w:val="21"/>
                <w:szCs w:val="21"/>
              </w:rPr>
              <w:t>Информация раскрывается в порядке, определенном п. 3 Стандартов</w:t>
            </w:r>
            <w:r w:rsidR="004F051F">
              <w:rPr>
                <w:rFonts w:ascii="Times New Roman" w:hAnsi="Times New Roman" w:cs="Times New Roman"/>
                <w:b/>
                <w:bCs/>
                <w:sz w:val="21"/>
                <w:szCs w:val="21"/>
              </w:rPr>
              <w:t>.</w:t>
            </w:r>
            <w:r w:rsidRPr="00167A20">
              <w:rPr>
                <w:rFonts w:ascii="Times New Roman" w:hAnsi="Times New Roman" w:cs="Times New Roman"/>
                <w:b/>
                <w:bCs/>
                <w:sz w:val="21"/>
                <w:szCs w:val="21"/>
              </w:rPr>
              <w:t xml:space="preserve"> </w:t>
            </w:r>
          </w:p>
          <w:p w:rsidR="008B61FC" w:rsidRPr="00167A20" w:rsidRDefault="008B61FC" w:rsidP="00167A20">
            <w:pPr>
              <w:pStyle w:val="Default"/>
              <w:ind w:left="-57" w:right="-57"/>
              <w:jc w:val="center"/>
              <w:rPr>
                <w:rFonts w:ascii="Times New Roman" w:hAnsi="Times New Roman" w:cs="Times New Roman"/>
                <w:sz w:val="21"/>
                <w:szCs w:val="21"/>
              </w:rPr>
            </w:pPr>
            <w:r w:rsidRPr="00167A20">
              <w:rPr>
                <w:rFonts w:ascii="Times New Roman" w:hAnsi="Times New Roman" w:cs="Times New Roman"/>
                <w:b/>
                <w:bCs/>
                <w:sz w:val="21"/>
                <w:szCs w:val="21"/>
              </w:rPr>
              <w:t>Сетевые организации</w:t>
            </w:r>
          </w:p>
          <w:p w:rsidR="00291CE9" w:rsidRPr="00167A20" w:rsidRDefault="008B61FC" w:rsidP="004F051F">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Информация, подлежащая раскрытию, предусмотрена разделом II Стандартов</w:t>
            </w:r>
            <w:r w:rsidR="004F051F">
              <w:rPr>
                <w:rFonts w:ascii="Times New Roman" w:hAnsi="Times New Roman" w:cs="Times New Roman"/>
                <w:sz w:val="21"/>
                <w:szCs w:val="21"/>
              </w:rPr>
              <w:t>.</w:t>
            </w:r>
          </w:p>
          <w:p w:rsidR="00167A20" w:rsidRDefault="008B61FC" w:rsidP="00167A20">
            <w:pPr>
              <w:pStyle w:val="Default"/>
              <w:ind w:left="-57" w:right="-57"/>
              <w:jc w:val="center"/>
              <w:rPr>
                <w:rFonts w:ascii="Times New Roman" w:hAnsi="Times New Roman" w:cs="Times New Roman"/>
                <w:b/>
                <w:bCs/>
                <w:sz w:val="21"/>
                <w:szCs w:val="21"/>
              </w:rPr>
            </w:pPr>
            <w:r w:rsidRPr="00167A20">
              <w:rPr>
                <w:rFonts w:ascii="Times New Roman" w:hAnsi="Times New Roman" w:cs="Times New Roman"/>
                <w:b/>
                <w:bCs/>
                <w:sz w:val="21"/>
                <w:szCs w:val="21"/>
              </w:rPr>
              <w:lastRenderedPageBreak/>
              <w:t xml:space="preserve">Производители </w:t>
            </w:r>
          </w:p>
          <w:p w:rsidR="008B61FC" w:rsidRPr="00167A20" w:rsidRDefault="008B61FC" w:rsidP="00167A20">
            <w:pPr>
              <w:pStyle w:val="Default"/>
              <w:ind w:left="-57" w:right="-57"/>
              <w:jc w:val="center"/>
              <w:rPr>
                <w:rFonts w:ascii="Times New Roman" w:hAnsi="Times New Roman" w:cs="Times New Roman"/>
                <w:sz w:val="21"/>
                <w:szCs w:val="21"/>
              </w:rPr>
            </w:pPr>
            <w:r w:rsidRPr="00167A20">
              <w:rPr>
                <w:rFonts w:ascii="Times New Roman" w:hAnsi="Times New Roman" w:cs="Times New Roman"/>
                <w:b/>
                <w:bCs/>
                <w:sz w:val="21"/>
                <w:szCs w:val="21"/>
              </w:rPr>
              <w:t>электрической энергии</w:t>
            </w:r>
          </w:p>
          <w:p w:rsidR="008B61FC" w:rsidRPr="00167A20" w:rsidRDefault="008B61FC" w:rsidP="004F051F">
            <w:pPr>
              <w:pStyle w:val="Default"/>
              <w:spacing w:after="120"/>
              <w:ind w:left="-57" w:right="-57"/>
              <w:jc w:val="both"/>
              <w:rPr>
                <w:rFonts w:ascii="Times New Roman" w:hAnsi="Times New Roman" w:cs="Times New Roman"/>
                <w:sz w:val="21"/>
                <w:szCs w:val="21"/>
              </w:rPr>
            </w:pPr>
            <w:r w:rsidRPr="00167A20">
              <w:rPr>
                <w:rFonts w:ascii="Times New Roman" w:hAnsi="Times New Roman" w:cs="Times New Roman"/>
                <w:sz w:val="21"/>
                <w:szCs w:val="21"/>
              </w:rPr>
              <w:t>Информация, подлежащая раскрытию, предусмотрена разделом IV Стандартов</w:t>
            </w:r>
            <w:r w:rsidR="004F051F">
              <w:rPr>
                <w:rFonts w:ascii="Times New Roman" w:hAnsi="Times New Roman" w:cs="Times New Roman"/>
                <w:sz w:val="21"/>
                <w:szCs w:val="21"/>
              </w:rPr>
              <w:t>.</w:t>
            </w:r>
            <w:r w:rsidRPr="00167A20">
              <w:rPr>
                <w:rFonts w:ascii="Times New Roman" w:hAnsi="Times New Roman" w:cs="Times New Roman"/>
                <w:sz w:val="21"/>
                <w:szCs w:val="21"/>
              </w:rPr>
              <w:t xml:space="preserve"> </w:t>
            </w:r>
          </w:p>
          <w:p w:rsidR="008B61FC" w:rsidRPr="00167A20" w:rsidRDefault="008B61FC" w:rsidP="00167A20">
            <w:pPr>
              <w:pStyle w:val="Default"/>
              <w:ind w:left="-57" w:right="-57"/>
              <w:jc w:val="center"/>
              <w:rPr>
                <w:rFonts w:ascii="Times New Roman" w:hAnsi="Times New Roman" w:cs="Times New Roman"/>
                <w:sz w:val="21"/>
                <w:szCs w:val="21"/>
              </w:rPr>
            </w:pPr>
            <w:proofErr w:type="spellStart"/>
            <w:r w:rsidRPr="00167A20">
              <w:rPr>
                <w:rFonts w:ascii="Times New Roman" w:hAnsi="Times New Roman" w:cs="Times New Roman"/>
                <w:b/>
                <w:bCs/>
                <w:sz w:val="21"/>
                <w:szCs w:val="21"/>
              </w:rPr>
              <w:t>Энергоснабжающие</w:t>
            </w:r>
            <w:proofErr w:type="spellEnd"/>
            <w:r w:rsidRPr="00167A20">
              <w:rPr>
                <w:rFonts w:ascii="Times New Roman" w:hAnsi="Times New Roman" w:cs="Times New Roman"/>
                <w:b/>
                <w:bCs/>
                <w:sz w:val="21"/>
                <w:szCs w:val="21"/>
              </w:rPr>
              <w:t xml:space="preserve">, </w:t>
            </w:r>
            <w:proofErr w:type="spellStart"/>
            <w:r w:rsidRPr="00167A20">
              <w:rPr>
                <w:rFonts w:ascii="Times New Roman" w:hAnsi="Times New Roman" w:cs="Times New Roman"/>
                <w:b/>
                <w:bCs/>
                <w:sz w:val="21"/>
                <w:szCs w:val="21"/>
              </w:rPr>
              <w:t>энергосбытовые</w:t>
            </w:r>
            <w:proofErr w:type="spellEnd"/>
            <w:r w:rsidRPr="00167A20">
              <w:rPr>
                <w:rFonts w:ascii="Times New Roman" w:hAnsi="Times New Roman" w:cs="Times New Roman"/>
                <w:b/>
                <w:bCs/>
                <w:sz w:val="21"/>
                <w:szCs w:val="21"/>
              </w:rPr>
              <w:t xml:space="preserve"> организации и гарантирующие поставщики</w:t>
            </w:r>
          </w:p>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Информация, подлежащая раскрытию, предусмотрена разделом VI Стандартов</w:t>
            </w:r>
            <w:r w:rsidR="004F051F">
              <w:rPr>
                <w:rFonts w:ascii="Times New Roman" w:hAnsi="Times New Roman" w:cs="Times New Roman"/>
                <w:sz w:val="21"/>
                <w:szCs w:val="21"/>
              </w:rPr>
              <w:t>.</w:t>
            </w:r>
            <w:r w:rsidRPr="00167A20">
              <w:rPr>
                <w:rFonts w:ascii="Times New Roman" w:hAnsi="Times New Roman" w:cs="Times New Roman"/>
                <w:sz w:val="21"/>
                <w:szCs w:val="21"/>
              </w:rPr>
              <w:t xml:space="preserve"> </w:t>
            </w:r>
          </w:p>
        </w:tc>
        <w:tc>
          <w:tcPr>
            <w:tcW w:w="4536" w:type="dxa"/>
          </w:tcPr>
          <w:p w:rsidR="00167A20" w:rsidRDefault="00167A20" w:rsidP="00167A20">
            <w:pPr>
              <w:pStyle w:val="Default"/>
              <w:ind w:left="-57" w:right="-57"/>
              <w:jc w:val="center"/>
              <w:rPr>
                <w:rFonts w:ascii="Times New Roman" w:hAnsi="Times New Roman" w:cs="Times New Roman"/>
                <w:b/>
                <w:bCs/>
                <w:sz w:val="21"/>
                <w:szCs w:val="21"/>
              </w:rPr>
            </w:pPr>
          </w:p>
          <w:p w:rsidR="00167A20" w:rsidRDefault="00167A20" w:rsidP="004F051F">
            <w:pPr>
              <w:pStyle w:val="Default"/>
              <w:spacing w:after="120"/>
              <w:ind w:left="-57" w:right="-57"/>
              <w:jc w:val="center"/>
              <w:rPr>
                <w:rFonts w:ascii="Times New Roman" w:hAnsi="Times New Roman" w:cs="Times New Roman"/>
                <w:b/>
                <w:bCs/>
                <w:sz w:val="21"/>
                <w:szCs w:val="21"/>
              </w:rPr>
            </w:pPr>
          </w:p>
          <w:p w:rsidR="008B61FC" w:rsidRPr="00167A20" w:rsidRDefault="008B61FC" w:rsidP="00167A20">
            <w:pPr>
              <w:pStyle w:val="Default"/>
              <w:ind w:left="-57" w:right="-57"/>
              <w:jc w:val="center"/>
              <w:rPr>
                <w:rFonts w:ascii="Times New Roman" w:hAnsi="Times New Roman" w:cs="Times New Roman"/>
                <w:sz w:val="21"/>
                <w:szCs w:val="21"/>
              </w:rPr>
            </w:pPr>
            <w:r w:rsidRPr="00167A20">
              <w:rPr>
                <w:rFonts w:ascii="Times New Roman" w:hAnsi="Times New Roman" w:cs="Times New Roman"/>
                <w:b/>
                <w:bCs/>
                <w:sz w:val="21"/>
                <w:szCs w:val="21"/>
              </w:rPr>
              <w:t>Сетевые организации</w:t>
            </w:r>
          </w:p>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Сроки раскрытия информации определены разделом II Стандартов</w:t>
            </w:r>
            <w:r w:rsidR="004F051F">
              <w:rPr>
                <w:rFonts w:ascii="Times New Roman" w:hAnsi="Times New Roman" w:cs="Times New Roman"/>
                <w:sz w:val="21"/>
                <w:szCs w:val="21"/>
              </w:rPr>
              <w:t>.</w:t>
            </w:r>
            <w:r w:rsidRPr="00167A20">
              <w:rPr>
                <w:rFonts w:ascii="Times New Roman" w:hAnsi="Times New Roman" w:cs="Times New Roman"/>
                <w:sz w:val="21"/>
                <w:szCs w:val="21"/>
              </w:rPr>
              <w:t xml:space="preserve"> </w:t>
            </w:r>
          </w:p>
          <w:p w:rsidR="00167A20" w:rsidRDefault="008B61FC" w:rsidP="00167A20">
            <w:pPr>
              <w:pStyle w:val="20"/>
              <w:shd w:val="clear" w:color="auto" w:fill="auto"/>
              <w:spacing w:after="0" w:line="240" w:lineRule="auto"/>
              <w:ind w:left="-57" w:right="-57" w:firstLine="0"/>
              <w:jc w:val="center"/>
              <w:rPr>
                <w:b/>
                <w:bCs/>
                <w:sz w:val="21"/>
                <w:szCs w:val="21"/>
              </w:rPr>
            </w:pPr>
            <w:r w:rsidRPr="00167A20">
              <w:rPr>
                <w:b/>
                <w:bCs/>
                <w:sz w:val="21"/>
                <w:szCs w:val="21"/>
              </w:rPr>
              <w:lastRenderedPageBreak/>
              <w:t xml:space="preserve">Производители </w:t>
            </w:r>
          </w:p>
          <w:p w:rsidR="00291CE9" w:rsidRPr="00167A20" w:rsidRDefault="008B61FC" w:rsidP="00167A20">
            <w:pPr>
              <w:pStyle w:val="20"/>
              <w:shd w:val="clear" w:color="auto" w:fill="auto"/>
              <w:spacing w:after="0" w:line="240" w:lineRule="auto"/>
              <w:ind w:left="-57" w:right="-57" w:firstLine="0"/>
              <w:jc w:val="center"/>
              <w:rPr>
                <w:b/>
                <w:bCs/>
                <w:sz w:val="21"/>
                <w:szCs w:val="21"/>
              </w:rPr>
            </w:pPr>
            <w:r w:rsidRPr="00167A20">
              <w:rPr>
                <w:b/>
                <w:bCs/>
                <w:sz w:val="21"/>
                <w:szCs w:val="21"/>
              </w:rPr>
              <w:t>электрической энергии</w:t>
            </w:r>
          </w:p>
          <w:p w:rsidR="008B61FC" w:rsidRPr="00167A20" w:rsidRDefault="008B61FC" w:rsidP="004F051F">
            <w:pPr>
              <w:pStyle w:val="Default"/>
              <w:spacing w:after="120"/>
              <w:ind w:left="-57" w:right="-57"/>
              <w:jc w:val="both"/>
              <w:rPr>
                <w:rFonts w:ascii="Times New Roman" w:hAnsi="Times New Roman" w:cs="Times New Roman"/>
                <w:sz w:val="21"/>
                <w:szCs w:val="21"/>
              </w:rPr>
            </w:pPr>
            <w:r w:rsidRPr="00167A20">
              <w:rPr>
                <w:rFonts w:ascii="Times New Roman" w:hAnsi="Times New Roman" w:cs="Times New Roman"/>
                <w:sz w:val="21"/>
                <w:szCs w:val="21"/>
              </w:rPr>
              <w:t>Сроки раскрытия информации определены разделом IV Стандартов</w:t>
            </w:r>
            <w:r w:rsidR="004F051F">
              <w:rPr>
                <w:rFonts w:ascii="Times New Roman" w:hAnsi="Times New Roman" w:cs="Times New Roman"/>
                <w:sz w:val="21"/>
                <w:szCs w:val="21"/>
              </w:rPr>
              <w:t>.</w:t>
            </w:r>
            <w:r w:rsidRPr="00167A20">
              <w:rPr>
                <w:rFonts w:ascii="Times New Roman" w:hAnsi="Times New Roman" w:cs="Times New Roman"/>
                <w:sz w:val="21"/>
                <w:szCs w:val="21"/>
              </w:rPr>
              <w:t xml:space="preserve"> </w:t>
            </w:r>
          </w:p>
          <w:p w:rsidR="004F051F" w:rsidRDefault="008B61FC" w:rsidP="00167A20">
            <w:pPr>
              <w:pStyle w:val="Default"/>
              <w:ind w:left="-57" w:right="-57"/>
              <w:jc w:val="center"/>
              <w:rPr>
                <w:rFonts w:ascii="Times New Roman" w:hAnsi="Times New Roman" w:cs="Times New Roman"/>
                <w:b/>
                <w:bCs/>
                <w:sz w:val="21"/>
                <w:szCs w:val="21"/>
              </w:rPr>
            </w:pPr>
            <w:proofErr w:type="spellStart"/>
            <w:r w:rsidRPr="00167A20">
              <w:rPr>
                <w:rFonts w:ascii="Times New Roman" w:hAnsi="Times New Roman" w:cs="Times New Roman"/>
                <w:b/>
                <w:bCs/>
                <w:sz w:val="21"/>
                <w:szCs w:val="21"/>
              </w:rPr>
              <w:t>Энергоснабжающие</w:t>
            </w:r>
            <w:proofErr w:type="spellEnd"/>
            <w:r w:rsidRPr="00167A20">
              <w:rPr>
                <w:rFonts w:ascii="Times New Roman" w:hAnsi="Times New Roman" w:cs="Times New Roman"/>
                <w:b/>
                <w:bCs/>
                <w:sz w:val="21"/>
                <w:szCs w:val="21"/>
              </w:rPr>
              <w:t xml:space="preserve">, </w:t>
            </w:r>
            <w:proofErr w:type="spellStart"/>
            <w:r w:rsidRPr="00167A20">
              <w:rPr>
                <w:rFonts w:ascii="Times New Roman" w:hAnsi="Times New Roman" w:cs="Times New Roman"/>
                <w:b/>
                <w:bCs/>
                <w:sz w:val="21"/>
                <w:szCs w:val="21"/>
              </w:rPr>
              <w:t>энергосбытовые</w:t>
            </w:r>
            <w:proofErr w:type="spellEnd"/>
            <w:r w:rsidRPr="00167A20">
              <w:rPr>
                <w:rFonts w:ascii="Times New Roman" w:hAnsi="Times New Roman" w:cs="Times New Roman"/>
                <w:b/>
                <w:bCs/>
                <w:sz w:val="21"/>
                <w:szCs w:val="21"/>
              </w:rPr>
              <w:t xml:space="preserve"> организации и гарантирующие </w:t>
            </w:r>
          </w:p>
          <w:p w:rsidR="008B61FC" w:rsidRPr="00167A20" w:rsidRDefault="008B61FC" w:rsidP="00167A20">
            <w:pPr>
              <w:pStyle w:val="Default"/>
              <w:ind w:left="-57" w:right="-57"/>
              <w:jc w:val="center"/>
              <w:rPr>
                <w:rFonts w:ascii="Times New Roman" w:hAnsi="Times New Roman" w:cs="Times New Roman"/>
                <w:sz w:val="21"/>
                <w:szCs w:val="21"/>
              </w:rPr>
            </w:pPr>
            <w:r w:rsidRPr="00167A20">
              <w:rPr>
                <w:rFonts w:ascii="Times New Roman" w:hAnsi="Times New Roman" w:cs="Times New Roman"/>
                <w:b/>
                <w:bCs/>
                <w:sz w:val="21"/>
                <w:szCs w:val="21"/>
              </w:rPr>
              <w:t>поставщики</w:t>
            </w:r>
          </w:p>
          <w:p w:rsidR="008B61FC" w:rsidRPr="00167A20" w:rsidRDefault="008B61FC" w:rsidP="00167A20">
            <w:pPr>
              <w:pStyle w:val="20"/>
              <w:shd w:val="clear" w:color="auto" w:fill="auto"/>
              <w:spacing w:after="0" w:line="240" w:lineRule="auto"/>
              <w:ind w:left="-57" w:right="-57" w:firstLine="0"/>
              <w:jc w:val="both"/>
              <w:rPr>
                <w:rStyle w:val="212pt0"/>
                <w:sz w:val="21"/>
                <w:szCs w:val="21"/>
              </w:rPr>
            </w:pPr>
            <w:r w:rsidRPr="00167A20">
              <w:rPr>
                <w:sz w:val="21"/>
                <w:szCs w:val="21"/>
              </w:rPr>
              <w:t>Сроки раскрытия информации определены разделом VI Стандартов</w:t>
            </w:r>
            <w:r w:rsidR="004F051F">
              <w:rPr>
                <w:sz w:val="21"/>
                <w:szCs w:val="21"/>
              </w:rPr>
              <w:t>.</w:t>
            </w:r>
            <w:r w:rsidRPr="00167A20">
              <w:rPr>
                <w:sz w:val="21"/>
                <w:szCs w:val="21"/>
              </w:rPr>
              <w:t xml:space="preserve"> </w:t>
            </w:r>
          </w:p>
        </w:tc>
        <w:tc>
          <w:tcPr>
            <w:tcW w:w="3685" w:type="dxa"/>
          </w:tcPr>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lastRenderedPageBreak/>
              <w:t xml:space="preserve">Федеральный закон от 26.03.2003 № 35 «Об электроэнергетике» (ст. 21); Федеральный закон от 17.08.1995 № 147-ФЗ «О естественных монополиях» (ст. 8 и 8.1); постановление </w:t>
            </w:r>
            <w:r w:rsidRPr="00167A20">
              <w:rPr>
                <w:rFonts w:ascii="Times New Roman" w:hAnsi="Times New Roman" w:cs="Times New Roman"/>
                <w:sz w:val="21"/>
                <w:szCs w:val="21"/>
              </w:rPr>
              <w:lastRenderedPageBreak/>
              <w:t>Правительства РФ от 21.01.2004 № 24 «Об утверждении стандартов раскрытия информации субъектами оптового и розничных рынков электрической энергии» (далее – Стандарты)</w:t>
            </w:r>
            <w:r w:rsidR="004F051F">
              <w:rPr>
                <w:rFonts w:ascii="Times New Roman" w:hAnsi="Times New Roman" w:cs="Times New Roman"/>
                <w:sz w:val="21"/>
                <w:szCs w:val="21"/>
              </w:rPr>
              <w:t>.</w:t>
            </w:r>
            <w:r w:rsidRPr="00167A20">
              <w:rPr>
                <w:rFonts w:ascii="Times New Roman" w:hAnsi="Times New Roman" w:cs="Times New Roman"/>
                <w:sz w:val="21"/>
                <w:szCs w:val="21"/>
              </w:rPr>
              <w:t xml:space="preserve"> </w:t>
            </w:r>
          </w:p>
          <w:p w:rsidR="00291CE9" w:rsidRPr="00167A20" w:rsidRDefault="00291CE9" w:rsidP="00167A20">
            <w:pPr>
              <w:pStyle w:val="Default"/>
              <w:ind w:left="-57" w:right="-57"/>
              <w:jc w:val="both"/>
              <w:rPr>
                <w:rFonts w:ascii="Times New Roman" w:hAnsi="Times New Roman" w:cs="Times New Roman"/>
                <w:sz w:val="21"/>
                <w:szCs w:val="21"/>
              </w:rPr>
            </w:pPr>
          </w:p>
        </w:tc>
        <w:tc>
          <w:tcPr>
            <w:tcW w:w="3686" w:type="dxa"/>
          </w:tcPr>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lastRenderedPageBreak/>
              <w:t>Ст.</w:t>
            </w:r>
            <w:r w:rsidR="00846D4C">
              <w:rPr>
                <w:rFonts w:ascii="Times New Roman" w:hAnsi="Times New Roman" w:cs="Times New Roman"/>
                <w:sz w:val="21"/>
                <w:szCs w:val="21"/>
              </w:rPr>
              <w:t xml:space="preserve"> </w:t>
            </w:r>
            <w:r w:rsidRPr="00167A20">
              <w:rPr>
                <w:rFonts w:ascii="Times New Roman" w:hAnsi="Times New Roman" w:cs="Times New Roman"/>
                <w:sz w:val="21"/>
                <w:szCs w:val="21"/>
              </w:rPr>
              <w:t xml:space="preserve">9.15 КоАП РФ </w:t>
            </w:r>
          </w:p>
          <w:p w:rsidR="00291CE9"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Ст. 19.5 ч.</w:t>
            </w:r>
            <w:r w:rsidR="00846D4C">
              <w:rPr>
                <w:rFonts w:ascii="Times New Roman" w:hAnsi="Times New Roman" w:cs="Times New Roman"/>
                <w:sz w:val="21"/>
                <w:szCs w:val="21"/>
              </w:rPr>
              <w:t xml:space="preserve"> </w:t>
            </w:r>
            <w:r w:rsidRPr="00167A20">
              <w:rPr>
                <w:rFonts w:ascii="Times New Roman" w:hAnsi="Times New Roman" w:cs="Times New Roman"/>
                <w:sz w:val="21"/>
                <w:szCs w:val="21"/>
              </w:rPr>
              <w:t>5 КоАП РФ (в части неисполнения выданного предписания об устранении нарушений)</w:t>
            </w:r>
            <w:r w:rsidR="004F051F">
              <w:rPr>
                <w:rFonts w:ascii="Times New Roman" w:hAnsi="Times New Roman" w:cs="Times New Roman"/>
                <w:sz w:val="21"/>
                <w:szCs w:val="21"/>
              </w:rPr>
              <w:t>.</w:t>
            </w:r>
            <w:r w:rsidRPr="00167A20">
              <w:rPr>
                <w:rFonts w:ascii="Times New Roman" w:hAnsi="Times New Roman" w:cs="Times New Roman"/>
                <w:sz w:val="21"/>
                <w:szCs w:val="21"/>
              </w:rPr>
              <w:t xml:space="preserve"> </w:t>
            </w:r>
          </w:p>
        </w:tc>
      </w:tr>
      <w:tr w:rsidR="00291CE9" w:rsidTr="004F051F">
        <w:trPr>
          <w:trHeight w:val="567"/>
        </w:trPr>
        <w:tc>
          <w:tcPr>
            <w:tcW w:w="4077" w:type="dxa"/>
          </w:tcPr>
          <w:p w:rsidR="00291CE9" w:rsidRPr="00167A20" w:rsidRDefault="00167A20"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lastRenderedPageBreak/>
              <w:t>Информация, предусмотренная мотивированным запросом</w:t>
            </w:r>
            <w:r w:rsidR="004F051F">
              <w:rPr>
                <w:rFonts w:ascii="Times New Roman" w:hAnsi="Times New Roman" w:cs="Times New Roman"/>
                <w:sz w:val="21"/>
                <w:szCs w:val="21"/>
              </w:rPr>
              <w:t>.</w:t>
            </w:r>
          </w:p>
        </w:tc>
        <w:tc>
          <w:tcPr>
            <w:tcW w:w="4536" w:type="dxa"/>
          </w:tcPr>
          <w:p w:rsidR="00291CE9" w:rsidRPr="00167A20" w:rsidRDefault="00167A20" w:rsidP="00167A20">
            <w:pPr>
              <w:pStyle w:val="20"/>
              <w:shd w:val="clear" w:color="auto" w:fill="auto"/>
              <w:spacing w:after="0" w:line="240" w:lineRule="auto"/>
              <w:ind w:left="-57" w:right="-57" w:firstLine="0"/>
              <w:jc w:val="both"/>
              <w:rPr>
                <w:rStyle w:val="212pt0"/>
                <w:sz w:val="21"/>
                <w:szCs w:val="21"/>
              </w:rPr>
            </w:pPr>
            <w:r w:rsidRPr="00167A20">
              <w:rPr>
                <w:sz w:val="21"/>
                <w:szCs w:val="21"/>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указанные в запросе документы (ч. 5 ст. 11 Федерального закона от 26.12.2008 № 294-ФЗ)</w:t>
            </w:r>
            <w:r w:rsidR="004F051F">
              <w:rPr>
                <w:sz w:val="21"/>
                <w:szCs w:val="21"/>
              </w:rPr>
              <w:t>.</w:t>
            </w:r>
          </w:p>
        </w:tc>
        <w:tc>
          <w:tcPr>
            <w:tcW w:w="3685" w:type="dxa"/>
          </w:tcPr>
          <w:p w:rsidR="00291CE9" w:rsidRPr="00167A20" w:rsidRDefault="00167A20"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 4 ст. 11)</w:t>
            </w:r>
            <w:r w:rsidR="004F051F">
              <w:rPr>
                <w:rFonts w:ascii="Times New Roman" w:hAnsi="Times New Roman" w:cs="Times New Roman"/>
                <w:sz w:val="21"/>
                <w:szCs w:val="21"/>
              </w:rPr>
              <w:t>.</w:t>
            </w:r>
          </w:p>
        </w:tc>
        <w:tc>
          <w:tcPr>
            <w:tcW w:w="3686" w:type="dxa"/>
          </w:tcPr>
          <w:p w:rsidR="00291CE9" w:rsidRPr="00167A20" w:rsidRDefault="00167A20"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Ст.</w:t>
            </w:r>
            <w:r w:rsidR="00846D4C">
              <w:rPr>
                <w:rFonts w:ascii="Times New Roman" w:hAnsi="Times New Roman" w:cs="Times New Roman"/>
                <w:sz w:val="21"/>
                <w:szCs w:val="21"/>
              </w:rPr>
              <w:t xml:space="preserve"> </w:t>
            </w:r>
            <w:r w:rsidRPr="00167A20">
              <w:rPr>
                <w:rFonts w:ascii="Times New Roman" w:hAnsi="Times New Roman" w:cs="Times New Roman"/>
                <w:sz w:val="21"/>
                <w:szCs w:val="21"/>
              </w:rPr>
              <w:t>19.7.1 КоАП РФ</w:t>
            </w:r>
            <w:r w:rsidR="004F051F">
              <w:rPr>
                <w:rFonts w:ascii="Times New Roman" w:hAnsi="Times New Roman" w:cs="Times New Roman"/>
                <w:sz w:val="21"/>
                <w:szCs w:val="21"/>
              </w:rPr>
              <w:t>.</w:t>
            </w:r>
          </w:p>
        </w:tc>
      </w:tr>
      <w:tr w:rsidR="00167A20" w:rsidRPr="00167A20" w:rsidTr="004F051F">
        <w:trPr>
          <w:trHeight w:val="268"/>
        </w:trPr>
        <w:tc>
          <w:tcPr>
            <w:tcW w:w="15984" w:type="dxa"/>
            <w:gridSpan w:val="4"/>
            <w:vAlign w:val="center"/>
          </w:tcPr>
          <w:p w:rsidR="00167A20" w:rsidRPr="00167A20" w:rsidRDefault="00167A20" w:rsidP="00AF1DC4">
            <w:pPr>
              <w:pStyle w:val="20"/>
              <w:shd w:val="clear" w:color="auto" w:fill="auto"/>
              <w:spacing w:after="0" w:line="240" w:lineRule="auto"/>
              <w:ind w:left="-57" w:right="-57" w:firstLine="0"/>
              <w:jc w:val="center"/>
              <w:rPr>
                <w:rStyle w:val="212pt0"/>
                <w:sz w:val="21"/>
                <w:szCs w:val="21"/>
              </w:rPr>
            </w:pPr>
            <w:r w:rsidRPr="00167A20">
              <w:rPr>
                <w:b/>
                <w:bCs/>
                <w:sz w:val="21"/>
                <w:szCs w:val="21"/>
              </w:rPr>
              <w:t>Обращение с твердыми коммунальными отходами</w:t>
            </w:r>
          </w:p>
        </w:tc>
      </w:tr>
      <w:tr w:rsidR="00167A20" w:rsidRPr="001059CC" w:rsidTr="004F051F">
        <w:trPr>
          <w:trHeight w:val="567"/>
        </w:trPr>
        <w:tc>
          <w:tcPr>
            <w:tcW w:w="4077" w:type="dxa"/>
          </w:tcPr>
          <w:p w:rsid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 xml:space="preserve">Предложение об установлении тарифов. </w:t>
            </w:r>
          </w:p>
          <w:p w:rsidR="001059CC" w:rsidRPr="001059CC" w:rsidRDefault="001059CC" w:rsidP="001059CC">
            <w:pPr>
              <w:pStyle w:val="Default"/>
              <w:ind w:left="-57" w:right="-57"/>
              <w:jc w:val="both"/>
              <w:rPr>
                <w:rFonts w:ascii="Times New Roman" w:hAnsi="Times New Roman" w:cs="Times New Roman"/>
                <w:sz w:val="21"/>
                <w:szCs w:val="21"/>
              </w:rPr>
            </w:pPr>
          </w:p>
          <w:p w:rsid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 xml:space="preserve">Предложение состоит из заявления регулируемой организации об установлении тарифов, в том числе по отдельным регулируемым видам деятельности, и необходимых обосновывающих материалов. </w:t>
            </w:r>
          </w:p>
          <w:p w:rsidR="001059CC" w:rsidRPr="001059CC" w:rsidRDefault="001059CC" w:rsidP="001059CC">
            <w:pPr>
              <w:pStyle w:val="Default"/>
              <w:ind w:left="-57" w:right="-57"/>
              <w:jc w:val="both"/>
              <w:rPr>
                <w:rFonts w:ascii="Times New Roman" w:hAnsi="Times New Roman" w:cs="Times New Roman"/>
                <w:sz w:val="21"/>
                <w:szCs w:val="21"/>
              </w:rPr>
            </w:pPr>
          </w:p>
          <w:p w:rsid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 xml:space="preserve">Перечень обосновывающих материалов, прилагаемых к заявлению, предусмотрен пунктами (пункты 7 - 9 Правил). </w:t>
            </w:r>
          </w:p>
          <w:p w:rsidR="001059CC" w:rsidRPr="001059CC" w:rsidRDefault="001059CC" w:rsidP="001059CC">
            <w:pPr>
              <w:pStyle w:val="Default"/>
              <w:ind w:left="-57" w:right="-57"/>
              <w:jc w:val="both"/>
              <w:rPr>
                <w:rFonts w:ascii="Times New Roman" w:hAnsi="Times New Roman" w:cs="Times New Roman"/>
                <w:sz w:val="21"/>
                <w:szCs w:val="21"/>
              </w:rPr>
            </w:pPr>
          </w:p>
          <w:p w:rsidR="00167A20"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 xml:space="preserve">В случае если в ходе анализа представленных предложений об установлении тарифов возникнет необходимость уточнения предложения об установлении тарифов, орган регулирования запрашивает дополнительные сведения, в том числе сведения, подтверждающие фактически </w:t>
            </w:r>
            <w:r w:rsidRPr="001059CC">
              <w:rPr>
                <w:rFonts w:ascii="Times New Roman" w:hAnsi="Times New Roman" w:cs="Times New Roman"/>
                <w:sz w:val="21"/>
                <w:szCs w:val="21"/>
              </w:rPr>
              <w:lastRenderedPageBreak/>
              <w:t>понесенные регулируемой организацией расходы в предыдущем периоде регулирования (п. 13 Правил)</w:t>
            </w:r>
            <w:r w:rsidR="004F051F">
              <w:rPr>
                <w:rFonts w:ascii="Times New Roman" w:hAnsi="Times New Roman" w:cs="Times New Roman"/>
                <w:sz w:val="21"/>
                <w:szCs w:val="21"/>
              </w:rPr>
              <w:t>.</w:t>
            </w:r>
          </w:p>
        </w:tc>
        <w:tc>
          <w:tcPr>
            <w:tcW w:w="4536" w:type="dxa"/>
          </w:tcPr>
          <w:p w:rsid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lastRenderedPageBreak/>
              <w:t>до 1 сентября года, предшествующего очередному периоду регулирования (п</w:t>
            </w:r>
            <w:r w:rsidR="004F051F">
              <w:rPr>
                <w:rFonts w:ascii="Times New Roman" w:hAnsi="Times New Roman" w:cs="Times New Roman"/>
                <w:sz w:val="21"/>
                <w:szCs w:val="21"/>
              </w:rPr>
              <w:t>.</w:t>
            </w:r>
            <w:r w:rsidRPr="001059CC">
              <w:rPr>
                <w:rFonts w:ascii="Times New Roman" w:hAnsi="Times New Roman" w:cs="Times New Roman"/>
                <w:sz w:val="21"/>
                <w:szCs w:val="21"/>
              </w:rPr>
              <w:t xml:space="preserve"> 6 Правил)</w:t>
            </w:r>
            <w:r w:rsidR="004F051F">
              <w:rPr>
                <w:rFonts w:ascii="Times New Roman" w:hAnsi="Times New Roman" w:cs="Times New Roman"/>
                <w:sz w:val="21"/>
                <w:szCs w:val="21"/>
              </w:rPr>
              <w:t>.</w:t>
            </w:r>
            <w:r w:rsidRPr="001059CC">
              <w:rPr>
                <w:rFonts w:ascii="Times New Roman" w:hAnsi="Times New Roman" w:cs="Times New Roman"/>
                <w:sz w:val="21"/>
                <w:szCs w:val="21"/>
              </w:rPr>
              <w:t xml:space="preserve"> </w:t>
            </w:r>
          </w:p>
          <w:p w:rsidR="001059CC" w:rsidRPr="001059CC" w:rsidRDefault="001059CC" w:rsidP="001059CC">
            <w:pPr>
              <w:pStyle w:val="Default"/>
              <w:ind w:left="-57" w:right="-57"/>
              <w:jc w:val="both"/>
              <w:rPr>
                <w:rFonts w:ascii="Times New Roman" w:hAnsi="Times New Roman" w:cs="Times New Roman"/>
                <w:sz w:val="21"/>
                <w:szCs w:val="21"/>
              </w:rPr>
            </w:pPr>
          </w:p>
          <w:p w:rsidR="001059CC"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 xml:space="preserve">Для организации, в отношении которой ранее не осуществлялось государственное регулирование тарифов, тарифы на текущий год определяются в случае, если предложение об установлении тарифов подано не позднее 1 ноября текущего года. </w:t>
            </w:r>
          </w:p>
          <w:p w:rsidR="001059CC" w:rsidRDefault="001059CC" w:rsidP="001059CC">
            <w:pPr>
              <w:pStyle w:val="20"/>
              <w:shd w:val="clear" w:color="auto" w:fill="auto"/>
              <w:spacing w:after="0" w:line="240" w:lineRule="auto"/>
              <w:ind w:left="-57" w:right="-57" w:firstLine="0"/>
              <w:jc w:val="both"/>
              <w:rPr>
                <w:sz w:val="21"/>
                <w:szCs w:val="21"/>
              </w:rPr>
            </w:pPr>
          </w:p>
          <w:p w:rsidR="001059CC" w:rsidRDefault="001059CC" w:rsidP="001059CC">
            <w:pPr>
              <w:pStyle w:val="20"/>
              <w:shd w:val="clear" w:color="auto" w:fill="auto"/>
              <w:spacing w:after="0" w:line="240" w:lineRule="auto"/>
              <w:ind w:left="-57" w:right="-57" w:firstLine="0"/>
              <w:jc w:val="both"/>
              <w:rPr>
                <w:sz w:val="21"/>
                <w:szCs w:val="21"/>
              </w:rPr>
            </w:pPr>
          </w:p>
          <w:p w:rsidR="001059CC" w:rsidRDefault="001059CC" w:rsidP="001059CC">
            <w:pPr>
              <w:pStyle w:val="20"/>
              <w:shd w:val="clear" w:color="auto" w:fill="auto"/>
              <w:spacing w:after="0" w:line="240" w:lineRule="auto"/>
              <w:ind w:left="-57" w:right="-57" w:firstLine="0"/>
              <w:jc w:val="both"/>
              <w:rPr>
                <w:sz w:val="21"/>
                <w:szCs w:val="21"/>
              </w:rPr>
            </w:pPr>
          </w:p>
          <w:p w:rsidR="00167A20" w:rsidRPr="001059CC" w:rsidRDefault="001059CC" w:rsidP="001059CC">
            <w:pPr>
              <w:pStyle w:val="20"/>
              <w:shd w:val="clear" w:color="auto" w:fill="auto"/>
              <w:spacing w:after="0" w:line="240" w:lineRule="auto"/>
              <w:ind w:left="-57" w:right="-57" w:firstLine="0"/>
              <w:jc w:val="both"/>
              <w:rPr>
                <w:rStyle w:val="212pt0"/>
                <w:sz w:val="21"/>
                <w:szCs w:val="21"/>
              </w:rPr>
            </w:pPr>
            <w:r w:rsidRPr="001059CC">
              <w:rPr>
                <w:sz w:val="21"/>
                <w:szCs w:val="21"/>
              </w:rPr>
              <w:t>Срок представления сведений определяется органом регулирования, но не может быть менее 7 рабочих дней со дня поступления запроса в регулируемую организацию</w:t>
            </w:r>
            <w:r w:rsidR="004F051F">
              <w:rPr>
                <w:sz w:val="21"/>
                <w:szCs w:val="21"/>
              </w:rPr>
              <w:t>.</w:t>
            </w:r>
          </w:p>
        </w:tc>
        <w:tc>
          <w:tcPr>
            <w:tcW w:w="3685" w:type="dxa"/>
          </w:tcPr>
          <w:p w:rsidR="00167A20"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Федеральный закон от 24.06.1998 № 89-ФЗ «Об отходах производства и потребления</w:t>
            </w:r>
            <w:r>
              <w:rPr>
                <w:rFonts w:ascii="Times New Roman" w:hAnsi="Times New Roman" w:cs="Times New Roman"/>
                <w:sz w:val="21"/>
                <w:szCs w:val="21"/>
              </w:rPr>
              <w:t xml:space="preserve">»; </w:t>
            </w:r>
            <w:r w:rsidRPr="001059CC">
              <w:rPr>
                <w:rFonts w:ascii="Times New Roman" w:hAnsi="Times New Roman" w:cs="Times New Roman"/>
                <w:sz w:val="21"/>
                <w:szCs w:val="21"/>
              </w:rPr>
              <w:t>Основы ценообразования в области обращения с твердыми коммунальными отходами (далее – Основы), Правила регулирования тарифов в сфере обращения с твердыми коммунальными отходами (далее – Правила), утвержденные постановление Правительства Российской Федерации от 30.05.2016 № 484 «О ценообразовании в области обращения с твердыми коммунальными отходами»</w:t>
            </w:r>
            <w:r w:rsidR="004F051F">
              <w:rPr>
                <w:rFonts w:ascii="Times New Roman" w:hAnsi="Times New Roman" w:cs="Times New Roman"/>
                <w:sz w:val="21"/>
                <w:szCs w:val="21"/>
              </w:rPr>
              <w:t>.</w:t>
            </w:r>
          </w:p>
        </w:tc>
        <w:tc>
          <w:tcPr>
            <w:tcW w:w="3686" w:type="dxa"/>
          </w:tcPr>
          <w:p w:rsidR="001059CC"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Ст. 19.7.1 КоАП РФ</w:t>
            </w:r>
            <w:r w:rsidR="004F051F">
              <w:rPr>
                <w:rFonts w:ascii="Times New Roman" w:hAnsi="Times New Roman" w:cs="Times New Roman"/>
                <w:sz w:val="21"/>
                <w:szCs w:val="21"/>
              </w:rPr>
              <w:t>.</w:t>
            </w:r>
            <w:r w:rsidRPr="001059CC">
              <w:rPr>
                <w:rFonts w:ascii="Times New Roman" w:hAnsi="Times New Roman" w:cs="Times New Roman"/>
                <w:sz w:val="21"/>
                <w:szCs w:val="21"/>
              </w:rPr>
              <w:t xml:space="preserve"> </w:t>
            </w:r>
          </w:p>
          <w:p w:rsidR="001059CC"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 xml:space="preserve">Ст. 14.6 КоАП РФ (ч.1 - завышение регулируемых цен (тарифов), ч.2 – занижение регулируемых тарифов и иное нарушение установленного порядка ценообразования). </w:t>
            </w:r>
          </w:p>
          <w:p w:rsidR="001059CC"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Ст. 19.5 ч.</w:t>
            </w:r>
            <w:r w:rsidR="00846D4C">
              <w:rPr>
                <w:rFonts w:ascii="Times New Roman" w:hAnsi="Times New Roman" w:cs="Times New Roman"/>
                <w:sz w:val="21"/>
                <w:szCs w:val="21"/>
              </w:rPr>
              <w:t xml:space="preserve"> </w:t>
            </w:r>
            <w:r w:rsidRPr="001059CC">
              <w:rPr>
                <w:rFonts w:ascii="Times New Roman" w:hAnsi="Times New Roman" w:cs="Times New Roman"/>
                <w:sz w:val="21"/>
                <w:szCs w:val="21"/>
              </w:rPr>
              <w:t xml:space="preserve">5 КоАП РФ (в части неисполнения выданного предписания об устранении нарушений). </w:t>
            </w:r>
          </w:p>
          <w:p w:rsidR="00167A20" w:rsidRPr="001059CC" w:rsidRDefault="001059CC" w:rsidP="004F051F">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Взимание платы с применением цен (тарифов), не утвержденных в соответствии с законодательством, является незаконным. Ответственность за совершение такого правонарушения предусмотрена ч</w:t>
            </w:r>
            <w:r w:rsidR="004F051F">
              <w:rPr>
                <w:rFonts w:ascii="Times New Roman" w:hAnsi="Times New Roman" w:cs="Times New Roman"/>
                <w:sz w:val="21"/>
                <w:szCs w:val="21"/>
              </w:rPr>
              <w:t>.</w:t>
            </w:r>
            <w:r w:rsidRPr="001059CC">
              <w:rPr>
                <w:rFonts w:ascii="Times New Roman" w:hAnsi="Times New Roman" w:cs="Times New Roman"/>
                <w:sz w:val="21"/>
                <w:szCs w:val="21"/>
              </w:rPr>
              <w:t xml:space="preserve"> 2 ст</w:t>
            </w:r>
            <w:r w:rsidR="004F051F">
              <w:rPr>
                <w:rFonts w:ascii="Times New Roman" w:hAnsi="Times New Roman" w:cs="Times New Roman"/>
                <w:sz w:val="21"/>
                <w:szCs w:val="21"/>
              </w:rPr>
              <w:t>.</w:t>
            </w:r>
            <w:r w:rsidRPr="001059CC">
              <w:rPr>
                <w:rFonts w:ascii="Times New Roman" w:hAnsi="Times New Roman" w:cs="Times New Roman"/>
                <w:sz w:val="21"/>
                <w:szCs w:val="21"/>
              </w:rPr>
              <w:t xml:space="preserve"> 14.6 КоАП РФ</w:t>
            </w:r>
            <w:r w:rsidR="004F051F">
              <w:rPr>
                <w:rFonts w:ascii="Times New Roman" w:hAnsi="Times New Roman" w:cs="Times New Roman"/>
                <w:sz w:val="21"/>
                <w:szCs w:val="21"/>
              </w:rPr>
              <w:t>.</w:t>
            </w:r>
          </w:p>
        </w:tc>
      </w:tr>
      <w:tr w:rsidR="00167A20" w:rsidRPr="001059CC" w:rsidTr="004F051F">
        <w:trPr>
          <w:trHeight w:val="567"/>
        </w:trPr>
        <w:tc>
          <w:tcPr>
            <w:tcW w:w="4077" w:type="dxa"/>
          </w:tcPr>
          <w:p w:rsidR="00167A20" w:rsidRPr="001059CC" w:rsidRDefault="001059CC" w:rsidP="004F051F">
            <w:pPr>
              <w:pStyle w:val="Default"/>
              <w:ind w:left="-57" w:right="-57"/>
              <w:jc w:val="both"/>
              <w:rPr>
                <w:rFonts w:ascii="Times New Roman" w:hAnsi="Times New Roman" w:cs="Times New Roman"/>
                <w:sz w:val="21"/>
                <w:szCs w:val="21"/>
              </w:rPr>
            </w:pPr>
            <w:proofErr w:type="gramStart"/>
            <w:r w:rsidRPr="001059CC">
              <w:rPr>
                <w:rFonts w:ascii="Times New Roman" w:hAnsi="Times New Roman" w:cs="Times New Roman"/>
                <w:sz w:val="21"/>
                <w:szCs w:val="21"/>
              </w:rPr>
              <w:lastRenderedPageBreak/>
              <w:t>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w:t>
            </w:r>
            <w:proofErr w:type="gramEnd"/>
            <w:r w:rsidRPr="001059CC">
              <w:rPr>
                <w:rFonts w:ascii="Times New Roman" w:hAnsi="Times New Roman" w:cs="Times New Roman"/>
                <w:sz w:val="21"/>
                <w:szCs w:val="21"/>
              </w:rPr>
              <w:t xml:space="preserve"> федеральным органом исполнительной власти</w:t>
            </w:r>
            <w:r w:rsidR="004F051F">
              <w:rPr>
                <w:rFonts w:ascii="Times New Roman" w:hAnsi="Times New Roman" w:cs="Times New Roman"/>
                <w:sz w:val="21"/>
                <w:szCs w:val="21"/>
              </w:rPr>
              <w:t xml:space="preserve"> </w:t>
            </w:r>
            <w:r w:rsidR="004F051F" w:rsidRPr="001059CC">
              <w:rPr>
                <w:rFonts w:ascii="Times New Roman" w:hAnsi="Times New Roman" w:cs="Times New Roman"/>
                <w:sz w:val="21"/>
                <w:szCs w:val="21"/>
              </w:rPr>
              <w:t>(ст. 24.8</w:t>
            </w:r>
            <w:r w:rsidR="004F051F">
              <w:rPr>
                <w:rFonts w:ascii="Times New Roman" w:hAnsi="Times New Roman" w:cs="Times New Roman"/>
                <w:sz w:val="21"/>
                <w:szCs w:val="21"/>
              </w:rPr>
              <w:t xml:space="preserve"> </w:t>
            </w:r>
            <w:r w:rsidR="004F051F" w:rsidRPr="001059CC">
              <w:rPr>
                <w:rFonts w:ascii="Times New Roman" w:hAnsi="Times New Roman" w:cs="Times New Roman"/>
                <w:sz w:val="21"/>
                <w:szCs w:val="21"/>
              </w:rPr>
              <w:t>Федеральн</w:t>
            </w:r>
            <w:r w:rsidR="004F051F">
              <w:rPr>
                <w:rFonts w:ascii="Times New Roman" w:hAnsi="Times New Roman" w:cs="Times New Roman"/>
                <w:sz w:val="21"/>
                <w:szCs w:val="21"/>
              </w:rPr>
              <w:t>ого</w:t>
            </w:r>
            <w:r w:rsidR="004F051F" w:rsidRPr="001059CC">
              <w:rPr>
                <w:rFonts w:ascii="Times New Roman" w:hAnsi="Times New Roman" w:cs="Times New Roman"/>
                <w:sz w:val="21"/>
                <w:szCs w:val="21"/>
              </w:rPr>
              <w:t xml:space="preserve"> закон</w:t>
            </w:r>
            <w:r w:rsidR="004F051F">
              <w:rPr>
                <w:rFonts w:ascii="Times New Roman" w:hAnsi="Times New Roman" w:cs="Times New Roman"/>
                <w:sz w:val="21"/>
                <w:szCs w:val="21"/>
              </w:rPr>
              <w:t>а</w:t>
            </w:r>
            <w:r w:rsidR="004F051F" w:rsidRPr="001059CC">
              <w:rPr>
                <w:rFonts w:ascii="Times New Roman" w:hAnsi="Times New Roman" w:cs="Times New Roman"/>
                <w:sz w:val="21"/>
                <w:szCs w:val="21"/>
              </w:rPr>
              <w:t xml:space="preserve"> «Об отходах производства и потребления»)</w:t>
            </w:r>
            <w:r w:rsidR="004F051F">
              <w:rPr>
                <w:rFonts w:ascii="Times New Roman" w:hAnsi="Times New Roman" w:cs="Times New Roman"/>
                <w:sz w:val="21"/>
                <w:szCs w:val="21"/>
              </w:rPr>
              <w:t>.</w:t>
            </w:r>
          </w:p>
        </w:tc>
        <w:tc>
          <w:tcPr>
            <w:tcW w:w="4536" w:type="dxa"/>
          </w:tcPr>
          <w:p w:rsidR="00167A20" w:rsidRPr="001059CC" w:rsidRDefault="00167A20" w:rsidP="001059CC">
            <w:pPr>
              <w:pStyle w:val="20"/>
              <w:shd w:val="clear" w:color="auto" w:fill="auto"/>
              <w:spacing w:after="0" w:line="240" w:lineRule="auto"/>
              <w:ind w:left="-57" w:right="-57" w:firstLine="0"/>
              <w:jc w:val="both"/>
              <w:rPr>
                <w:rStyle w:val="212pt0"/>
                <w:sz w:val="21"/>
                <w:szCs w:val="21"/>
              </w:rPr>
            </w:pPr>
          </w:p>
        </w:tc>
        <w:tc>
          <w:tcPr>
            <w:tcW w:w="3685" w:type="dxa"/>
          </w:tcPr>
          <w:p w:rsidR="00167A20" w:rsidRPr="001059CC" w:rsidRDefault="001059CC" w:rsidP="004F051F">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Федеральный закон от 24.06.1998 № 89-ФЗ «Об отходах производства и потребления»</w:t>
            </w:r>
            <w:r w:rsidR="004F051F">
              <w:rPr>
                <w:rFonts w:ascii="Times New Roman" w:hAnsi="Times New Roman" w:cs="Times New Roman"/>
                <w:sz w:val="21"/>
                <w:szCs w:val="21"/>
              </w:rPr>
              <w:t>.</w:t>
            </w:r>
          </w:p>
        </w:tc>
        <w:tc>
          <w:tcPr>
            <w:tcW w:w="3686" w:type="dxa"/>
          </w:tcPr>
          <w:p w:rsidR="00167A20" w:rsidRPr="001059CC" w:rsidRDefault="001059CC" w:rsidP="00846D4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Ст. 14.6 ч. 2 КоАП РФ</w:t>
            </w:r>
            <w:r w:rsidR="004F051F">
              <w:rPr>
                <w:rFonts w:ascii="Times New Roman" w:hAnsi="Times New Roman" w:cs="Times New Roman"/>
                <w:sz w:val="21"/>
                <w:szCs w:val="21"/>
              </w:rPr>
              <w:t>.</w:t>
            </w:r>
          </w:p>
        </w:tc>
      </w:tr>
      <w:tr w:rsidR="001059CC" w:rsidRPr="001059CC" w:rsidTr="004F051F">
        <w:trPr>
          <w:trHeight w:val="567"/>
        </w:trPr>
        <w:tc>
          <w:tcPr>
            <w:tcW w:w="4077" w:type="dxa"/>
          </w:tcPr>
          <w:p w:rsidR="001059CC" w:rsidRDefault="001059CC" w:rsidP="001059CC">
            <w:pPr>
              <w:pStyle w:val="Default"/>
              <w:ind w:left="-57" w:right="-57"/>
              <w:jc w:val="both"/>
              <w:rPr>
                <w:rFonts w:ascii="Times New Roman" w:hAnsi="Times New Roman" w:cs="Times New Roman"/>
                <w:b/>
                <w:bCs/>
                <w:sz w:val="21"/>
                <w:szCs w:val="21"/>
              </w:rPr>
            </w:pPr>
            <w:r w:rsidRPr="001059CC">
              <w:rPr>
                <w:rFonts w:ascii="Times New Roman" w:hAnsi="Times New Roman" w:cs="Times New Roman"/>
                <w:b/>
                <w:bCs/>
                <w:sz w:val="21"/>
                <w:szCs w:val="21"/>
              </w:rPr>
              <w:t>Информация раскрывается в порядке, определенном п. 3 Стандартов</w:t>
            </w:r>
            <w:r w:rsidR="004F051F">
              <w:rPr>
                <w:rFonts w:ascii="Times New Roman" w:hAnsi="Times New Roman" w:cs="Times New Roman"/>
                <w:b/>
                <w:bCs/>
                <w:sz w:val="21"/>
                <w:szCs w:val="21"/>
              </w:rPr>
              <w:t>.</w:t>
            </w:r>
            <w:r w:rsidRPr="001059CC">
              <w:rPr>
                <w:rFonts w:ascii="Times New Roman" w:hAnsi="Times New Roman" w:cs="Times New Roman"/>
                <w:b/>
                <w:bCs/>
                <w:sz w:val="21"/>
                <w:szCs w:val="21"/>
              </w:rPr>
              <w:t xml:space="preserve"> </w:t>
            </w:r>
          </w:p>
          <w:p w:rsidR="001059CC" w:rsidRPr="001059CC" w:rsidRDefault="001059CC" w:rsidP="001059CC">
            <w:pPr>
              <w:pStyle w:val="Default"/>
              <w:ind w:left="-57" w:right="-57"/>
              <w:jc w:val="both"/>
              <w:rPr>
                <w:rFonts w:ascii="Times New Roman" w:hAnsi="Times New Roman" w:cs="Times New Roman"/>
                <w:sz w:val="21"/>
                <w:szCs w:val="21"/>
              </w:rPr>
            </w:pPr>
          </w:p>
          <w:p w:rsidR="001059CC"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Информация, подлежащая раскрытию, предусмотрена разделом II Стандартов</w:t>
            </w:r>
            <w:r w:rsidR="004F051F">
              <w:rPr>
                <w:rFonts w:ascii="Times New Roman" w:hAnsi="Times New Roman" w:cs="Times New Roman"/>
                <w:sz w:val="21"/>
                <w:szCs w:val="21"/>
              </w:rPr>
              <w:t>.</w:t>
            </w:r>
          </w:p>
        </w:tc>
        <w:tc>
          <w:tcPr>
            <w:tcW w:w="4536" w:type="dxa"/>
          </w:tcPr>
          <w:p w:rsidR="001059CC" w:rsidRPr="001059CC" w:rsidRDefault="001059CC" w:rsidP="001059CC">
            <w:pPr>
              <w:pStyle w:val="20"/>
              <w:shd w:val="clear" w:color="auto" w:fill="auto"/>
              <w:spacing w:after="0" w:line="240" w:lineRule="auto"/>
              <w:ind w:left="-57" w:right="-57" w:firstLine="0"/>
              <w:jc w:val="both"/>
              <w:rPr>
                <w:rStyle w:val="212pt0"/>
                <w:sz w:val="21"/>
                <w:szCs w:val="21"/>
              </w:rPr>
            </w:pPr>
            <w:r w:rsidRPr="001059CC">
              <w:rPr>
                <w:sz w:val="21"/>
                <w:szCs w:val="21"/>
              </w:rPr>
              <w:t>Сроки раскрытия информации определены разделом II Стандартов</w:t>
            </w:r>
            <w:r w:rsidR="004F051F">
              <w:rPr>
                <w:sz w:val="21"/>
                <w:szCs w:val="21"/>
              </w:rPr>
              <w:t>.</w:t>
            </w:r>
          </w:p>
        </w:tc>
        <w:tc>
          <w:tcPr>
            <w:tcW w:w="3685" w:type="dxa"/>
          </w:tcPr>
          <w:p w:rsidR="001059CC"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Федеральный закон от 24.06.1998 № 89-ФЗ «Об отходах производства и потребления» (ст. 24.11); Постановление Правительства Российской Федерации от 21.06.2016 № 564 «Об утверждении стандартов раскрытия информации в области обращения с твердыми коммунальными отходами»</w:t>
            </w:r>
            <w:r w:rsidR="004F051F">
              <w:rPr>
                <w:rFonts w:ascii="Times New Roman" w:hAnsi="Times New Roman" w:cs="Times New Roman"/>
                <w:sz w:val="21"/>
                <w:szCs w:val="21"/>
              </w:rPr>
              <w:t>.</w:t>
            </w:r>
          </w:p>
        </w:tc>
        <w:tc>
          <w:tcPr>
            <w:tcW w:w="3686" w:type="dxa"/>
          </w:tcPr>
          <w:p w:rsidR="001059CC"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Ст.</w:t>
            </w:r>
            <w:r w:rsidR="00846D4C">
              <w:rPr>
                <w:rFonts w:ascii="Times New Roman" w:hAnsi="Times New Roman" w:cs="Times New Roman"/>
                <w:sz w:val="21"/>
                <w:szCs w:val="21"/>
              </w:rPr>
              <w:t xml:space="preserve"> </w:t>
            </w:r>
            <w:r w:rsidRPr="001059CC">
              <w:rPr>
                <w:rFonts w:ascii="Times New Roman" w:hAnsi="Times New Roman" w:cs="Times New Roman"/>
                <w:sz w:val="21"/>
                <w:szCs w:val="21"/>
              </w:rPr>
              <w:t>19.8.1 ч</w:t>
            </w:r>
            <w:r w:rsidR="00846D4C">
              <w:rPr>
                <w:rFonts w:ascii="Times New Roman" w:hAnsi="Times New Roman" w:cs="Times New Roman"/>
                <w:sz w:val="21"/>
                <w:szCs w:val="21"/>
              </w:rPr>
              <w:t>.</w:t>
            </w:r>
            <w:r w:rsidRPr="001059CC">
              <w:rPr>
                <w:rFonts w:ascii="Times New Roman" w:hAnsi="Times New Roman" w:cs="Times New Roman"/>
                <w:sz w:val="21"/>
                <w:szCs w:val="21"/>
              </w:rPr>
              <w:t xml:space="preserve"> 1 КоАП РФ</w:t>
            </w:r>
            <w:r w:rsidR="004F051F">
              <w:rPr>
                <w:rFonts w:ascii="Times New Roman" w:hAnsi="Times New Roman" w:cs="Times New Roman"/>
                <w:sz w:val="21"/>
                <w:szCs w:val="21"/>
              </w:rPr>
              <w:t>.</w:t>
            </w:r>
            <w:r w:rsidRPr="001059CC">
              <w:rPr>
                <w:rFonts w:ascii="Times New Roman" w:hAnsi="Times New Roman" w:cs="Times New Roman"/>
                <w:sz w:val="21"/>
                <w:szCs w:val="21"/>
              </w:rPr>
              <w:t xml:space="preserve"> </w:t>
            </w:r>
          </w:p>
          <w:p w:rsidR="001059CC"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Ст. 19.5 ч.</w:t>
            </w:r>
            <w:r w:rsidR="00846D4C">
              <w:rPr>
                <w:rFonts w:ascii="Times New Roman" w:hAnsi="Times New Roman" w:cs="Times New Roman"/>
                <w:sz w:val="21"/>
                <w:szCs w:val="21"/>
              </w:rPr>
              <w:t xml:space="preserve"> </w:t>
            </w:r>
            <w:r w:rsidRPr="001059CC">
              <w:rPr>
                <w:rFonts w:ascii="Times New Roman" w:hAnsi="Times New Roman" w:cs="Times New Roman"/>
                <w:sz w:val="21"/>
                <w:szCs w:val="21"/>
              </w:rPr>
              <w:t>5 КоАП РФ (в части неисполнения выданного предписания об устранении нарушений)</w:t>
            </w:r>
            <w:r w:rsidR="004F051F">
              <w:rPr>
                <w:rFonts w:ascii="Times New Roman" w:hAnsi="Times New Roman" w:cs="Times New Roman"/>
                <w:sz w:val="21"/>
                <w:szCs w:val="21"/>
              </w:rPr>
              <w:t>.</w:t>
            </w:r>
          </w:p>
        </w:tc>
      </w:tr>
      <w:tr w:rsidR="001059CC" w:rsidRPr="001059CC" w:rsidTr="004F051F">
        <w:trPr>
          <w:trHeight w:val="567"/>
        </w:trPr>
        <w:tc>
          <w:tcPr>
            <w:tcW w:w="4077" w:type="dxa"/>
          </w:tcPr>
          <w:p w:rsidR="001059CC"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Информация, предусмотренная мотивированным запросом</w:t>
            </w:r>
            <w:r w:rsidR="004F051F">
              <w:rPr>
                <w:rFonts w:ascii="Times New Roman" w:hAnsi="Times New Roman" w:cs="Times New Roman"/>
                <w:sz w:val="21"/>
                <w:szCs w:val="21"/>
              </w:rPr>
              <w:t>.</w:t>
            </w:r>
          </w:p>
        </w:tc>
        <w:tc>
          <w:tcPr>
            <w:tcW w:w="4536" w:type="dxa"/>
          </w:tcPr>
          <w:p w:rsidR="001059CC" w:rsidRPr="001059CC" w:rsidRDefault="001059CC" w:rsidP="001059CC">
            <w:pPr>
              <w:pStyle w:val="20"/>
              <w:shd w:val="clear" w:color="auto" w:fill="auto"/>
              <w:spacing w:after="0" w:line="240" w:lineRule="auto"/>
              <w:ind w:left="-57" w:right="-57" w:firstLine="0"/>
              <w:jc w:val="both"/>
              <w:rPr>
                <w:rStyle w:val="212pt0"/>
                <w:sz w:val="21"/>
                <w:szCs w:val="21"/>
              </w:rPr>
            </w:pPr>
            <w:r w:rsidRPr="001059CC">
              <w:rPr>
                <w:sz w:val="21"/>
                <w:szCs w:val="21"/>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указанные в запросе документы (ч. 5 ст. 11 Федерального закона от 26.12.2008 № 294-ФЗ)</w:t>
            </w:r>
            <w:r w:rsidR="004F051F">
              <w:rPr>
                <w:sz w:val="21"/>
                <w:szCs w:val="21"/>
              </w:rPr>
              <w:t>.</w:t>
            </w:r>
          </w:p>
        </w:tc>
        <w:tc>
          <w:tcPr>
            <w:tcW w:w="3685" w:type="dxa"/>
          </w:tcPr>
          <w:p w:rsidR="001059CC"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 4 ст. 11)</w:t>
            </w:r>
            <w:r w:rsidR="004F051F">
              <w:rPr>
                <w:rFonts w:ascii="Times New Roman" w:hAnsi="Times New Roman" w:cs="Times New Roman"/>
                <w:sz w:val="21"/>
                <w:szCs w:val="21"/>
              </w:rPr>
              <w:t>.</w:t>
            </w:r>
          </w:p>
        </w:tc>
        <w:tc>
          <w:tcPr>
            <w:tcW w:w="3686" w:type="dxa"/>
          </w:tcPr>
          <w:p w:rsidR="001059CC"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Ст.</w:t>
            </w:r>
            <w:r w:rsidR="00846D4C">
              <w:rPr>
                <w:rFonts w:ascii="Times New Roman" w:hAnsi="Times New Roman" w:cs="Times New Roman"/>
                <w:sz w:val="21"/>
                <w:szCs w:val="21"/>
              </w:rPr>
              <w:t xml:space="preserve"> </w:t>
            </w:r>
            <w:r w:rsidRPr="001059CC">
              <w:rPr>
                <w:rFonts w:ascii="Times New Roman" w:hAnsi="Times New Roman" w:cs="Times New Roman"/>
                <w:sz w:val="21"/>
                <w:szCs w:val="21"/>
              </w:rPr>
              <w:t>19.7.1 КоАП РФ</w:t>
            </w:r>
            <w:r w:rsidR="004F051F">
              <w:rPr>
                <w:rFonts w:ascii="Times New Roman" w:hAnsi="Times New Roman" w:cs="Times New Roman"/>
                <w:sz w:val="21"/>
                <w:szCs w:val="21"/>
              </w:rPr>
              <w:t>.</w:t>
            </w:r>
          </w:p>
        </w:tc>
      </w:tr>
    </w:tbl>
    <w:p w:rsidR="00863F07" w:rsidRDefault="00863F07" w:rsidP="004427C4">
      <w:pPr>
        <w:pStyle w:val="Default"/>
        <w:rPr>
          <w:b/>
          <w:bCs/>
          <w:sz w:val="28"/>
          <w:szCs w:val="28"/>
        </w:rPr>
      </w:pPr>
    </w:p>
    <w:p w:rsidR="004427C4" w:rsidRDefault="004427C4" w:rsidP="004427C4">
      <w:pPr>
        <w:pStyle w:val="Default"/>
        <w:ind w:firstLine="851"/>
        <w:jc w:val="both"/>
        <w:rPr>
          <w:rFonts w:ascii="Times New Roman" w:hAnsi="Times New Roman" w:cs="Times New Roman"/>
          <w:color w:val="auto"/>
          <w:sz w:val="28"/>
          <w:szCs w:val="28"/>
        </w:rPr>
      </w:pPr>
    </w:p>
    <w:p w:rsidR="008B61FC" w:rsidRDefault="008B61FC" w:rsidP="004427C4">
      <w:pPr>
        <w:pStyle w:val="Default"/>
        <w:ind w:firstLine="851"/>
        <w:jc w:val="both"/>
        <w:rPr>
          <w:rFonts w:ascii="Times New Roman" w:hAnsi="Times New Roman" w:cs="Times New Roman"/>
          <w:color w:val="auto"/>
          <w:sz w:val="28"/>
          <w:szCs w:val="28"/>
        </w:rPr>
        <w:sectPr w:rsidR="008B61FC" w:rsidSect="009F7184">
          <w:pgSz w:w="16838" w:h="11906" w:orient="landscape"/>
          <w:pgMar w:top="993" w:right="1134" w:bottom="568" w:left="567" w:header="709" w:footer="709" w:gutter="0"/>
          <w:cols w:space="708"/>
          <w:docGrid w:linePitch="360"/>
        </w:sectPr>
      </w:pPr>
    </w:p>
    <w:p w:rsidR="009205AB" w:rsidRDefault="00AF1DC4" w:rsidP="009205AB">
      <w:pPr>
        <w:pStyle w:val="Default"/>
        <w:jc w:val="center"/>
        <w:rPr>
          <w:rFonts w:ascii="Times New Roman" w:hAnsi="Times New Roman" w:cs="Times New Roman"/>
          <w:b/>
          <w:bCs/>
          <w:sz w:val="28"/>
          <w:szCs w:val="28"/>
        </w:rPr>
      </w:pPr>
      <w:r w:rsidRPr="009205AB">
        <w:rPr>
          <w:rFonts w:ascii="Times New Roman" w:hAnsi="Times New Roman" w:cs="Times New Roman"/>
          <w:b/>
          <w:bCs/>
          <w:sz w:val="28"/>
          <w:szCs w:val="28"/>
        </w:rPr>
        <w:lastRenderedPageBreak/>
        <w:t>Обязательные требования,</w:t>
      </w:r>
    </w:p>
    <w:p w:rsidR="00AF1DC4" w:rsidRPr="00BF4EFA" w:rsidRDefault="00AF1DC4" w:rsidP="009205AB">
      <w:pPr>
        <w:pStyle w:val="Default"/>
        <w:jc w:val="center"/>
        <w:rPr>
          <w:rFonts w:ascii="Times New Roman" w:hAnsi="Times New Roman" w:cs="Times New Roman"/>
          <w:b/>
          <w:sz w:val="28"/>
          <w:szCs w:val="28"/>
        </w:rPr>
      </w:pPr>
      <w:proofErr w:type="gramStart"/>
      <w:r w:rsidRPr="009205AB">
        <w:rPr>
          <w:rFonts w:ascii="Times New Roman" w:hAnsi="Times New Roman" w:cs="Times New Roman"/>
          <w:b/>
          <w:bCs/>
          <w:sz w:val="28"/>
          <w:szCs w:val="28"/>
        </w:rPr>
        <w:t>выполнение</w:t>
      </w:r>
      <w:proofErr w:type="gramEnd"/>
      <w:r w:rsidRPr="009205AB">
        <w:rPr>
          <w:rFonts w:ascii="Times New Roman" w:hAnsi="Times New Roman" w:cs="Times New Roman"/>
          <w:b/>
          <w:bCs/>
          <w:sz w:val="28"/>
          <w:szCs w:val="28"/>
        </w:rPr>
        <w:t xml:space="preserve"> которых оценивается при осуществлении </w:t>
      </w:r>
      <w:r w:rsidR="009205AB">
        <w:rPr>
          <w:rFonts w:ascii="Times New Roman" w:hAnsi="Times New Roman" w:cs="Times New Roman"/>
          <w:b/>
          <w:bCs/>
          <w:sz w:val="28"/>
          <w:szCs w:val="28"/>
        </w:rPr>
        <w:t>К</w:t>
      </w:r>
      <w:r w:rsidRPr="009205AB">
        <w:rPr>
          <w:rFonts w:ascii="Times New Roman" w:hAnsi="Times New Roman" w:cs="Times New Roman"/>
          <w:b/>
          <w:bCs/>
          <w:sz w:val="28"/>
          <w:szCs w:val="28"/>
        </w:rPr>
        <w:t xml:space="preserve">омитетом государственного </w:t>
      </w:r>
      <w:r w:rsidR="009205AB">
        <w:rPr>
          <w:rFonts w:ascii="Times New Roman" w:hAnsi="Times New Roman" w:cs="Times New Roman"/>
          <w:b/>
          <w:bCs/>
          <w:sz w:val="28"/>
          <w:szCs w:val="28"/>
        </w:rPr>
        <w:t xml:space="preserve">регулирования цен и тарифов Чукотского автономного </w:t>
      </w:r>
      <w:r w:rsidR="009205AB" w:rsidRPr="00BF4EFA">
        <w:rPr>
          <w:rFonts w:ascii="Times New Roman" w:hAnsi="Times New Roman" w:cs="Times New Roman"/>
          <w:b/>
          <w:bCs/>
          <w:sz w:val="28"/>
          <w:szCs w:val="28"/>
        </w:rPr>
        <w:t>округа</w:t>
      </w:r>
      <w:r w:rsidRPr="00BF4EFA">
        <w:rPr>
          <w:rFonts w:ascii="Times New Roman" w:hAnsi="Times New Roman" w:cs="Times New Roman"/>
          <w:b/>
          <w:bCs/>
          <w:sz w:val="28"/>
          <w:szCs w:val="28"/>
        </w:rPr>
        <w:t xml:space="preserve"> за применением </w:t>
      </w:r>
      <w:r w:rsidR="00BF4EFA" w:rsidRPr="00BF4EFA">
        <w:rPr>
          <w:rFonts w:ascii="Times New Roman" w:hAnsi="Times New Roman" w:cs="Times New Roman"/>
          <w:b/>
          <w:sz w:val="28"/>
          <w:szCs w:val="28"/>
        </w:rPr>
        <w:t>установленных предельных размеров оптовых и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w:t>
      </w:r>
    </w:p>
    <w:p w:rsidR="009205AB" w:rsidRDefault="009205AB" w:rsidP="009205AB">
      <w:pPr>
        <w:pStyle w:val="Default"/>
        <w:ind w:firstLine="851"/>
        <w:jc w:val="both"/>
        <w:rPr>
          <w:rFonts w:ascii="Times New Roman" w:hAnsi="Times New Roman" w:cs="Times New Roman"/>
          <w:b/>
          <w:bCs/>
          <w:sz w:val="28"/>
          <w:szCs w:val="28"/>
        </w:rPr>
      </w:pPr>
    </w:p>
    <w:p w:rsidR="00AF1DC4" w:rsidRPr="009205AB" w:rsidRDefault="00AF1DC4" w:rsidP="009205AB">
      <w:pPr>
        <w:pStyle w:val="Default"/>
        <w:ind w:firstLine="851"/>
        <w:jc w:val="both"/>
        <w:rPr>
          <w:rFonts w:ascii="Times New Roman" w:hAnsi="Times New Roman" w:cs="Times New Roman"/>
          <w:sz w:val="28"/>
          <w:szCs w:val="28"/>
        </w:rPr>
      </w:pPr>
      <w:proofErr w:type="gramStart"/>
      <w:r w:rsidRPr="009205AB">
        <w:rPr>
          <w:rFonts w:ascii="Times New Roman" w:hAnsi="Times New Roman" w:cs="Times New Roman"/>
          <w:sz w:val="28"/>
          <w:szCs w:val="28"/>
        </w:rPr>
        <w:t xml:space="preserve">Предметом регионального государственного контроля за применением </w:t>
      </w:r>
      <w:r w:rsidR="00BF4EFA" w:rsidRPr="009205AB">
        <w:rPr>
          <w:rFonts w:ascii="Times New Roman" w:hAnsi="Times New Roman" w:cs="Times New Roman"/>
          <w:sz w:val="28"/>
          <w:szCs w:val="28"/>
        </w:rPr>
        <w:t>установлен</w:t>
      </w:r>
      <w:r w:rsidR="00BF4EFA">
        <w:rPr>
          <w:rFonts w:ascii="Times New Roman" w:hAnsi="Times New Roman" w:cs="Times New Roman"/>
          <w:sz w:val="28"/>
          <w:szCs w:val="28"/>
        </w:rPr>
        <w:t>ных</w:t>
      </w:r>
      <w:r w:rsidR="00BF4EFA" w:rsidRPr="009205AB">
        <w:rPr>
          <w:rFonts w:ascii="Times New Roman" w:hAnsi="Times New Roman" w:cs="Times New Roman"/>
          <w:sz w:val="28"/>
          <w:szCs w:val="28"/>
        </w:rPr>
        <w:t xml:space="preserve"> предельных размеров оптовых и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w:t>
      </w:r>
      <w:r w:rsidRPr="009205AB">
        <w:rPr>
          <w:rFonts w:ascii="Times New Roman" w:hAnsi="Times New Roman" w:cs="Times New Roman"/>
          <w:sz w:val="28"/>
          <w:szCs w:val="28"/>
        </w:rPr>
        <w:t>(далее – ЖНВЛП), является соблюдение объектами контроля при реализации лекарственных препаратов требований части 2 статьи 63 Федерального закона от 12 апреля 2010 года № 61-ФЗ «Об обращении лекарственных средств» по применению цен</w:t>
      </w:r>
      <w:proofErr w:type="gramEnd"/>
      <w:r w:rsidRPr="009205AB">
        <w:rPr>
          <w:rFonts w:ascii="Times New Roman" w:hAnsi="Times New Roman" w:cs="Times New Roman"/>
          <w:sz w:val="28"/>
          <w:szCs w:val="28"/>
        </w:rPr>
        <w:t xml:space="preserve">, </w:t>
      </w:r>
      <w:proofErr w:type="gramStart"/>
      <w:r w:rsidRPr="009205AB">
        <w:rPr>
          <w:rFonts w:ascii="Times New Roman" w:hAnsi="Times New Roman" w:cs="Times New Roman"/>
          <w:sz w:val="28"/>
          <w:szCs w:val="28"/>
        </w:rPr>
        <w:t>уровень</w:t>
      </w:r>
      <w:proofErr w:type="gramEnd"/>
      <w:r w:rsidRPr="009205AB">
        <w:rPr>
          <w:rFonts w:ascii="Times New Roman" w:hAnsi="Times New Roman" w:cs="Times New Roman"/>
          <w:sz w:val="28"/>
          <w:szCs w:val="28"/>
        </w:rPr>
        <w:t xml:space="preserve"> которых не должен превышать сумму фактической отпускной цены, установленной производителем лекарственных препаратов и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 </w:t>
      </w:r>
    </w:p>
    <w:p w:rsidR="00AF1DC4" w:rsidRPr="009205AB" w:rsidRDefault="00AF1DC4" w:rsidP="009205AB">
      <w:pPr>
        <w:pStyle w:val="Default"/>
        <w:ind w:firstLine="851"/>
        <w:jc w:val="both"/>
        <w:rPr>
          <w:rFonts w:ascii="Times New Roman" w:hAnsi="Times New Roman" w:cs="Times New Roman"/>
          <w:sz w:val="28"/>
          <w:szCs w:val="28"/>
        </w:rPr>
      </w:pPr>
      <w:r w:rsidRPr="009205AB">
        <w:rPr>
          <w:rFonts w:ascii="Times New Roman" w:hAnsi="Times New Roman" w:cs="Times New Roman"/>
          <w:sz w:val="28"/>
          <w:szCs w:val="28"/>
        </w:rPr>
        <w:t>Постановлением Правительства Российской Федерации от 29</w:t>
      </w:r>
      <w:r w:rsidR="009205AB">
        <w:rPr>
          <w:rFonts w:ascii="Times New Roman" w:hAnsi="Times New Roman" w:cs="Times New Roman"/>
          <w:sz w:val="28"/>
          <w:szCs w:val="28"/>
        </w:rPr>
        <w:t xml:space="preserve"> октября</w:t>
      </w:r>
      <w:r w:rsidRPr="009205AB">
        <w:rPr>
          <w:rFonts w:ascii="Times New Roman" w:hAnsi="Times New Roman" w:cs="Times New Roman"/>
          <w:sz w:val="28"/>
          <w:szCs w:val="28"/>
        </w:rPr>
        <w:t xml:space="preserve"> 2010 </w:t>
      </w:r>
      <w:r w:rsidR="009205AB">
        <w:rPr>
          <w:rFonts w:ascii="Times New Roman" w:hAnsi="Times New Roman" w:cs="Times New Roman"/>
          <w:sz w:val="28"/>
          <w:szCs w:val="28"/>
        </w:rPr>
        <w:t xml:space="preserve">г. </w:t>
      </w:r>
      <w:r w:rsidRPr="009205AB">
        <w:rPr>
          <w:rFonts w:ascii="Times New Roman" w:hAnsi="Times New Roman" w:cs="Times New Roman"/>
          <w:sz w:val="28"/>
          <w:szCs w:val="28"/>
        </w:rPr>
        <w:t xml:space="preserve">№ 865 утверждены правила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w:t>
      </w:r>
      <w:r w:rsidR="00BF4EFA">
        <w:rPr>
          <w:rFonts w:ascii="Times New Roman" w:hAnsi="Times New Roman" w:cs="Times New Roman"/>
          <w:sz w:val="28"/>
          <w:szCs w:val="28"/>
        </w:rPr>
        <w:t>ЖНВЛП</w:t>
      </w:r>
      <w:r w:rsidRPr="009205AB">
        <w:rPr>
          <w:rFonts w:ascii="Times New Roman" w:hAnsi="Times New Roman" w:cs="Times New Roman"/>
          <w:sz w:val="28"/>
          <w:szCs w:val="28"/>
        </w:rPr>
        <w:t xml:space="preserve">, в субъектах Российской Федерации (далее – Правила). </w:t>
      </w:r>
    </w:p>
    <w:p w:rsidR="00AF1DC4" w:rsidRPr="009205AB" w:rsidRDefault="00AF1DC4" w:rsidP="009205AB">
      <w:pPr>
        <w:pStyle w:val="Default"/>
        <w:ind w:firstLine="851"/>
        <w:jc w:val="both"/>
        <w:rPr>
          <w:rFonts w:ascii="Times New Roman" w:hAnsi="Times New Roman" w:cs="Times New Roman"/>
          <w:sz w:val="28"/>
          <w:szCs w:val="28"/>
        </w:rPr>
      </w:pPr>
      <w:proofErr w:type="gramStart"/>
      <w:r w:rsidRPr="009205AB">
        <w:rPr>
          <w:rFonts w:ascii="Times New Roman" w:hAnsi="Times New Roman" w:cs="Times New Roman"/>
          <w:sz w:val="28"/>
          <w:szCs w:val="28"/>
        </w:rPr>
        <w:t xml:space="preserve">В соответствии с пунктом 3 Правил под фактической отпускной ценой производителя на лекарственный препарат понимается цена (без налога на добавленную стоимость (далее – НДС)), указываемая российским производителем лекарственного препарата в сопроводительной документации на товар, а иностранным производителем лекарственного препарата </w:t>
      </w:r>
      <w:r w:rsidR="009205AB">
        <w:rPr>
          <w:rFonts w:ascii="Times New Roman" w:hAnsi="Times New Roman" w:cs="Times New Roman"/>
          <w:sz w:val="28"/>
          <w:szCs w:val="28"/>
        </w:rPr>
        <w:t>–</w:t>
      </w:r>
      <w:r w:rsidRPr="009205AB">
        <w:rPr>
          <w:rFonts w:ascii="Times New Roman" w:hAnsi="Times New Roman" w:cs="Times New Roman"/>
          <w:sz w:val="28"/>
          <w:szCs w:val="28"/>
        </w:rPr>
        <w:t xml:space="preserve"> в</w:t>
      </w:r>
      <w:r w:rsidR="009205AB">
        <w:rPr>
          <w:rFonts w:ascii="Times New Roman" w:hAnsi="Times New Roman" w:cs="Times New Roman"/>
          <w:sz w:val="28"/>
          <w:szCs w:val="28"/>
        </w:rPr>
        <w:t xml:space="preserve"> </w:t>
      </w:r>
      <w:r w:rsidRPr="009205AB">
        <w:rPr>
          <w:rFonts w:ascii="Times New Roman" w:hAnsi="Times New Roman" w:cs="Times New Roman"/>
          <w:sz w:val="28"/>
          <w:szCs w:val="28"/>
        </w:rPr>
        <w:t>сопроводительной документации на товар, на основании которой оформляется грузовая таможенная декларация, с учетом расходов, связанных с таможенным оформлением груза (уплатой таможенных</w:t>
      </w:r>
      <w:proofErr w:type="gramEnd"/>
      <w:r w:rsidRPr="009205AB">
        <w:rPr>
          <w:rFonts w:ascii="Times New Roman" w:hAnsi="Times New Roman" w:cs="Times New Roman"/>
          <w:sz w:val="28"/>
          <w:szCs w:val="28"/>
        </w:rPr>
        <w:t xml:space="preserve"> пошлин и сборов за таможенное оформление). </w:t>
      </w:r>
    </w:p>
    <w:p w:rsidR="00AF1DC4" w:rsidRPr="009205AB" w:rsidRDefault="00AF1DC4" w:rsidP="009205AB">
      <w:pPr>
        <w:pStyle w:val="Default"/>
        <w:ind w:firstLine="851"/>
        <w:jc w:val="both"/>
        <w:rPr>
          <w:rFonts w:ascii="Times New Roman" w:hAnsi="Times New Roman" w:cs="Times New Roman"/>
          <w:sz w:val="28"/>
          <w:szCs w:val="28"/>
        </w:rPr>
      </w:pPr>
      <w:r w:rsidRPr="009205AB">
        <w:rPr>
          <w:rFonts w:ascii="Times New Roman" w:hAnsi="Times New Roman" w:cs="Times New Roman"/>
          <w:sz w:val="28"/>
          <w:szCs w:val="28"/>
        </w:rPr>
        <w:t xml:space="preserve">Согласно пункту 4 Правил </w:t>
      </w:r>
      <w:r w:rsidR="009205AB">
        <w:rPr>
          <w:rFonts w:ascii="Times New Roman" w:hAnsi="Times New Roman" w:cs="Times New Roman"/>
          <w:sz w:val="28"/>
          <w:szCs w:val="28"/>
        </w:rPr>
        <w:t>с</w:t>
      </w:r>
      <w:r w:rsidRPr="009205AB">
        <w:rPr>
          <w:rFonts w:ascii="Times New Roman" w:hAnsi="Times New Roman" w:cs="Times New Roman"/>
          <w:sz w:val="28"/>
          <w:szCs w:val="28"/>
        </w:rPr>
        <w:t xml:space="preserve">умма оптовых надбавок к фактической отпускной цене производителя на лекарственный препарат, применяемых всеми организациями оптовой торговли, участвующими в реализации этого лекарственного препарата на территории субъекта Российской Федерации, не должна превышать соответствующий предельный размер оптовой надбавки, </w:t>
      </w:r>
      <w:r w:rsidRPr="009205AB">
        <w:rPr>
          <w:rFonts w:ascii="Times New Roman" w:hAnsi="Times New Roman" w:cs="Times New Roman"/>
          <w:sz w:val="28"/>
          <w:szCs w:val="28"/>
        </w:rPr>
        <w:lastRenderedPageBreak/>
        <w:t xml:space="preserve">установленный органом исполнительной власти этого субъекта Российской Федерации. </w:t>
      </w:r>
    </w:p>
    <w:p w:rsidR="00AF1DC4" w:rsidRPr="009205AB" w:rsidRDefault="00AF1DC4" w:rsidP="009205AB">
      <w:pPr>
        <w:pStyle w:val="Default"/>
        <w:ind w:firstLine="851"/>
        <w:jc w:val="both"/>
        <w:rPr>
          <w:rFonts w:ascii="Times New Roman" w:hAnsi="Times New Roman" w:cs="Times New Roman"/>
          <w:color w:val="auto"/>
          <w:sz w:val="28"/>
          <w:szCs w:val="28"/>
        </w:rPr>
      </w:pPr>
      <w:r w:rsidRPr="009205AB">
        <w:rPr>
          <w:rFonts w:ascii="Times New Roman" w:hAnsi="Times New Roman" w:cs="Times New Roman"/>
          <w:sz w:val="28"/>
          <w:szCs w:val="28"/>
        </w:rPr>
        <w:t xml:space="preserve">Пунктом 5 Правил предусмотрено, что размер розничной надбавки к фактической отпускной цене производителя на лекарственный препарат, </w:t>
      </w:r>
      <w:r w:rsidRPr="009205AB">
        <w:rPr>
          <w:rFonts w:ascii="Times New Roman" w:hAnsi="Times New Roman" w:cs="Times New Roman"/>
          <w:color w:val="auto"/>
          <w:sz w:val="28"/>
          <w:szCs w:val="28"/>
        </w:rPr>
        <w:t xml:space="preserve">установленный аптечной организацией, индивидуальным предпринимателем и медицинской организацией, осуществляющими реализацию лекарственных препаратов на территории субъекта Российской Федерации, не должен превышать соответствующий предельный размер розничной надбавки, установленный органом исполнительной власти этого субъекта Российской Федерации. </w:t>
      </w:r>
    </w:p>
    <w:p w:rsidR="00AF1DC4" w:rsidRPr="009205AB" w:rsidRDefault="00AF1DC4" w:rsidP="009205AB">
      <w:pPr>
        <w:pStyle w:val="Default"/>
        <w:ind w:firstLine="851"/>
        <w:jc w:val="both"/>
        <w:rPr>
          <w:rFonts w:ascii="Times New Roman" w:hAnsi="Times New Roman" w:cs="Times New Roman"/>
          <w:color w:val="auto"/>
          <w:sz w:val="28"/>
          <w:szCs w:val="28"/>
        </w:rPr>
      </w:pPr>
      <w:proofErr w:type="gramStart"/>
      <w:r w:rsidRPr="009205AB">
        <w:rPr>
          <w:rFonts w:ascii="Times New Roman" w:hAnsi="Times New Roman" w:cs="Times New Roman"/>
          <w:color w:val="auto"/>
          <w:sz w:val="28"/>
          <w:szCs w:val="28"/>
        </w:rPr>
        <w:t>В соответствии с пунктом 8 Правил организации оптовой торговли, имеющие структурные подразделения розничной торговли, могут формировать розничные цены на лекарственные препараты с применением одновременно оптовой и розничной надбавок к фактической отпускной цене производителя на лекарственный препарат, размер которых не должен превышать предельный размер оптовой и предельный размер розничной надбавок соответственно, установленные в субъекте Российской Федерации, при условии ведения раздельного учета</w:t>
      </w:r>
      <w:proofErr w:type="gramEnd"/>
      <w:r w:rsidRPr="009205AB">
        <w:rPr>
          <w:rFonts w:ascii="Times New Roman" w:hAnsi="Times New Roman" w:cs="Times New Roman"/>
          <w:color w:val="auto"/>
          <w:sz w:val="28"/>
          <w:szCs w:val="28"/>
        </w:rPr>
        <w:t xml:space="preserve"> оптовой и розничной торговли. </w:t>
      </w:r>
    </w:p>
    <w:p w:rsidR="00AF1DC4" w:rsidRPr="009205AB" w:rsidRDefault="00AF1DC4" w:rsidP="009205AB">
      <w:pPr>
        <w:pStyle w:val="1"/>
        <w:spacing w:before="0" w:after="0"/>
        <w:ind w:firstLine="851"/>
        <w:jc w:val="both"/>
        <w:rPr>
          <w:rFonts w:ascii="Times New Roman" w:hAnsi="Times New Roman" w:cs="Times New Roman"/>
          <w:color w:val="auto"/>
          <w:sz w:val="28"/>
          <w:szCs w:val="28"/>
        </w:rPr>
      </w:pPr>
      <w:r w:rsidRPr="009205AB">
        <w:rPr>
          <w:rFonts w:ascii="Times New Roman" w:hAnsi="Times New Roman" w:cs="Times New Roman"/>
          <w:b w:val="0"/>
          <w:color w:val="auto"/>
          <w:sz w:val="28"/>
          <w:szCs w:val="28"/>
        </w:rPr>
        <w:t xml:space="preserve">Перечень ЖНВЛП на </w:t>
      </w:r>
      <w:r w:rsidR="009205AB">
        <w:rPr>
          <w:rFonts w:ascii="Times New Roman" w:hAnsi="Times New Roman" w:cs="Times New Roman"/>
          <w:b w:val="0"/>
          <w:color w:val="auto"/>
          <w:sz w:val="28"/>
          <w:szCs w:val="28"/>
        </w:rPr>
        <w:t>20</w:t>
      </w:r>
      <w:r w:rsidRPr="009205AB">
        <w:rPr>
          <w:rFonts w:ascii="Times New Roman" w:hAnsi="Times New Roman" w:cs="Times New Roman"/>
          <w:b w:val="0"/>
          <w:color w:val="auto"/>
          <w:sz w:val="28"/>
          <w:szCs w:val="28"/>
        </w:rPr>
        <w:t xml:space="preserve">20 год утвержден распоряжением Правительства Российской Федерации от </w:t>
      </w:r>
      <w:r w:rsidR="009205AB" w:rsidRPr="009205AB">
        <w:rPr>
          <w:rFonts w:ascii="Times New Roman" w:hAnsi="Times New Roman" w:cs="Times New Roman"/>
          <w:b w:val="0"/>
          <w:sz w:val="28"/>
          <w:szCs w:val="28"/>
        </w:rPr>
        <w:t xml:space="preserve">12 октября 2019 г. </w:t>
      </w:r>
      <w:r w:rsidR="00BF4EFA">
        <w:rPr>
          <w:rFonts w:ascii="Times New Roman" w:hAnsi="Times New Roman" w:cs="Times New Roman"/>
          <w:b w:val="0"/>
          <w:sz w:val="28"/>
          <w:szCs w:val="28"/>
        </w:rPr>
        <w:t>№</w:t>
      </w:r>
      <w:r w:rsidR="009205AB" w:rsidRPr="009205AB">
        <w:rPr>
          <w:rFonts w:ascii="Times New Roman" w:hAnsi="Times New Roman" w:cs="Times New Roman"/>
          <w:b w:val="0"/>
          <w:sz w:val="28"/>
          <w:szCs w:val="28"/>
        </w:rPr>
        <w:t> 2406-р</w:t>
      </w:r>
      <w:r w:rsidRPr="009205AB">
        <w:rPr>
          <w:rFonts w:ascii="Times New Roman" w:hAnsi="Times New Roman" w:cs="Times New Roman"/>
          <w:color w:val="auto"/>
          <w:sz w:val="28"/>
          <w:szCs w:val="28"/>
        </w:rPr>
        <w:t xml:space="preserve">. </w:t>
      </w:r>
    </w:p>
    <w:p w:rsidR="00AF1DC4" w:rsidRPr="009205AB" w:rsidRDefault="00AF1DC4" w:rsidP="009205AB">
      <w:pPr>
        <w:pStyle w:val="Default"/>
        <w:ind w:firstLine="851"/>
        <w:jc w:val="both"/>
        <w:rPr>
          <w:rFonts w:ascii="Times New Roman" w:hAnsi="Times New Roman" w:cs="Times New Roman"/>
          <w:color w:val="auto"/>
          <w:sz w:val="28"/>
          <w:szCs w:val="28"/>
        </w:rPr>
      </w:pPr>
      <w:proofErr w:type="gramStart"/>
      <w:r w:rsidRPr="009205AB">
        <w:rPr>
          <w:rFonts w:ascii="Times New Roman" w:hAnsi="Times New Roman" w:cs="Times New Roman"/>
          <w:color w:val="auto"/>
          <w:sz w:val="28"/>
          <w:szCs w:val="28"/>
        </w:rPr>
        <w:t>Таким образом,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ЖНВЛП,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 оптовой надбавки и (или</w:t>
      </w:r>
      <w:proofErr w:type="gramEnd"/>
      <w:r w:rsidRPr="009205AB">
        <w:rPr>
          <w:rFonts w:ascii="Times New Roman" w:hAnsi="Times New Roman" w:cs="Times New Roman"/>
          <w:color w:val="auto"/>
          <w:sz w:val="28"/>
          <w:szCs w:val="28"/>
        </w:rPr>
        <w:t xml:space="preserve">) размер розничной надбавки, не превышающие соответственно размера предельной оптовой надбавки и (или) размера предельной розничной надбавки, </w:t>
      </w:r>
      <w:proofErr w:type="gramStart"/>
      <w:r w:rsidRPr="009205AB">
        <w:rPr>
          <w:rFonts w:ascii="Times New Roman" w:hAnsi="Times New Roman" w:cs="Times New Roman"/>
          <w:color w:val="auto"/>
          <w:sz w:val="28"/>
          <w:szCs w:val="28"/>
        </w:rPr>
        <w:t>установленных</w:t>
      </w:r>
      <w:proofErr w:type="gramEnd"/>
      <w:r w:rsidRPr="009205AB">
        <w:rPr>
          <w:rFonts w:ascii="Times New Roman" w:hAnsi="Times New Roman" w:cs="Times New Roman"/>
          <w:color w:val="auto"/>
          <w:sz w:val="28"/>
          <w:szCs w:val="28"/>
        </w:rPr>
        <w:t xml:space="preserve"> в субъекте Российской Федерации. </w:t>
      </w:r>
    </w:p>
    <w:p w:rsidR="00AF1DC4" w:rsidRPr="009205AB" w:rsidRDefault="00AF1DC4" w:rsidP="009205AB">
      <w:pPr>
        <w:pStyle w:val="Default"/>
        <w:spacing w:before="120" w:after="120"/>
        <w:jc w:val="center"/>
        <w:rPr>
          <w:rFonts w:ascii="Times New Roman" w:hAnsi="Times New Roman" w:cs="Times New Roman"/>
          <w:b/>
          <w:color w:val="auto"/>
          <w:sz w:val="28"/>
          <w:szCs w:val="28"/>
        </w:rPr>
      </w:pPr>
      <w:r w:rsidRPr="009205AB">
        <w:rPr>
          <w:rFonts w:ascii="Times New Roman" w:hAnsi="Times New Roman" w:cs="Times New Roman"/>
          <w:b/>
          <w:bCs/>
          <w:color w:val="auto"/>
          <w:sz w:val="28"/>
          <w:szCs w:val="28"/>
        </w:rPr>
        <w:t>Размеры предельных оптовых и розничных надбавок</w:t>
      </w:r>
    </w:p>
    <w:p w:rsidR="00AF1DC4" w:rsidRPr="009205AB" w:rsidRDefault="00AF1DC4" w:rsidP="009205AB">
      <w:pPr>
        <w:pStyle w:val="1"/>
        <w:spacing w:before="0" w:after="0"/>
        <w:ind w:firstLine="851"/>
        <w:jc w:val="both"/>
        <w:rPr>
          <w:rFonts w:ascii="Times New Roman" w:hAnsi="Times New Roman" w:cs="Times New Roman"/>
          <w:color w:val="auto"/>
          <w:sz w:val="28"/>
          <w:szCs w:val="28"/>
        </w:rPr>
      </w:pPr>
      <w:r w:rsidRPr="009205AB">
        <w:rPr>
          <w:rFonts w:ascii="Times New Roman" w:hAnsi="Times New Roman" w:cs="Times New Roman"/>
          <w:b w:val="0"/>
          <w:color w:val="auto"/>
          <w:sz w:val="28"/>
          <w:szCs w:val="28"/>
        </w:rPr>
        <w:t xml:space="preserve">На территории </w:t>
      </w:r>
      <w:r w:rsidR="009205AB" w:rsidRPr="009205AB">
        <w:rPr>
          <w:rFonts w:ascii="Times New Roman" w:hAnsi="Times New Roman" w:cs="Times New Roman"/>
          <w:b w:val="0"/>
          <w:color w:val="auto"/>
          <w:sz w:val="28"/>
          <w:szCs w:val="28"/>
        </w:rPr>
        <w:t>Чукотского автономного округа</w:t>
      </w:r>
      <w:r w:rsidRPr="009205AB">
        <w:rPr>
          <w:rFonts w:ascii="Times New Roman" w:hAnsi="Times New Roman" w:cs="Times New Roman"/>
          <w:b w:val="0"/>
          <w:color w:val="auto"/>
          <w:sz w:val="28"/>
          <w:szCs w:val="28"/>
        </w:rPr>
        <w:t xml:space="preserve"> действуют предельные оптовые и розничные надбавки на ЖНВЛП, утвержденные постановлением </w:t>
      </w:r>
      <w:r w:rsidR="009205AB" w:rsidRPr="009205AB">
        <w:rPr>
          <w:rFonts w:ascii="Times New Roman" w:hAnsi="Times New Roman" w:cs="Times New Roman"/>
          <w:b w:val="0"/>
          <w:color w:val="auto"/>
          <w:sz w:val="28"/>
          <w:szCs w:val="28"/>
        </w:rPr>
        <w:t>Правительства Чукотского автономного округа</w:t>
      </w:r>
      <w:r w:rsidRPr="009205AB">
        <w:rPr>
          <w:rFonts w:ascii="Times New Roman" w:hAnsi="Times New Roman" w:cs="Times New Roman"/>
          <w:b w:val="0"/>
          <w:color w:val="auto"/>
          <w:sz w:val="28"/>
          <w:szCs w:val="28"/>
        </w:rPr>
        <w:t xml:space="preserve"> от </w:t>
      </w:r>
      <w:r w:rsidR="009205AB" w:rsidRPr="009205AB">
        <w:rPr>
          <w:rFonts w:ascii="Times New Roman" w:hAnsi="Times New Roman" w:cs="Times New Roman"/>
          <w:b w:val="0"/>
          <w:color w:val="auto"/>
          <w:sz w:val="28"/>
          <w:szCs w:val="28"/>
        </w:rPr>
        <w:t>22 апреля 2013 г.</w:t>
      </w:r>
      <w:r w:rsidRPr="009205AB">
        <w:rPr>
          <w:rFonts w:ascii="Times New Roman" w:hAnsi="Times New Roman" w:cs="Times New Roman"/>
          <w:b w:val="0"/>
          <w:color w:val="auto"/>
          <w:sz w:val="28"/>
          <w:szCs w:val="28"/>
        </w:rPr>
        <w:t xml:space="preserve"> № 1</w:t>
      </w:r>
      <w:r w:rsidR="009205AB" w:rsidRPr="009205AB">
        <w:rPr>
          <w:rFonts w:ascii="Times New Roman" w:hAnsi="Times New Roman" w:cs="Times New Roman"/>
          <w:b w:val="0"/>
          <w:color w:val="auto"/>
          <w:sz w:val="28"/>
          <w:szCs w:val="28"/>
        </w:rPr>
        <w:t>46</w:t>
      </w:r>
      <w:r w:rsidRPr="009205AB">
        <w:rPr>
          <w:rFonts w:ascii="Times New Roman" w:hAnsi="Times New Roman" w:cs="Times New Roman"/>
          <w:b w:val="0"/>
          <w:color w:val="auto"/>
          <w:sz w:val="28"/>
          <w:szCs w:val="28"/>
        </w:rPr>
        <w:t xml:space="preserve"> «</w:t>
      </w:r>
      <w:r w:rsidR="009205AB" w:rsidRPr="009205AB">
        <w:rPr>
          <w:rFonts w:ascii="Times New Roman" w:hAnsi="Times New Roman" w:cs="Times New Roman"/>
          <w:b w:val="0"/>
          <w:sz w:val="28"/>
          <w:szCs w:val="28"/>
        </w:rPr>
        <w:t>О государственном регулировании цен на лекарственные препараты, включенные в перечень жизненно необходимых и важнейших лекарственных препаратов</w:t>
      </w:r>
      <w:r w:rsidRPr="009205AB">
        <w:rPr>
          <w:rFonts w:ascii="Times New Roman" w:hAnsi="Times New Roman" w:cs="Times New Roman"/>
          <w:b w:val="0"/>
          <w:color w:val="auto"/>
          <w:sz w:val="28"/>
          <w:szCs w:val="28"/>
        </w:rPr>
        <w:t>».</w:t>
      </w:r>
      <w:r w:rsidRPr="009205AB">
        <w:rPr>
          <w:rFonts w:ascii="Times New Roman" w:hAnsi="Times New Roman" w:cs="Times New Roman"/>
          <w:color w:val="auto"/>
          <w:sz w:val="28"/>
          <w:szCs w:val="28"/>
        </w:rPr>
        <w:t xml:space="preserve"> </w:t>
      </w:r>
    </w:p>
    <w:p w:rsidR="00AF1DC4" w:rsidRDefault="00AF1DC4" w:rsidP="009205AB">
      <w:pPr>
        <w:pStyle w:val="Default"/>
        <w:ind w:firstLine="851"/>
        <w:jc w:val="both"/>
        <w:rPr>
          <w:rFonts w:ascii="Times New Roman" w:hAnsi="Times New Roman" w:cs="Times New Roman"/>
          <w:sz w:val="28"/>
          <w:szCs w:val="28"/>
        </w:rPr>
      </w:pPr>
      <w:r w:rsidRPr="009205AB">
        <w:rPr>
          <w:rFonts w:ascii="Times New Roman" w:hAnsi="Times New Roman" w:cs="Times New Roman"/>
          <w:color w:val="auto"/>
          <w:sz w:val="28"/>
          <w:szCs w:val="28"/>
        </w:rPr>
        <w:t>Уровень оптовых и розничных надбавок, в зависимости от стоимости лекарственных средств,</w:t>
      </w:r>
      <w:r w:rsidRPr="009205AB">
        <w:rPr>
          <w:rFonts w:ascii="Times New Roman" w:hAnsi="Times New Roman" w:cs="Times New Roman"/>
          <w:sz w:val="28"/>
          <w:szCs w:val="28"/>
        </w:rPr>
        <w:t xml:space="preserve"> составляет, соответственно, от 10 до 18% и от 15 до 28% (представлены в таблице). </w:t>
      </w:r>
    </w:p>
    <w:p w:rsidR="009F7184" w:rsidRDefault="009F7184" w:rsidP="009205AB">
      <w:pPr>
        <w:pStyle w:val="Default"/>
        <w:ind w:firstLine="851"/>
        <w:jc w:val="both"/>
        <w:rPr>
          <w:rFonts w:ascii="Times New Roman" w:hAnsi="Times New Roman" w:cs="Times New Roman"/>
          <w:sz w:val="28"/>
          <w:szCs w:val="28"/>
        </w:rPr>
      </w:pPr>
    </w:p>
    <w:tbl>
      <w:tblPr>
        <w:tblW w:w="4936"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145"/>
        <w:gridCol w:w="1492"/>
        <w:gridCol w:w="1438"/>
        <w:gridCol w:w="1294"/>
        <w:gridCol w:w="1582"/>
        <w:gridCol w:w="1438"/>
        <w:gridCol w:w="1199"/>
      </w:tblGrid>
      <w:tr w:rsidR="00BF4EFA" w:rsidRPr="00BF4EFA" w:rsidTr="00655920">
        <w:trPr>
          <w:trHeight w:val="524"/>
          <w:jc w:val="center"/>
        </w:trPr>
        <w:tc>
          <w:tcPr>
            <w:tcW w:w="597" w:type="pct"/>
            <w:vMerge w:val="restar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lastRenderedPageBreak/>
              <w:t>Ценовые зоны</w:t>
            </w:r>
          </w:p>
        </w:tc>
        <w:tc>
          <w:tcPr>
            <w:tcW w:w="2203" w:type="pct"/>
            <w:gridSpan w:val="3"/>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Предельные оптовые надбавки, проценты</w:t>
            </w:r>
          </w:p>
        </w:tc>
        <w:tc>
          <w:tcPr>
            <w:tcW w:w="2200" w:type="pct"/>
            <w:gridSpan w:val="3"/>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Предельные розничные надбавки, проценты</w:t>
            </w:r>
          </w:p>
        </w:tc>
      </w:tr>
      <w:tr w:rsidR="00BF4EFA" w:rsidRPr="00BF4EFA" w:rsidTr="00655920">
        <w:trPr>
          <w:trHeight w:val="140"/>
          <w:jc w:val="center"/>
        </w:trPr>
        <w:tc>
          <w:tcPr>
            <w:tcW w:w="597" w:type="pct"/>
            <w:vMerge/>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p>
        </w:tc>
        <w:tc>
          <w:tcPr>
            <w:tcW w:w="2203" w:type="pct"/>
            <w:gridSpan w:val="3"/>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ценовые группы лекарственных препаратов</w:t>
            </w:r>
          </w:p>
        </w:tc>
        <w:tc>
          <w:tcPr>
            <w:tcW w:w="2200" w:type="pct"/>
            <w:gridSpan w:val="3"/>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 xml:space="preserve">ценовые группы </w:t>
            </w:r>
            <w:proofErr w:type="gramStart"/>
            <w:r w:rsidRPr="00BF4EFA">
              <w:rPr>
                <w:rFonts w:ascii="Times New Roman" w:hAnsi="Times New Roman" w:cs="Times New Roman"/>
                <w:sz w:val="24"/>
                <w:szCs w:val="24"/>
              </w:rPr>
              <w:t>лекарственных</w:t>
            </w:r>
            <w:proofErr w:type="gramEnd"/>
            <w:r w:rsidRPr="00BF4EFA">
              <w:rPr>
                <w:rFonts w:ascii="Times New Roman" w:hAnsi="Times New Roman" w:cs="Times New Roman"/>
                <w:sz w:val="24"/>
                <w:szCs w:val="24"/>
              </w:rPr>
              <w:t xml:space="preserve"> </w:t>
            </w:r>
          </w:p>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препаратов</w:t>
            </w:r>
          </w:p>
        </w:tc>
      </w:tr>
      <w:tr w:rsidR="00BF4EFA" w:rsidRPr="00BF4EFA" w:rsidTr="00655920">
        <w:trPr>
          <w:trHeight w:val="922"/>
          <w:jc w:val="center"/>
        </w:trPr>
        <w:tc>
          <w:tcPr>
            <w:tcW w:w="597" w:type="pct"/>
            <w:vMerge/>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p>
        </w:tc>
        <w:tc>
          <w:tcPr>
            <w:tcW w:w="778"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 xml:space="preserve">До </w:t>
            </w:r>
          </w:p>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50 рублей включительно</w:t>
            </w:r>
          </w:p>
        </w:tc>
        <w:tc>
          <w:tcPr>
            <w:tcW w:w="750"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Свыше 50 рублей до 500 рублей</w:t>
            </w:r>
          </w:p>
        </w:tc>
        <w:tc>
          <w:tcPr>
            <w:tcW w:w="675"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 xml:space="preserve">Свыше </w:t>
            </w:r>
          </w:p>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 xml:space="preserve">500 </w:t>
            </w:r>
          </w:p>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рублей</w:t>
            </w:r>
          </w:p>
        </w:tc>
        <w:tc>
          <w:tcPr>
            <w:tcW w:w="825"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 xml:space="preserve">До </w:t>
            </w:r>
          </w:p>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50 рублей включительно</w:t>
            </w:r>
          </w:p>
        </w:tc>
        <w:tc>
          <w:tcPr>
            <w:tcW w:w="750"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Свыше 50 рублей до 500 рублей</w:t>
            </w:r>
          </w:p>
        </w:tc>
        <w:tc>
          <w:tcPr>
            <w:tcW w:w="625"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 xml:space="preserve">Свыше </w:t>
            </w:r>
          </w:p>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 xml:space="preserve">500 </w:t>
            </w:r>
          </w:p>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рублей</w:t>
            </w:r>
          </w:p>
        </w:tc>
      </w:tr>
      <w:tr w:rsidR="00BF4EFA" w:rsidRPr="00BF4EFA" w:rsidTr="00655920">
        <w:trPr>
          <w:trHeight w:val="321"/>
          <w:jc w:val="center"/>
        </w:trPr>
        <w:tc>
          <w:tcPr>
            <w:tcW w:w="597"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b/>
                <w:sz w:val="24"/>
                <w:szCs w:val="24"/>
              </w:rPr>
            </w:pPr>
            <w:r w:rsidRPr="00BF4EFA">
              <w:rPr>
                <w:rFonts w:ascii="Times New Roman" w:hAnsi="Times New Roman" w:cs="Times New Roman"/>
                <w:b/>
                <w:sz w:val="24"/>
                <w:szCs w:val="24"/>
              </w:rPr>
              <w:t>1</w:t>
            </w:r>
          </w:p>
        </w:tc>
        <w:tc>
          <w:tcPr>
            <w:tcW w:w="778"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b/>
                <w:sz w:val="24"/>
                <w:szCs w:val="24"/>
              </w:rPr>
            </w:pPr>
            <w:r w:rsidRPr="00BF4EFA">
              <w:rPr>
                <w:rFonts w:ascii="Times New Roman" w:hAnsi="Times New Roman" w:cs="Times New Roman"/>
                <w:b/>
                <w:sz w:val="24"/>
                <w:szCs w:val="24"/>
              </w:rPr>
              <w:t>2</w:t>
            </w:r>
          </w:p>
        </w:tc>
        <w:tc>
          <w:tcPr>
            <w:tcW w:w="750"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b/>
                <w:sz w:val="24"/>
                <w:szCs w:val="24"/>
              </w:rPr>
            </w:pPr>
            <w:r w:rsidRPr="00BF4EFA">
              <w:rPr>
                <w:rFonts w:ascii="Times New Roman" w:hAnsi="Times New Roman" w:cs="Times New Roman"/>
                <w:b/>
                <w:sz w:val="24"/>
                <w:szCs w:val="24"/>
              </w:rPr>
              <w:t>3</w:t>
            </w:r>
          </w:p>
        </w:tc>
        <w:tc>
          <w:tcPr>
            <w:tcW w:w="675"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b/>
                <w:sz w:val="24"/>
                <w:szCs w:val="24"/>
              </w:rPr>
            </w:pPr>
            <w:r w:rsidRPr="00BF4EFA">
              <w:rPr>
                <w:rFonts w:ascii="Times New Roman" w:hAnsi="Times New Roman" w:cs="Times New Roman"/>
                <w:b/>
                <w:sz w:val="24"/>
                <w:szCs w:val="24"/>
              </w:rPr>
              <w:t>4</w:t>
            </w:r>
          </w:p>
        </w:tc>
        <w:tc>
          <w:tcPr>
            <w:tcW w:w="825"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b/>
                <w:sz w:val="24"/>
                <w:szCs w:val="24"/>
              </w:rPr>
            </w:pPr>
            <w:r w:rsidRPr="00BF4EFA">
              <w:rPr>
                <w:rFonts w:ascii="Times New Roman" w:hAnsi="Times New Roman" w:cs="Times New Roman"/>
                <w:b/>
                <w:sz w:val="24"/>
                <w:szCs w:val="24"/>
              </w:rPr>
              <w:t>5</w:t>
            </w:r>
          </w:p>
        </w:tc>
        <w:tc>
          <w:tcPr>
            <w:tcW w:w="750"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b/>
                <w:sz w:val="24"/>
                <w:szCs w:val="24"/>
              </w:rPr>
            </w:pPr>
            <w:r w:rsidRPr="00BF4EFA">
              <w:rPr>
                <w:rFonts w:ascii="Times New Roman" w:hAnsi="Times New Roman" w:cs="Times New Roman"/>
                <w:b/>
                <w:sz w:val="24"/>
                <w:szCs w:val="24"/>
              </w:rPr>
              <w:t>6</w:t>
            </w:r>
          </w:p>
        </w:tc>
        <w:tc>
          <w:tcPr>
            <w:tcW w:w="625"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b/>
                <w:sz w:val="24"/>
                <w:szCs w:val="24"/>
              </w:rPr>
            </w:pPr>
            <w:r w:rsidRPr="00BF4EFA">
              <w:rPr>
                <w:rFonts w:ascii="Times New Roman" w:hAnsi="Times New Roman" w:cs="Times New Roman"/>
                <w:b/>
                <w:sz w:val="24"/>
                <w:szCs w:val="24"/>
              </w:rPr>
              <w:t>7</w:t>
            </w:r>
          </w:p>
        </w:tc>
      </w:tr>
      <w:tr w:rsidR="00BF4EFA" w:rsidRPr="00BF4EFA" w:rsidTr="00655920">
        <w:trPr>
          <w:trHeight w:val="277"/>
          <w:jc w:val="center"/>
        </w:trPr>
        <w:tc>
          <w:tcPr>
            <w:tcW w:w="597" w:type="pct"/>
            <w:shd w:val="clear" w:color="auto" w:fill="auto"/>
            <w:vAlign w:val="center"/>
          </w:tcPr>
          <w:p w:rsidR="00BF4EFA" w:rsidRPr="00BF4EFA" w:rsidRDefault="00BF4EFA" w:rsidP="00BF4EFA">
            <w:pPr>
              <w:spacing w:after="0" w:line="240" w:lineRule="auto"/>
              <w:ind w:firstLine="34"/>
              <w:rPr>
                <w:rFonts w:ascii="Times New Roman" w:hAnsi="Times New Roman" w:cs="Times New Roman"/>
                <w:sz w:val="24"/>
                <w:szCs w:val="24"/>
              </w:rPr>
            </w:pPr>
            <w:r w:rsidRPr="00BF4EFA">
              <w:rPr>
                <w:rFonts w:ascii="Times New Roman" w:hAnsi="Times New Roman" w:cs="Times New Roman"/>
                <w:sz w:val="24"/>
                <w:szCs w:val="24"/>
              </w:rPr>
              <w:t>1 зона</w:t>
            </w:r>
          </w:p>
        </w:tc>
        <w:tc>
          <w:tcPr>
            <w:tcW w:w="778"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24</w:t>
            </w:r>
          </w:p>
        </w:tc>
        <w:tc>
          <w:tcPr>
            <w:tcW w:w="750"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11</w:t>
            </w:r>
          </w:p>
        </w:tc>
        <w:tc>
          <w:tcPr>
            <w:tcW w:w="675"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8</w:t>
            </w:r>
          </w:p>
        </w:tc>
        <w:tc>
          <w:tcPr>
            <w:tcW w:w="825"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159</w:t>
            </w:r>
          </w:p>
        </w:tc>
        <w:tc>
          <w:tcPr>
            <w:tcW w:w="750"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87</w:t>
            </w:r>
          </w:p>
        </w:tc>
        <w:tc>
          <w:tcPr>
            <w:tcW w:w="625"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69</w:t>
            </w:r>
          </w:p>
        </w:tc>
      </w:tr>
      <w:tr w:rsidR="00BF4EFA" w:rsidRPr="00BF4EFA" w:rsidTr="00655920">
        <w:trPr>
          <w:trHeight w:val="262"/>
          <w:jc w:val="center"/>
        </w:trPr>
        <w:tc>
          <w:tcPr>
            <w:tcW w:w="597" w:type="pct"/>
            <w:shd w:val="clear" w:color="auto" w:fill="auto"/>
            <w:vAlign w:val="center"/>
          </w:tcPr>
          <w:p w:rsidR="00BF4EFA" w:rsidRPr="00BF4EFA" w:rsidRDefault="00BF4EFA" w:rsidP="00BF4EFA">
            <w:pPr>
              <w:spacing w:after="0" w:line="240" w:lineRule="auto"/>
              <w:ind w:firstLine="34"/>
              <w:rPr>
                <w:rFonts w:ascii="Times New Roman" w:hAnsi="Times New Roman" w:cs="Times New Roman"/>
                <w:sz w:val="24"/>
                <w:szCs w:val="24"/>
              </w:rPr>
            </w:pPr>
            <w:r w:rsidRPr="00BF4EFA">
              <w:rPr>
                <w:rFonts w:ascii="Times New Roman" w:hAnsi="Times New Roman" w:cs="Times New Roman"/>
                <w:sz w:val="24"/>
                <w:szCs w:val="24"/>
              </w:rPr>
              <w:t>2 зона</w:t>
            </w:r>
          </w:p>
        </w:tc>
        <w:tc>
          <w:tcPr>
            <w:tcW w:w="778"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24</w:t>
            </w:r>
          </w:p>
        </w:tc>
        <w:tc>
          <w:tcPr>
            <w:tcW w:w="750"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12</w:t>
            </w:r>
          </w:p>
        </w:tc>
        <w:tc>
          <w:tcPr>
            <w:tcW w:w="675"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10</w:t>
            </w:r>
          </w:p>
        </w:tc>
        <w:tc>
          <w:tcPr>
            <w:tcW w:w="825"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127</w:t>
            </w:r>
          </w:p>
        </w:tc>
        <w:tc>
          <w:tcPr>
            <w:tcW w:w="750"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67</w:t>
            </w:r>
          </w:p>
        </w:tc>
        <w:tc>
          <w:tcPr>
            <w:tcW w:w="625"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65</w:t>
            </w:r>
          </w:p>
        </w:tc>
      </w:tr>
    </w:tbl>
    <w:p w:rsidR="00BF4EFA" w:rsidRPr="00BF4EFA" w:rsidRDefault="00BF4EFA" w:rsidP="002C6432">
      <w:pPr>
        <w:pStyle w:val="Default"/>
        <w:ind w:firstLine="851"/>
        <w:jc w:val="both"/>
        <w:rPr>
          <w:rFonts w:ascii="Times New Roman" w:hAnsi="Times New Roman" w:cs="Times New Roman"/>
          <w:sz w:val="16"/>
          <w:szCs w:val="16"/>
        </w:rPr>
      </w:pPr>
    </w:p>
    <w:p w:rsidR="002C6432" w:rsidRPr="002C6432" w:rsidRDefault="002C6432" w:rsidP="002C6432">
      <w:pPr>
        <w:pStyle w:val="Default"/>
        <w:ind w:firstLine="851"/>
        <w:jc w:val="both"/>
        <w:rPr>
          <w:rFonts w:ascii="Times New Roman" w:hAnsi="Times New Roman" w:cs="Times New Roman"/>
          <w:sz w:val="28"/>
          <w:szCs w:val="28"/>
        </w:rPr>
      </w:pPr>
      <w:r w:rsidRPr="002C6432">
        <w:rPr>
          <w:rFonts w:ascii="Times New Roman" w:hAnsi="Times New Roman" w:cs="Times New Roman"/>
          <w:sz w:val="28"/>
          <w:szCs w:val="28"/>
        </w:rPr>
        <w:t xml:space="preserve">Утвержденные оптовые и розничные надбавки являются предельными. Оптовые предприятия и организации аптечной сети могут применять надбавки ниже утвержденного предельного уровня. </w:t>
      </w:r>
    </w:p>
    <w:p w:rsidR="002C6432" w:rsidRPr="002C6432" w:rsidRDefault="002C6432" w:rsidP="002C6432">
      <w:pPr>
        <w:pStyle w:val="Default"/>
        <w:ind w:firstLine="851"/>
        <w:jc w:val="both"/>
        <w:rPr>
          <w:rFonts w:ascii="Times New Roman" w:hAnsi="Times New Roman" w:cs="Times New Roman"/>
          <w:sz w:val="28"/>
          <w:szCs w:val="28"/>
        </w:rPr>
      </w:pPr>
      <w:r w:rsidRPr="002C6432">
        <w:rPr>
          <w:rFonts w:ascii="Times New Roman" w:hAnsi="Times New Roman" w:cs="Times New Roman"/>
          <w:sz w:val="28"/>
          <w:szCs w:val="28"/>
        </w:rPr>
        <w:t xml:space="preserve">На лекарственные средства, не включенные в перечень ЖНВЛП, государственное регулирование цен не распространяется. </w:t>
      </w:r>
    </w:p>
    <w:p w:rsidR="002C6432" w:rsidRPr="002C6432" w:rsidRDefault="002C6432" w:rsidP="002C6432">
      <w:pPr>
        <w:pStyle w:val="Default"/>
        <w:ind w:firstLine="851"/>
        <w:jc w:val="both"/>
        <w:rPr>
          <w:rFonts w:ascii="Times New Roman" w:hAnsi="Times New Roman" w:cs="Times New Roman"/>
          <w:sz w:val="28"/>
          <w:szCs w:val="28"/>
        </w:rPr>
      </w:pPr>
      <w:r w:rsidRPr="002C6432">
        <w:rPr>
          <w:rFonts w:ascii="Times New Roman" w:hAnsi="Times New Roman" w:cs="Times New Roman"/>
          <w:sz w:val="28"/>
          <w:szCs w:val="28"/>
        </w:rPr>
        <w:t xml:space="preserve">Округление цен производится в соответствии с постановлением Правительства </w:t>
      </w:r>
      <w:r w:rsidRPr="009205AB">
        <w:rPr>
          <w:rFonts w:ascii="Times New Roman" w:hAnsi="Times New Roman" w:cs="Times New Roman"/>
          <w:color w:val="auto"/>
          <w:sz w:val="28"/>
          <w:szCs w:val="28"/>
        </w:rPr>
        <w:t>Российской Федерации</w:t>
      </w:r>
      <w:r w:rsidRPr="002C6432">
        <w:rPr>
          <w:rFonts w:ascii="Times New Roman" w:hAnsi="Times New Roman" w:cs="Times New Roman"/>
          <w:sz w:val="28"/>
          <w:szCs w:val="28"/>
        </w:rPr>
        <w:t xml:space="preserve"> от 18</w:t>
      </w:r>
      <w:r>
        <w:rPr>
          <w:rFonts w:ascii="Times New Roman" w:hAnsi="Times New Roman" w:cs="Times New Roman"/>
          <w:sz w:val="28"/>
          <w:szCs w:val="28"/>
        </w:rPr>
        <w:t xml:space="preserve"> сентября </w:t>
      </w:r>
      <w:r w:rsidRPr="002C6432">
        <w:rPr>
          <w:rFonts w:ascii="Times New Roman" w:hAnsi="Times New Roman" w:cs="Times New Roman"/>
          <w:sz w:val="28"/>
          <w:szCs w:val="28"/>
        </w:rPr>
        <w:t>1997</w:t>
      </w:r>
      <w:r>
        <w:rPr>
          <w:rFonts w:ascii="Times New Roman" w:hAnsi="Times New Roman" w:cs="Times New Roman"/>
          <w:sz w:val="28"/>
          <w:szCs w:val="28"/>
        </w:rPr>
        <w:t xml:space="preserve"> г.</w:t>
      </w:r>
      <w:r w:rsidRPr="002C6432">
        <w:rPr>
          <w:rFonts w:ascii="Times New Roman" w:hAnsi="Times New Roman" w:cs="Times New Roman"/>
          <w:sz w:val="28"/>
          <w:szCs w:val="28"/>
        </w:rPr>
        <w:t xml:space="preserve"> № 1182 «О проведении мероприятий в связи с применением нарицательной стоимости российских денежных знаков и масштаба цен» до целой копейки. Если дробная часть копейки менее полкопейки, то она отбрасывается</w:t>
      </w:r>
      <w:r>
        <w:rPr>
          <w:rFonts w:ascii="Times New Roman" w:hAnsi="Times New Roman" w:cs="Times New Roman"/>
          <w:sz w:val="28"/>
          <w:szCs w:val="28"/>
        </w:rPr>
        <w:t>,</w:t>
      </w:r>
      <w:r w:rsidRPr="002C6432">
        <w:rPr>
          <w:rFonts w:ascii="Times New Roman" w:hAnsi="Times New Roman" w:cs="Times New Roman"/>
          <w:sz w:val="28"/>
          <w:szCs w:val="28"/>
        </w:rPr>
        <w:t xml:space="preserve"> и результат снижается до целой копейки. Если дробная часть равна половине копейки и выше, то результат повышается до целой копейки.</w:t>
      </w:r>
    </w:p>
    <w:p w:rsidR="002C6432" w:rsidRPr="002C6432" w:rsidRDefault="002C6432" w:rsidP="002C6432">
      <w:pPr>
        <w:pStyle w:val="Default"/>
        <w:ind w:firstLine="851"/>
        <w:jc w:val="both"/>
        <w:rPr>
          <w:rFonts w:ascii="Times New Roman" w:hAnsi="Times New Roman" w:cs="Times New Roman"/>
          <w:sz w:val="28"/>
          <w:szCs w:val="28"/>
        </w:rPr>
      </w:pPr>
      <w:r w:rsidRPr="002C6432">
        <w:rPr>
          <w:rFonts w:ascii="Times New Roman" w:hAnsi="Times New Roman" w:cs="Times New Roman"/>
          <w:sz w:val="28"/>
          <w:szCs w:val="28"/>
        </w:rPr>
        <w:t xml:space="preserve">Формирование отпускной цены на ЖНВЛП организациями оптовой торговли и организациями розничной торговли, применяющим упрощенную систему налогообложения (далее – УСН) или являющимися плательщиками единого налога на вмененный доход (далее – ЕНВД), осуществляется путем суммирования: </w:t>
      </w:r>
    </w:p>
    <w:p w:rsidR="002C6432" w:rsidRPr="002C6432" w:rsidRDefault="002C6432" w:rsidP="002C6432">
      <w:pPr>
        <w:pStyle w:val="Default"/>
        <w:ind w:firstLine="851"/>
        <w:jc w:val="both"/>
        <w:rPr>
          <w:rFonts w:ascii="Times New Roman" w:hAnsi="Times New Roman" w:cs="Times New Roman"/>
          <w:sz w:val="28"/>
          <w:szCs w:val="28"/>
        </w:rPr>
      </w:pPr>
      <w:r w:rsidRPr="002C6432">
        <w:rPr>
          <w:rFonts w:ascii="Times New Roman" w:hAnsi="Times New Roman" w:cs="Times New Roman"/>
          <w:sz w:val="28"/>
          <w:szCs w:val="28"/>
        </w:rPr>
        <w:t xml:space="preserve">цены приобретения ЖНВЛП у поставщика вне зависимости от режима налогообложения поставщика (реальные расходы организации на приобретение ЖНВЛП); </w:t>
      </w:r>
    </w:p>
    <w:p w:rsidR="002C6432" w:rsidRPr="002C6432" w:rsidRDefault="002C6432" w:rsidP="002C6432">
      <w:pPr>
        <w:pStyle w:val="Default"/>
        <w:ind w:firstLine="851"/>
        <w:jc w:val="both"/>
        <w:rPr>
          <w:rFonts w:ascii="Times New Roman" w:hAnsi="Times New Roman" w:cs="Times New Roman"/>
          <w:sz w:val="28"/>
          <w:szCs w:val="28"/>
        </w:rPr>
      </w:pPr>
      <w:r w:rsidRPr="002C6432">
        <w:rPr>
          <w:rFonts w:ascii="Times New Roman" w:hAnsi="Times New Roman" w:cs="Times New Roman"/>
          <w:sz w:val="28"/>
          <w:szCs w:val="28"/>
        </w:rPr>
        <w:t xml:space="preserve">надбавки (размер которой не превышает предельный размер оптовой или розничной надбавки, установленный в </w:t>
      </w:r>
      <w:r w:rsidRPr="009205AB">
        <w:rPr>
          <w:rFonts w:ascii="Times New Roman" w:hAnsi="Times New Roman" w:cs="Times New Roman"/>
          <w:color w:val="auto"/>
          <w:sz w:val="28"/>
          <w:szCs w:val="28"/>
        </w:rPr>
        <w:t>Чукотско</w:t>
      </w:r>
      <w:r>
        <w:rPr>
          <w:rFonts w:ascii="Times New Roman" w:hAnsi="Times New Roman" w:cs="Times New Roman"/>
          <w:color w:val="auto"/>
          <w:sz w:val="28"/>
          <w:szCs w:val="28"/>
        </w:rPr>
        <w:t>м</w:t>
      </w:r>
      <w:r w:rsidRPr="009205AB">
        <w:rPr>
          <w:rFonts w:ascii="Times New Roman" w:hAnsi="Times New Roman" w:cs="Times New Roman"/>
          <w:color w:val="auto"/>
          <w:sz w:val="28"/>
          <w:szCs w:val="28"/>
        </w:rPr>
        <w:t xml:space="preserve"> автономно</w:t>
      </w:r>
      <w:r>
        <w:rPr>
          <w:rFonts w:ascii="Times New Roman" w:hAnsi="Times New Roman" w:cs="Times New Roman"/>
          <w:color w:val="auto"/>
          <w:sz w:val="28"/>
          <w:szCs w:val="28"/>
        </w:rPr>
        <w:t>м</w:t>
      </w:r>
      <w:r w:rsidRPr="009205AB">
        <w:rPr>
          <w:rFonts w:ascii="Times New Roman" w:hAnsi="Times New Roman" w:cs="Times New Roman"/>
          <w:color w:val="auto"/>
          <w:sz w:val="28"/>
          <w:szCs w:val="28"/>
        </w:rPr>
        <w:t xml:space="preserve"> округ</w:t>
      </w:r>
      <w:r>
        <w:rPr>
          <w:rFonts w:ascii="Times New Roman" w:hAnsi="Times New Roman" w:cs="Times New Roman"/>
          <w:color w:val="auto"/>
          <w:sz w:val="28"/>
          <w:szCs w:val="28"/>
        </w:rPr>
        <w:t>е</w:t>
      </w:r>
      <w:r w:rsidRPr="009205AB">
        <w:rPr>
          <w:rFonts w:ascii="Times New Roman" w:hAnsi="Times New Roman" w:cs="Times New Roman"/>
          <w:color w:val="auto"/>
          <w:sz w:val="28"/>
          <w:szCs w:val="28"/>
        </w:rPr>
        <w:t xml:space="preserve"> </w:t>
      </w:r>
      <w:r w:rsidRPr="002C6432">
        <w:rPr>
          <w:rFonts w:ascii="Times New Roman" w:hAnsi="Times New Roman" w:cs="Times New Roman"/>
          <w:sz w:val="28"/>
          <w:szCs w:val="28"/>
        </w:rPr>
        <w:t xml:space="preserve">для данной ценовой группы), исчисленной от фактической отпускной цены производителя без НДС. </w:t>
      </w:r>
    </w:p>
    <w:p w:rsidR="00BF4EFA" w:rsidRDefault="002C6432" w:rsidP="00BF4EFA">
      <w:pPr>
        <w:pStyle w:val="Default"/>
        <w:ind w:firstLine="851"/>
        <w:jc w:val="both"/>
        <w:rPr>
          <w:rFonts w:ascii="Times New Roman" w:hAnsi="Times New Roman" w:cs="Times New Roman"/>
          <w:sz w:val="28"/>
          <w:szCs w:val="28"/>
        </w:rPr>
      </w:pPr>
      <w:r w:rsidRPr="002C6432">
        <w:rPr>
          <w:rFonts w:ascii="Times New Roman" w:hAnsi="Times New Roman" w:cs="Times New Roman"/>
          <w:sz w:val="28"/>
          <w:szCs w:val="28"/>
        </w:rPr>
        <w:t xml:space="preserve">Формирование отпускной цены на ЖНВЛП организациями оптовой торговли и организациям розничной торговли, находящимся на общей системе налогообложения (то есть являющимися плательщиками НДС), осуществляется путем суммирования: </w:t>
      </w:r>
    </w:p>
    <w:p w:rsidR="002C6432" w:rsidRPr="002C6432" w:rsidRDefault="002C6432" w:rsidP="00BF4EFA">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 xml:space="preserve">цены приобретения ЖНВЛП без НДС (если поставщик ЖНВЛП является плательщиков ЕНВД или применяет упрощенную систему налогообложения, то есть не является плательщиком НДС, фактическую цену приобретения ЖНВЛП у такого поставщика); </w:t>
      </w:r>
    </w:p>
    <w:p w:rsidR="002C6432" w:rsidRPr="002C6432" w:rsidRDefault="002C6432" w:rsidP="002C6432">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 xml:space="preserve">надбавки (размер которой не превышает предельный размер оптовой или розничной надбавки, установленный в </w:t>
      </w:r>
      <w:r w:rsidRPr="009205AB">
        <w:rPr>
          <w:rFonts w:ascii="Times New Roman" w:hAnsi="Times New Roman" w:cs="Times New Roman"/>
          <w:color w:val="auto"/>
          <w:sz w:val="28"/>
          <w:szCs w:val="28"/>
        </w:rPr>
        <w:t>Чукотско</w:t>
      </w:r>
      <w:r>
        <w:rPr>
          <w:rFonts w:ascii="Times New Roman" w:hAnsi="Times New Roman" w:cs="Times New Roman"/>
          <w:color w:val="auto"/>
          <w:sz w:val="28"/>
          <w:szCs w:val="28"/>
        </w:rPr>
        <w:t>м</w:t>
      </w:r>
      <w:r w:rsidRPr="009205AB">
        <w:rPr>
          <w:rFonts w:ascii="Times New Roman" w:hAnsi="Times New Roman" w:cs="Times New Roman"/>
          <w:color w:val="auto"/>
          <w:sz w:val="28"/>
          <w:szCs w:val="28"/>
        </w:rPr>
        <w:t xml:space="preserve"> автономно</w:t>
      </w:r>
      <w:r>
        <w:rPr>
          <w:rFonts w:ascii="Times New Roman" w:hAnsi="Times New Roman" w:cs="Times New Roman"/>
          <w:color w:val="auto"/>
          <w:sz w:val="28"/>
          <w:szCs w:val="28"/>
        </w:rPr>
        <w:t>м</w:t>
      </w:r>
      <w:r w:rsidRPr="009205AB">
        <w:rPr>
          <w:rFonts w:ascii="Times New Roman" w:hAnsi="Times New Roman" w:cs="Times New Roman"/>
          <w:color w:val="auto"/>
          <w:sz w:val="28"/>
          <w:szCs w:val="28"/>
        </w:rPr>
        <w:t xml:space="preserve"> округ</w:t>
      </w:r>
      <w:r>
        <w:rPr>
          <w:rFonts w:ascii="Times New Roman" w:hAnsi="Times New Roman" w:cs="Times New Roman"/>
          <w:color w:val="auto"/>
          <w:sz w:val="28"/>
          <w:szCs w:val="28"/>
        </w:rPr>
        <w:t>е</w:t>
      </w:r>
      <w:r w:rsidRPr="009205AB">
        <w:rPr>
          <w:rFonts w:ascii="Times New Roman" w:hAnsi="Times New Roman" w:cs="Times New Roman"/>
          <w:color w:val="auto"/>
          <w:sz w:val="28"/>
          <w:szCs w:val="28"/>
        </w:rPr>
        <w:t xml:space="preserve"> </w:t>
      </w:r>
      <w:r w:rsidRPr="002C6432">
        <w:rPr>
          <w:rFonts w:ascii="Times New Roman" w:hAnsi="Times New Roman" w:cs="Times New Roman"/>
          <w:color w:val="auto"/>
          <w:sz w:val="28"/>
          <w:szCs w:val="28"/>
        </w:rPr>
        <w:t xml:space="preserve">для </w:t>
      </w:r>
      <w:r w:rsidRPr="002C6432">
        <w:rPr>
          <w:rFonts w:ascii="Times New Roman" w:hAnsi="Times New Roman" w:cs="Times New Roman"/>
          <w:color w:val="auto"/>
          <w:sz w:val="28"/>
          <w:szCs w:val="28"/>
        </w:rPr>
        <w:lastRenderedPageBreak/>
        <w:t xml:space="preserve">данной ценовой группы), исчисленной от фактической отпускной цены производителя без НДС; </w:t>
      </w:r>
    </w:p>
    <w:p w:rsidR="002C6432" w:rsidRPr="002C6432" w:rsidRDefault="002C6432" w:rsidP="002C6432">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 xml:space="preserve">налога на добавленную стоимость, исчисленного от суммы, полученной в результате сложения </w:t>
      </w:r>
      <w:proofErr w:type="gramStart"/>
      <w:r w:rsidRPr="002C6432">
        <w:rPr>
          <w:rFonts w:ascii="Times New Roman" w:hAnsi="Times New Roman" w:cs="Times New Roman"/>
          <w:color w:val="auto"/>
          <w:sz w:val="28"/>
          <w:szCs w:val="28"/>
        </w:rPr>
        <w:t>указанных</w:t>
      </w:r>
      <w:proofErr w:type="gramEnd"/>
      <w:r w:rsidRPr="002C6432">
        <w:rPr>
          <w:rFonts w:ascii="Times New Roman" w:hAnsi="Times New Roman" w:cs="Times New Roman"/>
          <w:color w:val="auto"/>
          <w:sz w:val="28"/>
          <w:szCs w:val="28"/>
        </w:rPr>
        <w:t xml:space="preserve"> цены приобретения и надбавки. </w:t>
      </w:r>
    </w:p>
    <w:p w:rsidR="002C6432" w:rsidRDefault="002C6432" w:rsidP="002C6432">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Порядок формирования отпускных цен на лекарственные препараты, включенные в Перечень ЖНВЛП, в зависимости от применяемых систем налогообложения хозяйствующими субъектами, участвующими в цепи реализации</w:t>
      </w:r>
      <w:r>
        <w:rPr>
          <w:rFonts w:ascii="Times New Roman" w:hAnsi="Times New Roman" w:cs="Times New Roman"/>
          <w:color w:val="auto"/>
          <w:sz w:val="28"/>
          <w:szCs w:val="28"/>
        </w:rPr>
        <w:t>,</w:t>
      </w:r>
      <w:r w:rsidRPr="002C6432">
        <w:rPr>
          <w:rFonts w:ascii="Times New Roman" w:hAnsi="Times New Roman" w:cs="Times New Roman"/>
          <w:color w:val="auto"/>
          <w:sz w:val="28"/>
          <w:szCs w:val="28"/>
        </w:rPr>
        <w:t xml:space="preserve"> отражены в разъяснительных письмах ФАС России.</w:t>
      </w:r>
    </w:p>
    <w:p w:rsidR="002C6432" w:rsidRDefault="002C6432" w:rsidP="002C6432">
      <w:pPr>
        <w:pStyle w:val="Default"/>
        <w:ind w:firstLine="851"/>
        <w:jc w:val="both"/>
        <w:rPr>
          <w:rFonts w:ascii="Times New Roman" w:hAnsi="Times New Roman" w:cs="Times New Roman"/>
          <w:color w:val="auto"/>
          <w:sz w:val="28"/>
          <w:szCs w:val="28"/>
        </w:rPr>
      </w:pPr>
    </w:p>
    <w:p w:rsidR="002C6432" w:rsidRDefault="002C6432" w:rsidP="002C6432">
      <w:pPr>
        <w:pStyle w:val="Default"/>
        <w:ind w:firstLine="851"/>
        <w:jc w:val="both"/>
        <w:rPr>
          <w:rFonts w:ascii="Times New Roman" w:hAnsi="Times New Roman" w:cs="Times New Roman"/>
          <w:color w:val="auto"/>
          <w:sz w:val="28"/>
          <w:szCs w:val="28"/>
        </w:rPr>
      </w:pPr>
    </w:p>
    <w:p w:rsidR="002C6432" w:rsidRPr="002C6432" w:rsidRDefault="002C6432" w:rsidP="002C6432">
      <w:pPr>
        <w:pStyle w:val="Default"/>
        <w:jc w:val="center"/>
        <w:rPr>
          <w:rFonts w:ascii="Times New Roman" w:hAnsi="Times New Roman" w:cs="Times New Roman"/>
          <w:color w:val="323232"/>
          <w:sz w:val="28"/>
          <w:szCs w:val="28"/>
        </w:rPr>
      </w:pPr>
      <w:r w:rsidRPr="002C6432">
        <w:rPr>
          <w:rFonts w:ascii="Times New Roman" w:hAnsi="Times New Roman" w:cs="Times New Roman"/>
          <w:b/>
          <w:bCs/>
          <w:color w:val="323232"/>
          <w:sz w:val="28"/>
          <w:szCs w:val="28"/>
        </w:rPr>
        <w:t>Основные рекомендации по соблюдению требований нормативных актов с учетом правоприменительной практики Комитета</w:t>
      </w:r>
    </w:p>
    <w:p w:rsidR="002C6432" w:rsidRDefault="002C6432" w:rsidP="002C6432">
      <w:pPr>
        <w:pStyle w:val="Default"/>
        <w:ind w:firstLine="851"/>
        <w:jc w:val="both"/>
        <w:rPr>
          <w:rFonts w:ascii="Times New Roman" w:hAnsi="Times New Roman" w:cs="Times New Roman"/>
          <w:color w:val="auto"/>
          <w:sz w:val="28"/>
          <w:szCs w:val="28"/>
        </w:rPr>
      </w:pPr>
    </w:p>
    <w:p w:rsidR="002C6432" w:rsidRPr="002C6432" w:rsidRDefault="002C6432" w:rsidP="002C6432">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 xml:space="preserve">С учетом результатов контрольно-надзорной деятельности Комитет рекомендует: </w:t>
      </w:r>
    </w:p>
    <w:p w:rsidR="002C6432" w:rsidRPr="002C6432" w:rsidRDefault="002C6432" w:rsidP="002C6432">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 xml:space="preserve">своевременно и в полном объеме осуществлять раскрытие информации в соответствии с утвержденными Правительством Российской Федерации Стандартами раскрытия информации; </w:t>
      </w:r>
    </w:p>
    <w:p w:rsidR="002C6432" w:rsidRPr="002C6432" w:rsidRDefault="002C6432" w:rsidP="002C6432">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 xml:space="preserve">обращаться в адрес Комитета с предложением об установлении цен (тарифов) и заявлением о выборе метода регулирования цен (тарифов) в кратчайший срок с момента начала осуществления регулируемого вида деятельности; </w:t>
      </w:r>
    </w:p>
    <w:p w:rsidR="002C6432" w:rsidRPr="002C6432" w:rsidRDefault="002C6432" w:rsidP="002C6432">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 xml:space="preserve">обращаться в адрес Комитета с предложением об установлении цен (тарифов) с момента изменения системы налогообложения, реорганизации юридического лица, изменения имущественного комплекса, используемого для осуществления регулируемой деятельности; </w:t>
      </w:r>
    </w:p>
    <w:p w:rsidR="002C6432" w:rsidRPr="002C6432" w:rsidRDefault="002C6432" w:rsidP="002C6432">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 xml:space="preserve">соблюдать установленные законодательством сроки обращения с заявлением об установлении цен (тарифов) на очередной период регулирования; </w:t>
      </w:r>
    </w:p>
    <w:p w:rsidR="002C6432" w:rsidRPr="002C6432" w:rsidRDefault="002C6432" w:rsidP="002C6432">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 xml:space="preserve">соблюдать установленные законодательством запреты взимания денежных средств за подлежащие государственному регулированию услуги до момента установления соответствующих тарифов; </w:t>
      </w:r>
    </w:p>
    <w:p w:rsidR="002C6432" w:rsidRPr="002C6432" w:rsidRDefault="002C6432" w:rsidP="002C6432">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 xml:space="preserve">применять при расчетах с потребителями утвержденные в соответствии с действующим законодательством цены (тарифы); </w:t>
      </w:r>
    </w:p>
    <w:p w:rsidR="002C6432" w:rsidRPr="002C6432" w:rsidRDefault="002C6432" w:rsidP="002C6432">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 xml:space="preserve">при предъявлении платы за потребленную населением электрическую энергию соблюдать отнесение населения к соответствующей категории; </w:t>
      </w:r>
    </w:p>
    <w:p w:rsidR="002C6432" w:rsidRPr="002C6432" w:rsidRDefault="002C6432" w:rsidP="002C6432">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 xml:space="preserve">не допускать фактов предоставления в адрес Комитета заведомо недостоверных документов и информации; </w:t>
      </w:r>
    </w:p>
    <w:p w:rsidR="002C6432" w:rsidRPr="002C6432" w:rsidRDefault="002C6432" w:rsidP="002C6432">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 xml:space="preserve">не допускать фактов осуществления регулируемой деятельности без утвержденных в установленном государством порядке тарифов (в </w:t>
      </w:r>
      <w:proofErr w:type="spellStart"/>
      <w:r w:rsidRPr="002C6432">
        <w:rPr>
          <w:rFonts w:ascii="Times New Roman" w:hAnsi="Times New Roman" w:cs="Times New Roman"/>
          <w:color w:val="auto"/>
          <w:sz w:val="28"/>
          <w:szCs w:val="28"/>
        </w:rPr>
        <w:t>т</w:t>
      </w:r>
      <w:proofErr w:type="gramStart"/>
      <w:r w:rsidRPr="002C6432">
        <w:rPr>
          <w:rFonts w:ascii="Times New Roman" w:hAnsi="Times New Roman" w:cs="Times New Roman"/>
          <w:color w:val="auto"/>
          <w:sz w:val="28"/>
          <w:szCs w:val="28"/>
        </w:rPr>
        <w:t>.ч</w:t>
      </w:r>
      <w:proofErr w:type="spellEnd"/>
      <w:proofErr w:type="gramEnd"/>
      <w:r w:rsidRPr="002C6432">
        <w:rPr>
          <w:rFonts w:ascii="Times New Roman" w:hAnsi="Times New Roman" w:cs="Times New Roman"/>
          <w:color w:val="auto"/>
          <w:sz w:val="28"/>
          <w:szCs w:val="28"/>
        </w:rPr>
        <w:t xml:space="preserve"> использования тарифов иных организаций, взимания оплаты с населения в отсутствие соответствующих тарифов). </w:t>
      </w:r>
    </w:p>
    <w:p w:rsidR="00921320" w:rsidRPr="002C6432" w:rsidRDefault="00921320" w:rsidP="002C6432">
      <w:pPr>
        <w:pStyle w:val="12"/>
        <w:keepNext/>
        <w:keepLines/>
        <w:shd w:val="clear" w:color="auto" w:fill="auto"/>
        <w:spacing w:before="0" w:line="240" w:lineRule="auto"/>
        <w:ind w:firstLine="851"/>
        <w:jc w:val="both"/>
        <w:rPr>
          <w:b w:val="0"/>
        </w:rPr>
      </w:pPr>
    </w:p>
    <w:p w:rsidR="00A60E65" w:rsidRPr="002C6432" w:rsidRDefault="00A60E65" w:rsidP="002C6432">
      <w:pPr>
        <w:pStyle w:val="12"/>
        <w:keepNext/>
        <w:keepLines/>
        <w:shd w:val="clear" w:color="auto" w:fill="auto"/>
        <w:spacing w:before="0" w:line="240" w:lineRule="auto"/>
        <w:ind w:firstLine="851"/>
        <w:jc w:val="both"/>
        <w:rPr>
          <w:b w:val="0"/>
        </w:rPr>
      </w:pPr>
    </w:p>
    <w:sectPr w:rsidR="00A60E65" w:rsidRPr="002C6432" w:rsidSect="004427C4">
      <w:pgSz w:w="11906" w:h="16838"/>
      <w:pgMar w:top="567" w:right="70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B2" w:rsidRDefault="009B75B2" w:rsidP="00CC0763">
      <w:pPr>
        <w:spacing w:after="0" w:line="240" w:lineRule="auto"/>
      </w:pPr>
      <w:r>
        <w:separator/>
      </w:r>
    </w:p>
  </w:endnote>
  <w:endnote w:type="continuationSeparator" w:id="0">
    <w:p w:rsidR="009B75B2" w:rsidRDefault="009B75B2" w:rsidP="00CC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PT Astra Serif">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B2" w:rsidRDefault="009B75B2" w:rsidP="00CC0763">
      <w:pPr>
        <w:spacing w:after="0" w:line="240" w:lineRule="auto"/>
      </w:pPr>
      <w:r>
        <w:separator/>
      </w:r>
    </w:p>
  </w:footnote>
  <w:footnote w:type="continuationSeparator" w:id="0">
    <w:p w:rsidR="009B75B2" w:rsidRDefault="009B75B2" w:rsidP="00CC0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896574"/>
      <w:docPartObj>
        <w:docPartGallery w:val="Page Numbers (Top of Page)"/>
        <w:docPartUnique/>
      </w:docPartObj>
    </w:sdtPr>
    <w:sdtEndPr/>
    <w:sdtContent>
      <w:p w:rsidR="004F051F" w:rsidRDefault="004F051F">
        <w:pPr>
          <w:pStyle w:val="a7"/>
          <w:jc w:val="center"/>
        </w:pPr>
        <w:r w:rsidRPr="00655920">
          <w:rPr>
            <w:rFonts w:ascii="Times New Roman" w:hAnsi="Times New Roman" w:cs="Times New Roman"/>
            <w:sz w:val="20"/>
            <w:szCs w:val="20"/>
          </w:rPr>
          <w:fldChar w:fldCharType="begin"/>
        </w:r>
        <w:r w:rsidRPr="00655920">
          <w:rPr>
            <w:rFonts w:ascii="Times New Roman" w:hAnsi="Times New Roman" w:cs="Times New Roman"/>
            <w:sz w:val="20"/>
            <w:szCs w:val="20"/>
          </w:rPr>
          <w:instrText>PAGE   \* MERGEFORMAT</w:instrText>
        </w:r>
        <w:r w:rsidRPr="00655920">
          <w:rPr>
            <w:rFonts w:ascii="Times New Roman" w:hAnsi="Times New Roman" w:cs="Times New Roman"/>
            <w:sz w:val="20"/>
            <w:szCs w:val="20"/>
          </w:rPr>
          <w:fldChar w:fldCharType="separate"/>
        </w:r>
        <w:r w:rsidR="00D0352B">
          <w:rPr>
            <w:rFonts w:ascii="Times New Roman" w:hAnsi="Times New Roman" w:cs="Times New Roman"/>
            <w:noProof/>
            <w:sz w:val="20"/>
            <w:szCs w:val="20"/>
          </w:rPr>
          <w:t>21</w:t>
        </w:r>
        <w:r w:rsidRPr="00655920">
          <w:rPr>
            <w:rFonts w:ascii="Times New Roman" w:hAnsi="Times New Roman" w:cs="Times New Roman"/>
            <w:sz w:val="20"/>
            <w:szCs w:val="20"/>
          </w:rPr>
          <w:fldChar w:fldCharType="end"/>
        </w:r>
      </w:p>
    </w:sdtContent>
  </w:sdt>
  <w:p w:rsidR="004F051F" w:rsidRDefault="004F051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375FE"/>
    <w:multiLevelType w:val="hybridMultilevel"/>
    <w:tmpl w:val="17686E7E"/>
    <w:lvl w:ilvl="0" w:tplc="64581F4E">
      <w:start w:val="1"/>
      <w:numFmt w:val="bullet"/>
      <w:lvlText w:val=""/>
      <w:lvlJc w:val="left"/>
      <w:pPr>
        <w:ind w:left="1571" w:hanging="360"/>
      </w:pPr>
      <w:rPr>
        <w:rFonts w:ascii="Symbol" w:hAnsi="Symbol" w:hint="default"/>
        <w:b/>
        <w:sz w:val="30"/>
        <w:szCs w:val="3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AE67365"/>
    <w:multiLevelType w:val="multilevel"/>
    <w:tmpl w:val="1C52F874"/>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465ADE"/>
    <w:multiLevelType w:val="multilevel"/>
    <w:tmpl w:val="6206190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C044EE"/>
    <w:multiLevelType w:val="hybridMultilevel"/>
    <w:tmpl w:val="6110F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6A22B2"/>
    <w:multiLevelType w:val="hybridMultilevel"/>
    <w:tmpl w:val="3E1ACDB4"/>
    <w:lvl w:ilvl="0" w:tplc="10F85B50">
      <w:start w:val="1"/>
      <w:numFmt w:val="bullet"/>
      <w:lvlText w:val=""/>
      <w:lvlJc w:val="left"/>
      <w:pPr>
        <w:ind w:left="1571" w:hanging="360"/>
      </w:pPr>
      <w:rPr>
        <w:rFonts w:ascii="Symbol" w:hAnsi="Symbol" w:hint="default"/>
        <w:b/>
        <w:sz w:val="30"/>
        <w:szCs w:val="3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65E13D16"/>
    <w:multiLevelType w:val="hybridMultilevel"/>
    <w:tmpl w:val="7B469554"/>
    <w:lvl w:ilvl="0" w:tplc="1542DC8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7F10682F"/>
    <w:multiLevelType w:val="hybridMultilevel"/>
    <w:tmpl w:val="D70EBED2"/>
    <w:lvl w:ilvl="0" w:tplc="17289E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62"/>
    <w:rsid w:val="00010EC1"/>
    <w:rsid w:val="001059CC"/>
    <w:rsid w:val="00167A20"/>
    <w:rsid w:val="0019313F"/>
    <w:rsid w:val="00291CE9"/>
    <w:rsid w:val="002C6432"/>
    <w:rsid w:val="00312B18"/>
    <w:rsid w:val="004427C4"/>
    <w:rsid w:val="004F051F"/>
    <w:rsid w:val="00544F00"/>
    <w:rsid w:val="005D36B9"/>
    <w:rsid w:val="005E3437"/>
    <w:rsid w:val="006220D7"/>
    <w:rsid w:val="00655920"/>
    <w:rsid w:val="00700C97"/>
    <w:rsid w:val="00846D4C"/>
    <w:rsid w:val="00863F07"/>
    <w:rsid w:val="008B61FC"/>
    <w:rsid w:val="009205AB"/>
    <w:rsid w:val="00921320"/>
    <w:rsid w:val="00957708"/>
    <w:rsid w:val="009B75B2"/>
    <w:rsid w:val="009F7184"/>
    <w:rsid w:val="00A60E65"/>
    <w:rsid w:val="00AF1DC4"/>
    <w:rsid w:val="00B11962"/>
    <w:rsid w:val="00BF4EFA"/>
    <w:rsid w:val="00CC0763"/>
    <w:rsid w:val="00D00204"/>
    <w:rsid w:val="00D0352B"/>
    <w:rsid w:val="00DD11AD"/>
    <w:rsid w:val="00DE19A1"/>
    <w:rsid w:val="00E56642"/>
    <w:rsid w:val="00EF5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42"/>
    <w:pPr>
      <w:spacing w:after="200" w:line="276" w:lineRule="auto"/>
      <w:jc w:val="left"/>
    </w:pPr>
    <w:rPr>
      <w:rFonts w:asciiTheme="minorHAnsi" w:hAnsiTheme="minorHAnsi" w:cstheme="minorBidi"/>
      <w:sz w:val="22"/>
      <w:szCs w:val="22"/>
    </w:rPr>
  </w:style>
  <w:style w:type="paragraph" w:styleId="1">
    <w:name w:val="heading 1"/>
    <w:basedOn w:val="a"/>
    <w:next w:val="a"/>
    <w:link w:val="10"/>
    <w:uiPriority w:val="99"/>
    <w:qFormat/>
    <w:rsid w:val="009205A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642"/>
    <w:pPr>
      <w:ind w:left="720"/>
      <w:contextualSpacing/>
    </w:pPr>
  </w:style>
  <w:style w:type="character" w:customStyle="1" w:styleId="11">
    <w:name w:val="Заголовок №1_"/>
    <w:basedOn w:val="a0"/>
    <w:link w:val="12"/>
    <w:rsid w:val="00E56642"/>
    <w:rPr>
      <w:rFonts w:eastAsia="Times New Roman"/>
      <w:b/>
      <w:bCs/>
      <w:shd w:val="clear" w:color="auto" w:fill="FFFFFF"/>
    </w:rPr>
  </w:style>
  <w:style w:type="paragraph" w:customStyle="1" w:styleId="12">
    <w:name w:val="Заголовок №1"/>
    <w:basedOn w:val="a"/>
    <w:link w:val="11"/>
    <w:rsid w:val="00E56642"/>
    <w:pPr>
      <w:widowControl w:val="0"/>
      <w:shd w:val="clear" w:color="auto" w:fill="FFFFFF"/>
      <w:spacing w:before="180" w:after="0" w:line="312" w:lineRule="exact"/>
      <w:ind w:hanging="760"/>
      <w:jc w:val="center"/>
      <w:outlineLvl w:val="0"/>
    </w:pPr>
    <w:rPr>
      <w:rFonts w:ascii="Times New Roman" w:eastAsia="Times New Roman" w:hAnsi="Times New Roman" w:cs="Times New Roman"/>
      <w:b/>
      <w:bCs/>
      <w:sz w:val="28"/>
      <w:szCs w:val="28"/>
    </w:rPr>
  </w:style>
  <w:style w:type="character" w:customStyle="1" w:styleId="2">
    <w:name w:val="Основной текст (2)_"/>
    <w:basedOn w:val="a0"/>
    <w:link w:val="20"/>
    <w:rsid w:val="00E56642"/>
    <w:rPr>
      <w:rFonts w:eastAsia="Times New Roman"/>
      <w:shd w:val="clear" w:color="auto" w:fill="FFFFFF"/>
    </w:rPr>
  </w:style>
  <w:style w:type="paragraph" w:customStyle="1" w:styleId="20">
    <w:name w:val="Основной текст (2)"/>
    <w:basedOn w:val="a"/>
    <w:link w:val="2"/>
    <w:rsid w:val="00E56642"/>
    <w:pPr>
      <w:widowControl w:val="0"/>
      <w:shd w:val="clear" w:color="auto" w:fill="FFFFFF"/>
      <w:spacing w:after="240" w:line="317" w:lineRule="exact"/>
      <w:ind w:hanging="360"/>
      <w:jc w:val="right"/>
    </w:pPr>
    <w:rPr>
      <w:rFonts w:ascii="Times New Roman" w:eastAsia="Times New Roman" w:hAnsi="Times New Roman" w:cs="Times New Roman"/>
      <w:sz w:val="28"/>
      <w:szCs w:val="28"/>
    </w:rPr>
  </w:style>
  <w:style w:type="character" w:customStyle="1" w:styleId="a4">
    <w:name w:val="Колонтитул_"/>
    <w:basedOn w:val="a0"/>
    <w:rsid w:val="00CC0763"/>
    <w:rPr>
      <w:rFonts w:ascii="Times New Roman" w:eastAsia="Times New Roman" w:hAnsi="Times New Roman" w:cs="Times New Roman"/>
      <w:b w:val="0"/>
      <w:bCs w:val="0"/>
      <w:i w:val="0"/>
      <w:iCs w:val="0"/>
      <w:smallCaps w:val="0"/>
      <w:strike w:val="0"/>
      <w:sz w:val="16"/>
      <w:szCs w:val="16"/>
      <w:u w:val="none"/>
    </w:rPr>
  </w:style>
  <w:style w:type="character" w:customStyle="1" w:styleId="a5">
    <w:name w:val="Колонтитул"/>
    <w:basedOn w:val="a4"/>
    <w:rsid w:val="00CC076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6">
    <w:name w:val="Колонтитул + Полужирный"/>
    <w:basedOn w:val="a4"/>
    <w:rsid w:val="00CC076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7">
    <w:name w:val="header"/>
    <w:basedOn w:val="a"/>
    <w:link w:val="a8"/>
    <w:uiPriority w:val="99"/>
    <w:unhideWhenUsed/>
    <w:rsid w:val="00CC07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0763"/>
    <w:rPr>
      <w:rFonts w:asciiTheme="minorHAnsi" w:hAnsiTheme="minorHAnsi" w:cstheme="minorBidi"/>
      <w:sz w:val="22"/>
      <w:szCs w:val="22"/>
    </w:rPr>
  </w:style>
  <w:style w:type="paragraph" w:styleId="a9">
    <w:name w:val="footer"/>
    <w:basedOn w:val="a"/>
    <w:link w:val="aa"/>
    <w:uiPriority w:val="99"/>
    <w:unhideWhenUsed/>
    <w:rsid w:val="00CC07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0763"/>
    <w:rPr>
      <w:rFonts w:asciiTheme="minorHAnsi" w:hAnsiTheme="minorHAnsi" w:cstheme="minorBidi"/>
      <w:sz w:val="22"/>
      <w:szCs w:val="22"/>
    </w:rPr>
  </w:style>
  <w:style w:type="character" w:customStyle="1" w:styleId="4">
    <w:name w:val="Основной текст (4)_"/>
    <w:basedOn w:val="a0"/>
    <w:link w:val="40"/>
    <w:rsid w:val="00A60E65"/>
    <w:rPr>
      <w:rFonts w:ascii="Arial Narrow" w:eastAsia="Arial Narrow" w:hAnsi="Arial Narrow" w:cs="Arial Narrow"/>
      <w:sz w:val="21"/>
      <w:szCs w:val="21"/>
      <w:shd w:val="clear" w:color="auto" w:fill="FFFFFF"/>
    </w:rPr>
  </w:style>
  <w:style w:type="character" w:customStyle="1" w:styleId="2MSReferenceSansSerif105pt">
    <w:name w:val="Основной текст (2) + MS Reference Sans Serif;10;5 pt"/>
    <w:basedOn w:val="2"/>
    <w:rsid w:val="00A60E65"/>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
    <w:name w:val="Основной текст (2) + Полужирный"/>
    <w:basedOn w:val="2"/>
    <w:rsid w:val="00A60E6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40">
    <w:name w:val="Основной текст (4)"/>
    <w:basedOn w:val="a"/>
    <w:link w:val="4"/>
    <w:rsid w:val="00A60E65"/>
    <w:pPr>
      <w:widowControl w:val="0"/>
      <w:shd w:val="clear" w:color="auto" w:fill="FFFFFF"/>
      <w:spacing w:before="540" w:after="0" w:line="0" w:lineRule="atLeast"/>
      <w:jc w:val="right"/>
    </w:pPr>
    <w:rPr>
      <w:rFonts w:ascii="Arial Narrow" w:eastAsia="Arial Narrow" w:hAnsi="Arial Narrow" w:cs="Arial Narrow"/>
      <w:sz w:val="21"/>
      <w:szCs w:val="21"/>
    </w:rPr>
  </w:style>
  <w:style w:type="paragraph" w:customStyle="1" w:styleId="Default">
    <w:name w:val="Default"/>
    <w:rsid w:val="00A60E65"/>
    <w:pPr>
      <w:autoSpaceDE w:val="0"/>
      <w:autoSpaceDN w:val="0"/>
      <w:adjustRightInd w:val="0"/>
      <w:jc w:val="left"/>
    </w:pPr>
    <w:rPr>
      <w:rFonts w:ascii="PT Astra Serif" w:hAnsi="PT Astra Serif" w:cs="PT Astra Serif"/>
      <w:color w:val="000000"/>
      <w:sz w:val="24"/>
      <w:szCs w:val="24"/>
    </w:rPr>
  </w:style>
  <w:style w:type="character" w:customStyle="1" w:styleId="ab">
    <w:name w:val="Гипертекстовая ссылка"/>
    <w:basedOn w:val="a0"/>
    <w:uiPriority w:val="99"/>
    <w:rsid w:val="006220D7"/>
    <w:rPr>
      <w:rFonts w:cs="Times New Roman"/>
      <w:b w:val="0"/>
      <w:color w:val="106BBE"/>
    </w:rPr>
  </w:style>
  <w:style w:type="character" w:styleId="ac">
    <w:name w:val="Hyperlink"/>
    <w:basedOn w:val="a0"/>
    <w:uiPriority w:val="99"/>
    <w:unhideWhenUsed/>
    <w:rsid w:val="00DE19A1"/>
    <w:rPr>
      <w:color w:val="0000FF" w:themeColor="hyperlink"/>
      <w:u w:val="single"/>
    </w:rPr>
  </w:style>
  <w:style w:type="character" w:customStyle="1" w:styleId="3">
    <w:name w:val="Основной текст (3)_"/>
    <w:basedOn w:val="a0"/>
    <w:link w:val="30"/>
    <w:rsid w:val="004427C4"/>
    <w:rPr>
      <w:rFonts w:eastAsia="Times New Roman"/>
      <w:b/>
      <w:bCs/>
      <w:shd w:val="clear" w:color="auto" w:fill="FFFFFF"/>
    </w:rPr>
  </w:style>
  <w:style w:type="paragraph" w:customStyle="1" w:styleId="30">
    <w:name w:val="Основной текст (3)"/>
    <w:basedOn w:val="a"/>
    <w:link w:val="3"/>
    <w:rsid w:val="004427C4"/>
    <w:pPr>
      <w:widowControl w:val="0"/>
      <w:shd w:val="clear" w:color="auto" w:fill="FFFFFF"/>
      <w:spacing w:after="300" w:line="322" w:lineRule="exact"/>
    </w:pPr>
    <w:rPr>
      <w:rFonts w:ascii="Times New Roman" w:eastAsia="Times New Roman" w:hAnsi="Times New Roman" w:cs="Times New Roman"/>
      <w:b/>
      <w:bCs/>
      <w:sz w:val="28"/>
      <w:szCs w:val="28"/>
    </w:rPr>
  </w:style>
  <w:style w:type="character" w:customStyle="1" w:styleId="212pt">
    <w:name w:val="Основной текст (2) + 12 pt;Полужирный"/>
    <w:basedOn w:val="2"/>
    <w:rsid w:val="00863F0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4pt">
    <w:name w:val="Основной текст (2) + 14 pt;Полужирный"/>
    <w:basedOn w:val="2"/>
    <w:rsid w:val="00863F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0">
    <w:name w:val="Основной текст (2) + 12 pt"/>
    <w:basedOn w:val="2"/>
    <w:rsid w:val="00863F0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5pt">
    <w:name w:val="Основной текст (2) + 9;5 pt;Полужирный"/>
    <w:basedOn w:val="2"/>
    <w:rsid w:val="00863F0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table" w:styleId="ad">
    <w:name w:val="Table Grid"/>
    <w:basedOn w:val="a1"/>
    <w:uiPriority w:val="59"/>
    <w:rsid w:val="00863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205AB"/>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42"/>
    <w:pPr>
      <w:spacing w:after="200" w:line="276" w:lineRule="auto"/>
      <w:jc w:val="left"/>
    </w:pPr>
    <w:rPr>
      <w:rFonts w:asciiTheme="minorHAnsi" w:hAnsiTheme="minorHAnsi" w:cstheme="minorBidi"/>
      <w:sz w:val="22"/>
      <w:szCs w:val="22"/>
    </w:rPr>
  </w:style>
  <w:style w:type="paragraph" w:styleId="1">
    <w:name w:val="heading 1"/>
    <w:basedOn w:val="a"/>
    <w:next w:val="a"/>
    <w:link w:val="10"/>
    <w:uiPriority w:val="99"/>
    <w:qFormat/>
    <w:rsid w:val="009205A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642"/>
    <w:pPr>
      <w:ind w:left="720"/>
      <w:contextualSpacing/>
    </w:pPr>
  </w:style>
  <w:style w:type="character" w:customStyle="1" w:styleId="11">
    <w:name w:val="Заголовок №1_"/>
    <w:basedOn w:val="a0"/>
    <w:link w:val="12"/>
    <w:rsid w:val="00E56642"/>
    <w:rPr>
      <w:rFonts w:eastAsia="Times New Roman"/>
      <w:b/>
      <w:bCs/>
      <w:shd w:val="clear" w:color="auto" w:fill="FFFFFF"/>
    </w:rPr>
  </w:style>
  <w:style w:type="paragraph" w:customStyle="1" w:styleId="12">
    <w:name w:val="Заголовок №1"/>
    <w:basedOn w:val="a"/>
    <w:link w:val="11"/>
    <w:rsid w:val="00E56642"/>
    <w:pPr>
      <w:widowControl w:val="0"/>
      <w:shd w:val="clear" w:color="auto" w:fill="FFFFFF"/>
      <w:spacing w:before="180" w:after="0" w:line="312" w:lineRule="exact"/>
      <w:ind w:hanging="760"/>
      <w:jc w:val="center"/>
      <w:outlineLvl w:val="0"/>
    </w:pPr>
    <w:rPr>
      <w:rFonts w:ascii="Times New Roman" w:eastAsia="Times New Roman" w:hAnsi="Times New Roman" w:cs="Times New Roman"/>
      <w:b/>
      <w:bCs/>
      <w:sz w:val="28"/>
      <w:szCs w:val="28"/>
    </w:rPr>
  </w:style>
  <w:style w:type="character" w:customStyle="1" w:styleId="2">
    <w:name w:val="Основной текст (2)_"/>
    <w:basedOn w:val="a0"/>
    <w:link w:val="20"/>
    <w:rsid w:val="00E56642"/>
    <w:rPr>
      <w:rFonts w:eastAsia="Times New Roman"/>
      <w:shd w:val="clear" w:color="auto" w:fill="FFFFFF"/>
    </w:rPr>
  </w:style>
  <w:style w:type="paragraph" w:customStyle="1" w:styleId="20">
    <w:name w:val="Основной текст (2)"/>
    <w:basedOn w:val="a"/>
    <w:link w:val="2"/>
    <w:rsid w:val="00E56642"/>
    <w:pPr>
      <w:widowControl w:val="0"/>
      <w:shd w:val="clear" w:color="auto" w:fill="FFFFFF"/>
      <w:spacing w:after="240" w:line="317" w:lineRule="exact"/>
      <w:ind w:hanging="360"/>
      <w:jc w:val="right"/>
    </w:pPr>
    <w:rPr>
      <w:rFonts w:ascii="Times New Roman" w:eastAsia="Times New Roman" w:hAnsi="Times New Roman" w:cs="Times New Roman"/>
      <w:sz w:val="28"/>
      <w:szCs w:val="28"/>
    </w:rPr>
  </w:style>
  <w:style w:type="character" w:customStyle="1" w:styleId="a4">
    <w:name w:val="Колонтитул_"/>
    <w:basedOn w:val="a0"/>
    <w:rsid w:val="00CC0763"/>
    <w:rPr>
      <w:rFonts w:ascii="Times New Roman" w:eastAsia="Times New Roman" w:hAnsi="Times New Roman" w:cs="Times New Roman"/>
      <w:b w:val="0"/>
      <w:bCs w:val="0"/>
      <w:i w:val="0"/>
      <w:iCs w:val="0"/>
      <w:smallCaps w:val="0"/>
      <w:strike w:val="0"/>
      <w:sz w:val="16"/>
      <w:szCs w:val="16"/>
      <w:u w:val="none"/>
    </w:rPr>
  </w:style>
  <w:style w:type="character" w:customStyle="1" w:styleId="a5">
    <w:name w:val="Колонтитул"/>
    <w:basedOn w:val="a4"/>
    <w:rsid w:val="00CC076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6">
    <w:name w:val="Колонтитул + Полужирный"/>
    <w:basedOn w:val="a4"/>
    <w:rsid w:val="00CC076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7">
    <w:name w:val="header"/>
    <w:basedOn w:val="a"/>
    <w:link w:val="a8"/>
    <w:uiPriority w:val="99"/>
    <w:unhideWhenUsed/>
    <w:rsid w:val="00CC07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0763"/>
    <w:rPr>
      <w:rFonts w:asciiTheme="minorHAnsi" w:hAnsiTheme="minorHAnsi" w:cstheme="minorBidi"/>
      <w:sz w:val="22"/>
      <w:szCs w:val="22"/>
    </w:rPr>
  </w:style>
  <w:style w:type="paragraph" w:styleId="a9">
    <w:name w:val="footer"/>
    <w:basedOn w:val="a"/>
    <w:link w:val="aa"/>
    <w:uiPriority w:val="99"/>
    <w:unhideWhenUsed/>
    <w:rsid w:val="00CC07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0763"/>
    <w:rPr>
      <w:rFonts w:asciiTheme="minorHAnsi" w:hAnsiTheme="minorHAnsi" w:cstheme="minorBidi"/>
      <w:sz w:val="22"/>
      <w:szCs w:val="22"/>
    </w:rPr>
  </w:style>
  <w:style w:type="character" w:customStyle="1" w:styleId="4">
    <w:name w:val="Основной текст (4)_"/>
    <w:basedOn w:val="a0"/>
    <w:link w:val="40"/>
    <w:rsid w:val="00A60E65"/>
    <w:rPr>
      <w:rFonts w:ascii="Arial Narrow" w:eastAsia="Arial Narrow" w:hAnsi="Arial Narrow" w:cs="Arial Narrow"/>
      <w:sz w:val="21"/>
      <w:szCs w:val="21"/>
      <w:shd w:val="clear" w:color="auto" w:fill="FFFFFF"/>
    </w:rPr>
  </w:style>
  <w:style w:type="character" w:customStyle="1" w:styleId="2MSReferenceSansSerif105pt">
    <w:name w:val="Основной текст (2) + MS Reference Sans Serif;10;5 pt"/>
    <w:basedOn w:val="2"/>
    <w:rsid w:val="00A60E65"/>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
    <w:name w:val="Основной текст (2) + Полужирный"/>
    <w:basedOn w:val="2"/>
    <w:rsid w:val="00A60E6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40">
    <w:name w:val="Основной текст (4)"/>
    <w:basedOn w:val="a"/>
    <w:link w:val="4"/>
    <w:rsid w:val="00A60E65"/>
    <w:pPr>
      <w:widowControl w:val="0"/>
      <w:shd w:val="clear" w:color="auto" w:fill="FFFFFF"/>
      <w:spacing w:before="540" w:after="0" w:line="0" w:lineRule="atLeast"/>
      <w:jc w:val="right"/>
    </w:pPr>
    <w:rPr>
      <w:rFonts w:ascii="Arial Narrow" w:eastAsia="Arial Narrow" w:hAnsi="Arial Narrow" w:cs="Arial Narrow"/>
      <w:sz w:val="21"/>
      <w:szCs w:val="21"/>
    </w:rPr>
  </w:style>
  <w:style w:type="paragraph" w:customStyle="1" w:styleId="Default">
    <w:name w:val="Default"/>
    <w:rsid w:val="00A60E65"/>
    <w:pPr>
      <w:autoSpaceDE w:val="0"/>
      <w:autoSpaceDN w:val="0"/>
      <w:adjustRightInd w:val="0"/>
      <w:jc w:val="left"/>
    </w:pPr>
    <w:rPr>
      <w:rFonts w:ascii="PT Astra Serif" w:hAnsi="PT Astra Serif" w:cs="PT Astra Serif"/>
      <w:color w:val="000000"/>
      <w:sz w:val="24"/>
      <w:szCs w:val="24"/>
    </w:rPr>
  </w:style>
  <w:style w:type="character" w:customStyle="1" w:styleId="ab">
    <w:name w:val="Гипертекстовая ссылка"/>
    <w:basedOn w:val="a0"/>
    <w:uiPriority w:val="99"/>
    <w:rsid w:val="006220D7"/>
    <w:rPr>
      <w:rFonts w:cs="Times New Roman"/>
      <w:b w:val="0"/>
      <w:color w:val="106BBE"/>
    </w:rPr>
  </w:style>
  <w:style w:type="character" w:styleId="ac">
    <w:name w:val="Hyperlink"/>
    <w:basedOn w:val="a0"/>
    <w:uiPriority w:val="99"/>
    <w:unhideWhenUsed/>
    <w:rsid w:val="00DE19A1"/>
    <w:rPr>
      <w:color w:val="0000FF" w:themeColor="hyperlink"/>
      <w:u w:val="single"/>
    </w:rPr>
  </w:style>
  <w:style w:type="character" w:customStyle="1" w:styleId="3">
    <w:name w:val="Основной текст (3)_"/>
    <w:basedOn w:val="a0"/>
    <w:link w:val="30"/>
    <w:rsid w:val="004427C4"/>
    <w:rPr>
      <w:rFonts w:eastAsia="Times New Roman"/>
      <w:b/>
      <w:bCs/>
      <w:shd w:val="clear" w:color="auto" w:fill="FFFFFF"/>
    </w:rPr>
  </w:style>
  <w:style w:type="paragraph" w:customStyle="1" w:styleId="30">
    <w:name w:val="Основной текст (3)"/>
    <w:basedOn w:val="a"/>
    <w:link w:val="3"/>
    <w:rsid w:val="004427C4"/>
    <w:pPr>
      <w:widowControl w:val="0"/>
      <w:shd w:val="clear" w:color="auto" w:fill="FFFFFF"/>
      <w:spacing w:after="300" w:line="322" w:lineRule="exact"/>
    </w:pPr>
    <w:rPr>
      <w:rFonts w:ascii="Times New Roman" w:eastAsia="Times New Roman" w:hAnsi="Times New Roman" w:cs="Times New Roman"/>
      <w:b/>
      <w:bCs/>
      <w:sz w:val="28"/>
      <w:szCs w:val="28"/>
    </w:rPr>
  </w:style>
  <w:style w:type="character" w:customStyle="1" w:styleId="212pt">
    <w:name w:val="Основной текст (2) + 12 pt;Полужирный"/>
    <w:basedOn w:val="2"/>
    <w:rsid w:val="00863F0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4pt">
    <w:name w:val="Основной текст (2) + 14 pt;Полужирный"/>
    <w:basedOn w:val="2"/>
    <w:rsid w:val="00863F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0">
    <w:name w:val="Основной текст (2) + 12 pt"/>
    <w:basedOn w:val="2"/>
    <w:rsid w:val="00863F0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5pt">
    <w:name w:val="Основной текст (2) + 9;5 pt;Полужирный"/>
    <w:basedOn w:val="2"/>
    <w:rsid w:val="00863F0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table" w:styleId="ad">
    <w:name w:val="Table Grid"/>
    <w:basedOn w:val="a1"/>
    <w:uiPriority w:val="59"/>
    <w:rsid w:val="00863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205AB"/>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282876.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haogov.ru/vlast/organy-vlasti/komitetcen/standarty-raskrytiya-inform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21</Pages>
  <Words>7992</Words>
  <Characters>45555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Андреева</dc:creator>
  <cp:keywords/>
  <dc:description/>
  <cp:lastModifiedBy>Людмила Андреева</cp:lastModifiedBy>
  <cp:revision>9</cp:revision>
  <dcterms:created xsi:type="dcterms:W3CDTF">2020-01-14T04:17:00Z</dcterms:created>
  <dcterms:modified xsi:type="dcterms:W3CDTF">2020-01-21T03:37:00Z</dcterms:modified>
</cp:coreProperties>
</file>