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00" w:rsidRDefault="00281F00" w:rsidP="00281F00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>
            <wp:extent cx="556895" cy="699770"/>
            <wp:effectExtent l="0" t="0" r="0" b="508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00" w:rsidRDefault="00281F00" w:rsidP="00281F00">
      <w:pPr>
        <w:jc w:val="center"/>
        <w:rPr>
          <w:rFonts w:ascii="Courier" w:hAnsi="Courier"/>
          <w:sz w:val="22"/>
          <w:szCs w:val="2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637"/>
      </w:tblGrid>
      <w:tr w:rsidR="00281F00" w:rsidTr="00406DE4">
        <w:trPr>
          <w:jc w:val="center"/>
        </w:trPr>
        <w:tc>
          <w:tcPr>
            <w:tcW w:w="10529" w:type="dxa"/>
          </w:tcPr>
          <w:p w:rsidR="00281F00" w:rsidRDefault="00281F00" w:rsidP="00406DE4">
            <w:pPr>
              <w:pStyle w:val="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УПРАВЛЕНИЕ МОЛОДЁЖНОЙ ПОЛИТИКИ ЧУКОТСКОГО АВТОНОМНОГО ОКРУГА</w:t>
            </w:r>
          </w:p>
        </w:tc>
      </w:tr>
    </w:tbl>
    <w:p w:rsidR="00281F00" w:rsidRDefault="00281F00" w:rsidP="00281F00">
      <w:pPr>
        <w:ind w:left="-1418" w:firstLine="1418"/>
        <w:jc w:val="right"/>
        <w:rPr>
          <w:sz w:val="18"/>
          <w:szCs w:val="18"/>
        </w:rPr>
      </w:pPr>
    </w:p>
    <w:p w:rsidR="00281F00" w:rsidRDefault="00281F00" w:rsidP="00281F00">
      <w:pPr>
        <w:pStyle w:val="1"/>
        <w:keepNext w:val="0"/>
        <w:rPr>
          <w:sz w:val="26"/>
          <w:szCs w:val="24"/>
        </w:rPr>
      </w:pPr>
      <w:r>
        <w:rPr>
          <w:sz w:val="26"/>
          <w:szCs w:val="24"/>
        </w:rPr>
        <w:t>П Р И К А З</w:t>
      </w:r>
    </w:p>
    <w:p w:rsidR="00281F00" w:rsidRDefault="00281F00" w:rsidP="00281F00">
      <w:pPr>
        <w:rPr>
          <w:sz w:val="26"/>
          <w:szCs w:val="26"/>
        </w:rPr>
      </w:pPr>
    </w:p>
    <w:tbl>
      <w:tblPr>
        <w:tblW w:w="9621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40"/>
        <w:gridCol w:w="2700"/>
        <w:gridCol w:w="720"/>
        <w:gridCol w:w="1890"/>
        <w:gridCol w:w="3771"/>
      </w:tblGrid>
      <w:tr w:rsidR="00D07B68" w:rsidTr="00EB245A">
        <w:trPr>
          <w:trHeight w:val="418"/>
        </w:trPr>
        <w:tc>
          <w:tcPr>
            <w:tcW w:w="540" w:type="dxa"/>
            <w:vAlign w:val="center"/>
          </w:tcPr>
          <w:p w:rsidR="00D07B68" w:rsidRDefault="00D07B68" w:rsidP="00406DE4">
            <w:pPr>
              <w:pStyle w:val="a4"/>
              <w:tabs>
                <w:tab w:val="clear" w:pos="4153"/>
                <w:tab w:val="clear" w:pos="8306"/>
              </w:tabs>
              <w:rPr>
                <w:b/>
                <w:bCs/>
                <w:sz w:val="26"/>
                <w:szCs w:val="22"/>
              </w:rPr>
            </w:pPr>
            <w:r>
              <w:rPr>
                <w:b/>
                <w:bCs/>
                <w:sz w:val="26"/>
                <w:szCs w:val="22"/>
              </w:rPr>
              <w:t>от</w:t>
            </w:r>
          </w:p>
        </w:tc>
        <w:tc>
          <w:tcPr>
            <w:tcW w:w="2700" w:type="dxa"/>
            <w:vAlign w:val="center"/>
          </w:tcPr>
          <w:p w:rsidR="00D07B68" w:rsidRPr="00FA3C22" w:rsidRDefault="005B17FC" w:rsidP="00C56CDD">
            <w:pPr>
              <w:pStyle w:val="a4"/>
              <w:tabs>
                <w:tab w:val="clear" w:pos="4153"/>
                <w:tab w:val="clear" w:pos="8306"/>
              </w:tabs>
              <w:rPr>
                <w:b/>
                <w:bCs/>
                <w:sz w:val="26"/>
                <w:szCs w:val="22"/>
              </w:rPr>
            </w:pPr>
            <w:r>
              <w:rPr>
                <w:b/>
                <w:bCs/>
                <w:sz w:val="26"/>
                <w:szCs w:val="22"/>
              </w:rPr>
              <w:t>10.03.2026</w:t>
            </w:r>
          </w:p>
        </w:tc>
        <w:tc>
          <w:tcPr>
            <w:tcW w:w="720" w:type="dxa"/>
            <w:vAlign w:val="center"/>
          </w:tcPr>
          <w:p w:rsidR="00D07B68" w:rsidRPr="00FA3C22" w:rsidRDefault="00D07B68" w:rsidP="00406DE4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6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D07B68" w:rsidRPr="00FA3C22" w:rsidRDefault="00D07B68" w:rsidP="005B17FC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6"/>
                <w:szCs w:val="22"/>
              </w:rPr>
            </w:pPr>
            <w:r w:rsidRPr="00FA3C22">
              <w:rPr>
                <w:b/>
                <w:bCs/>
                <w:sz w:val="26"/>
                <w:szCs w:val="22"/>
              </w:rPr>
              <w:t xml:space="preserve">№ </w:t>
            </w:r>
            <w:r w:rsidR="005B17FC">
              <w:rPr>
                <w:b/>
                <w:bCs/>
                <w:sz w:val="26"/>
                <w:szCs w:val="22"/>
              </w:rPr>
              <w:t>26</w:t>
            </w:r>
            <w:r w:rsidRPr="00FA3C22">
              <w:rPr>
                <w:b/>
                <w:bCs/>
                <w:sz w:val="26"/>
                <w:szCs w:val="22"/>
              </w:rPr>
              <w:t>-од</w:t>
            </w:r>
          </w:p>
        </w:tc>
        <w:tc>
          <w:tcPr>
            <w:tcW w:w="3771" w:type="dxa"/>
            <w:vAlign w:val="center"/>
          </w:tcPr>
          <w:p w:rsidR="00D07B68" w:rsidRPr="00FA3C22" w:rsidRDefault="00D07B68" w:rsidP="00406DE4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b/>
                <w:bCs/>
                <w:sz w:val="26"/>
                <w:szCs w:val="22"/>
              </w:rPr>
            </w:pPr>
            <w:r w:rsidRPr="00FA3C22">
              <w:rPr>
                <w:b/>
                <w:bCs/>
                <w:sz w:val="26"/>
                <w:szCs w:val="22"/>
              </w:rPr>
              <w:t>г. Анадырь</w:t>
            </w:r>
          </w:p>
        </w:tc>
      </w:tr>
    </w:tbl>
    <w:p w:rsidR="00281F00" w:rsidRDefault="00281F00" w:rsidP="00281F00">
      <w:pPr>
        <w:jc w:val="both"/>
        <w:outlineLvl w:val="2"/>
        <w:rPr>
          <w:sz w:val="25"/>
          <w:szCs w:val="25"/>
        </w:rPr>
      </w:pPr>
    </w:p>
    <w:tbl>
      <w:tblPr>
        <w:tblW w:w="9621" w:type="dxa"/>
        <w:tblInd w:w="18" w:type="dxa"/>
        <w:tblLook w:val="04A0" w:firstRow="1" w:lastRow="0" w:firstColumn="1" w:lastColumn="0" w:noHBand="0" w:noVBand="1"/>
      </w:tblPr>
      <w:tblGrid>
        <w:gridCol w:w="9621"/>
      </w:tblGrid>
      <w:tr w:rsidR="00281F00" w:rsidRPr="00F82B3A" w:rsidTr="00636C2B">
        <w:trPr>
          <w:trHeight w:val="824"/>
        </w:trPr>
        <w:tc>
          <w:tcPr>
            <w:tcW w:w="9621" w:type="dxa"/>
            <w:hideMark/>
          </w:tcPr>
          <w:p w:rsidR="0062724B" w:rsidRPr="00FB2560" w:rsidRDefault="00236A4B" w:rsidP="00551AE0">
            <w:pPr>
              <w:jc w:val="center"/>
              <w:outlineLvl w:val="2"/>
              <w:rPr>
                <w:b/>
                <w:sz w:val="26"/>
                <w:szCs w:val="26"/>
              </w:rPr>
            </w:pPr>
            <w:r w:rsidRPr="00236A4B">
              <w:rPr>
                <w:b/>
                <w:sz w:val="26"/>
                <w:szCs w:val="26"/>
              </w:rPr>
              <w:t xml:space="preserve">О </w:t>
            </w:r>
            <w:r w:rsidR="00B5107B">
              <w:rPr>
                <w:b/>
                <w:sz w:val="26"/>
                <w:szCs w:val="26"/>
              </w:rPr>
              <w:t>внесении изменений в приказ №171-од от 26.12.2024</w:t>
            </w:r>
          </w:p>
          <w:p w:rsidR="00281F00" w:rsidRPr="00636C2B" w:rsidRDefault="00281F00" w:rsidP="00636C2B">
            <w:pPr>
              <w:jc w:val="center"/>
              <w:outlineLvl w:val="2"/>
              <w:rPr>
                <w:b/>
                <w:sz w:val="26"/>
                <w:szCs w:val="22"/>
              </w:rPr>
            </w:pPr>
          </w:p>
        </w:tc>
      </w:tr>
    </w:tbl>
    <w:p w:rsidR="00281F00" w:rsidRPr="00350C7B" w:rsidRDefault="00281F00" w:rsidP="00281F00">
      <w:pPr>
        <w:jc w:val="both"/>
        <w:outlineLvl w:val="2"/>
        <w:rPr>
          <w:sz w:val="26"/>
          <w:szCs w:val="26"/>
        </w:rPr>
      </w:pPr>
      <w:r w:rsidRPr="00F82B3A">
        <w:tab/>
      </w:r>
    </w:p>
    <w:p w:rsidR="00281F00" w:rsidRPr="00AD3D53" w:rsidRDefault="001F220A" w:rsidP="0093695E">
      <w:pPr>
        <w:ind w:firstLine="709"/>
        <w:jc w:val="both"/>
        <w:rPr>
          <w:sz w:val="26"/>
          <w:szCs w:val="26"/>
        </w:rPr>
      </w:pPr>
      <w:r w:rsidRPr="00AD3D53">
        <w:rPr>
          <w:sz w:val="26"/>
          <w:szCs w:val="26"/>
        </w:rPr>
        <w:t xml:space="preserve">В соответствии с </w:t>
      </w:r>
      <w:r w:rsidR="00AD3D53" w:rsidRPr="00AD3D53">
        <w:rPr>
          <w:sz w:val="26"/>
          <w:szCs w:val="26"/>
          <w:shd w:val="clear" w:color="auto" w:fill="FFFFFF"/>
        </w:rPr>
        <w:t>Законом Чукотского автономного округа от </w:t>
      </w:r>
      <w:r w:rsidR="00AD3D53" w:rsidRPr="00AD3D53">
        <w:rPr>
          <w:rStyle w:val="ab"/>
          <w:i w:val="0"/>
          <w:iCs w:val="0"/>
          <w:sz w:val="26"/>
          <w:szCs w:val="26"/>
          <w:shd w:val="clear" w:color="auto" w:fill="FFFFFF"/>
        </w:rPr>
        <w:t>7</w:t>
      </w:r>
      <w:r w:rsidR="00AD3D53" w:rsidRPr="00AD3D53">
        <w:rPr>
          <w:sz w:val="26"/>
          <w:szCs w:val="26"/>
          <w:shd w:val="clear" w:color="auto" w:fill="FFFFFF"/>
        </w:rPr>
        <w:t> </w:t>
      </w:r>
      <w:r w:rsidR="00AD3D53" w:rsidRPr="00AD3D53">
        <w:rPr>
          <w:rStyle w:val="ab"/>
          <w:i w:val="0"/>
          <w:iCs w:val="0"/>
          <w:sz w:val="26"/>
          <w:szCs w:val="26"/>
          <w:shd w:val="clear" w:color="auto" w:fill="FFFFFF"/>
        </w:rPr>
        <w:t>мая</w:t>
      </w:r>
      <w:r w:rsidR="00AD3D53" w:rsidRPr="00AD3D53">
        <w:rPr>
          <w:sz w:val="26"/>
          <w:szCs w:val="26"/>
          <w:shd w:val="clear" w:color="auto" w:fill="FFFFFF"/>
        </w:rPr>
        <w:t> </w:t>
      </w:r>
      <w:r w:rsidR="00AD3D53" w:rsidRPr="00AD3D53">
        <w:rPr>
          <w:rStyle w:val="ab"/>
          <w:i w:val="0"/>
          <w:iCs w:val="0"/>
          <w:sz w:val="26"/>
          <w:szCs w:val="26"/>
          <w:shd w:val="clear" w:color="auto" w:fill="FFFFFF"/>
        </w:rPr>
        <w:t>2018</w:t>
      </w:r>
      <w:r w:rsidR="00AD3D53" w:rsidRPr="00AD3D53">
        <w:rPr>
          <w:sz w:val="26"/>
          <w:szCs w:val="26"/>
          <w:shd w:val="clear" w:color="auto" w:fill="FFFFFF"/>
        </w:rPr>
        <w:t> года № </w:t>
      </w:r>
      <w:r w:rsidR="00AD3D53" w:rsidRPr="00AD3D53">
        <w:rPr>
          <w:rStyle w:val="ab"/>
          <w:i w:val="0"/>
          <w:iCs w:val="0"/>
          <w:sz w:val="26"/>
          <w:szCs w:val="26"/>
          <w:shd w:val="clear" w:color="auto" w:fill="FFFFFF"/>
        </w:rPr>
        <w:t>27</w:t>
      </w:r>
      <w:r w:rsidR="00AD3D53" w:rsidRPr="00AD3D53">
        <w:rPr>
          <w:sz w:val="26"/>
          <w:szCs w:val="26"/>
          <w:shd w:val="clear" w:color="auto" w:fill="FFFFFF"/>
        </w:rPr>
        <w:t>-</w:t>
      </w:r>
      <w:r w:rsidR="00AD3D53" w:rsidRPr="00AD3D53">
        <w:rPr>
          <w:rStyle w:val="ab"/>
          <w:i w:val="0"/>
          <w:iCs w:val="0"/>
          <w:sz w:val="26"/>
          <w:szCs w:val="26"/>
          <w:shd w:val="clear" w:color="auto" w:fill="FFFFFF"/>
        </w:rPr>
        <w:t>ОЗ</w:t>
      </w:r>
      <w:r w:rsidR="00AD3D53">
        <w:rPr>
          <w:rStyle w:val="ab"/>
          <w:i w:val="0"/>
          <w:iCs w:val="0"/>
          <w:sz w:val="26"/>
          <w:szCs w:val="26"/>
          <w:shd w:val="clear" w:color="auto" w:fill="FFFFFF"/>
        </w:rPr>
        <w:t xml:space="preserve"> </w:t>
      </w:r>
      <w:r w:rsidR="00AD3D53" w:rsidRPr="00AD3D53">
        <w:rPr>
          <w:sz w:val="26"/>
          <w:szCs w:val="26"/>
          <w:shd w:val="clear" w:color="auto" w:fill="FFFFFF"/>
        </w:rPr>
        <w:t xml:space="preserve">«О дополнительных гарантиях права граждан на обращение в государственные органы Чукотского автономного округа, органы местного самоуправления муниципальных образований Чукотского автономного округа, в государственные (муниципальные) учреждения и иные организации Чукотского автономного округа, на которые возложено осуществление публично значимых функций, и к их должностным лицам», </w:t>
      </w:r>
      <w:r w:rsidR="0093695E" w:rsidRPr="00AD3D53">
        <w:rPr>
          <w:sz w:val="26"/>
          <w:szCs w:val="26"/>
        </w:rPr>
        <w:t>Постановлением Правительства Чукотского автономного округа от 1</w:t>
      </w:r>
      <w:r w:rsidR="00F83A73" w:rsidRPr="00AD3D53">
        <w:rPr>
          <w:sz w:val="26"/>
          <w:szCs w:val="26"/>
        </w:rPr>
        <w:t>5</w:t>
      </w:r>
      <w:r w:rsidR="0093695E" w:rsidRPr="00AD3D53">
        <w:rPr>
          <w:sz w:val="26"/>
          <w:szCs w:val="26"/>
        </w:rPr>
        <w:t xml:space="preserve"> апреля 20</w:t>
      </w:r>
      <w:r w:rsidR="00F83A73" w:rsidRPr="00AD3D53">
        <w:rPr>
          <w:sz w:val="26"/>
          <w:szCs w:val="26"/>
        </w:rPr>
        <w:t>1</w:t>
      </w:r>
      <w:r w:rsidR="0093695E" w:rsidRPr="00AD3D53">
        <w:rPr>
          <w:sz w:val="26"/>
          <w:szCs w:val="26"/>
        </w:rPr>
        <w:t>5 года №</w:t>
      </w:r>
      <w:r w:rsidR="00350C7B" w:rsidRPr="00AD3D53">
        <w:rPr>
          <w:sz w:val="26"/>
          <w:szCs w:val="26"/>
        </w:rPr>
        <w:t xml:space="preserve"> </w:t>
      </w:r>
      <w:r w:rsidR="0093695E" w:rsidRPr="00AD3D53">
        <w:rPr>
          <w:sz w:val="26"/>
          <w:szCs w:val="26"/>
        </w:rPr>
        <w:t>2</w:t>
      </w:r>
      <w:r w:rsidR="00F83A73" w:rsidRPr="00AD3D53">
        <w:rPr>
          <w:sz w:val="26"/>
          <w:szCs w:val="26"/>
        </w:rPr>
        <w:t>36</w:t>
      </w:r>
      <w:r w:rsidR="0093695E" w:rsidRPr="00AD3D53">
        <w:rPr>
          <w:sz w:val="26"/>
          <w:szCs w:val="26"/>
        </w:rPr>
        <w:t xml:space="preserve"> «</w:t>
      </w:r>
      <w:r w:rsidR="00F83A73" w:rsidRPr="00AD3D53">
        <w:rPr>
          <w:sz w:val="26"/>
          <w:szCs w:val="26"/>
        </w:rPr>
        <w:t>Об утверждении Порядка работы с обращениями граждан в органах исполнительной власти Чукотского автономного округа</w:t>
      </w:r>
      <w:r w:rsidR="0093695E" w:rsidRPr="00AD3D53">
        <w:rPr>
          <w:sz w:val="26"/>
          <w:szCs w:val="26"/>
        </w:rPr>
        <w:t xml:space="preserve">», </w:t>
      </w:r>
      <w:r w:rsidR="00B03B83">
        <w:rPr>
          <w:sz w:val="26"/>
          <w:szCs w:val="26"/>
        </w:rPr>
        <w:t xml:space="preserve">руководствуясь протестом Прокуратуры Чукотского автономного округа №07-06-2026/Прт-2-26 от 03 марта 2026 года, </w:t>
      </w:r>
      <w:r w:rsidR="0093695E" w:rsidRPr="00AD3D53">
        <w:rPr>
          <w:sz w:val="26"/>
          <w:szCs w:val="26"/>
        </w:rPr>
        <w:t>в целях приведения нормативного правового акта в соответствие с законод</w:t>
      </w:r>
      <w:r w:rsidR="00B03B83">
        <w:rPr>
          <w:sz w:val="26"/>
          <w:szCs w:val="26"/>
        </w:rPr>
        <w:t xml:space="preserve">ательством Российской Федерации и </w:t>
      </w:r>
      <w:r w:rsidR="00350C7B" w:rsidRPr="00AD3D53">
        <w:rPr>
          <w:sz w:val="26"/>
          <w:szCs w:val="26"/>
        </w:rPr>
        <w:t>Чукотского автономного округа,</w:t>
      </w:r>
      <w:r w:rsidR="008C7A43">
        <w:rPr>
          <w:sz w:val="26"/>
          <w:szCs w:val="26"/>
        </w:rPr>
        <w:t xml:space="preserve"> </w:t>
      </w:r>
    </w:p>
    <w:p w:rsidR="00350C7B" w:rsidRDefault="00350C7B" w:rsidP="0093695E">
      <w:pPr>
        <w:ind w:firstLine="709"/>
        <w:jc w:val="both"/>
        <w:outlineLvl w:val="2"/>
        <w:rPr>
          <w:b/>
          <w:sz w:val="26"/>
          <w:szCs w:val="26"/>
        </w:rPr>
      </w:pPr>
    </w:p>
    <w:p w:rsidR="00281F00" w:rsidRPr="0093695E" w:rsidRDefault="00281F00" w:rsidP="0093695E">
      <w:pPr>
        <w:ind w:firstLine="709"/>
        <w:jc w:val="both"/>
        <w:outlineLvl w:val="2"/>
        <w:rPr>
          <w:b/>
          <w:sz w:val="26"/>
          <w:szCs w:val="26"/>
        </w:rPr>
      </w:pPr>
      <w:r w:rsidRPr="0093695E">
        <w:rPr>
          <w:b/>
          <w:sz w:val="26"/>
          <w:szCs w:val="26"/>
        </w:rPr>
        <w:t>ПРИКАЗЫВАЮ:</w:t>
      </w:r>
    </w:p>
    <w:p w:rsidR="00281F00" w:rsidRPr="00F82B3A" w:rsidRDefault="00281F00" w:rsidP="00281F00">
      <w:pPr>
        <w:jc w:val="both"/>
        <w:outlineLvl w:val="2"/>
        <w:rPr>
          <w:sz w:val="26"/>
          <w:szCs w:val="22"/>
        </w:rPr>
      </w:pPr>
    </w:p>
    <w:p w:rsidR="00895DAE" w:rsidRPr="00350C7B" w:rsidRDefault="00551AE0" w:rsidP="00350C7B">
      <w:pPr>
        <w:ind w:firstLine="708"/>
        <w:jc w:val="both"/>
        <w:rPr>
          <w:sz w:val="26"/>
          <w:szCs w:val="26"/>
        </w:rPr>
      </w:pPr>
      <w:r w:rsidRPr="00551AE0">
        <w:rPr>
          <w:sz w:val="26"/>
          <w:szCs w:val="26"/>
        </w:rPr>
        <w:t xml:space="preserve">1. </w:t>
      </w:r>
      <w:r w:rsidR="00895DAE">
        <w:rPr>
          <w:sz w:val="26"/>
          <w:szCs w:val="26"/>
        </w:rPr>
        <w:t xml:space="preserve">Внести изменения в </w:t>
      </w:r>
      <w:r w:rsidR="00350C7B">
        <w:rPr>
          <w:sz w:val="26"/>
          <w:szCs w:val="22"/>
        </w:rPr>
        <w:t>приказ Управления № 171-од от 26</w:t>
      </w:r>
      <w:r w:rsidR="00895DAE">
        <w:rPr>
          <w:sz w:val="26"/>
          <w:szCs w:val="22"/>
        </w:rPr>
        <w:t>.12.2024</w:t>
      </w:r>
      <w:r w:rsidR="00350C7B">
        <w:rPr>
          <w:sz w:val="26"/>
          <w:szCs w:val="22"/>
        </w:rPr>
        <w:t xml:space="preserve">                             </w:t>
      </w:r>
      <w:r w:rsidR="00350C7B" w:rsidRPr="00350C7B">
        <w:rPr>
          <w:sz w:val="26"/>
          <w:szCs w:val="22"/>
        </w:rPr>
        <w:t>«</w:t>
      </w:r>
      <w:r w:rsidR="00350C7B" w:rsidRPr="00350C7B">
        <w:rPr>
          <w:sz w:val="26"/>
          <w:szCs w:val="26"/>
        </w:rPr>
        <w:t>Об утверждении инструкции по ведению делопроизводства по обращениям граждан в  Управлении молодёжной политики Чукотского автономного округа»</w:t>
      </w:r>
      <w:r w:rsidR="00597ECA">
        <w:rPr>
          <w:sz w:val="26"/>
          <w:szCs w:val="26"/>
        </w:rPr>
        <w:t xml:space="preserve"> (</w:t>
      </w:r>
      <w:r w:rsidR="00711182">
        <w:rPr>
          <w:sz w:val="26"/>
          <w:szCs w:val="26"/>
        </w:rPr>
        <w:t>в ред. приказа №42-од от 18.01.2025)</w:t>
      </w:r>
      <w:r w:rsidR="00350C7B">
        <w:rPr>
          <w:sz w:val="26"/>
          <w:szCs w:val="26"/>
        </w:rPr>
        <w:t xml:space="preserve"> (далее – приказ) следующие изменения:</w:t>
      </w:r>
    </w:p>
    <w:p w:rsidR="00FC3223" w:rsidRPr="00FC3223" w:rsidRDefault="00F960EA" w:rsidP="009E58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570D7F">
        <w:rPr>
          <w:sz w:val="26"/>
          <w:szCs w:val="26"/>
        </w:rPr>
        <w:t xml:space="preserve"> </w:t>
      </w:r>
      <w:r w:rsidR="009E5866">
        <w:rPr>
          <w:sz w:val="26"/>
          <w:szCs w:val="26"/>
        </w:rPr>
        <w:t xml:space="preserve">абзац седьмой </w:t>
      </w:r>
      <w:r w:rsidR="008655CA">
        <w:rPr>
          <w:sz w:val="26"/>
          <w:szCs w:val="26"/>
        </w:rPr>
        <w:t>пункт</w:t>
      </w:r>
      <w:r w:rsidR="009E5866">
        <w:rPr>
          <w:sz w:val="26"/>
          <w:szCs w:val="26"/>
        </w:rPr>
        <w:t>а</w:t>
      </w:r>
      <w:r w:rsidR="006D3EA5">
        <w:rPr>
          <w:sz w:val="26"/>
          <w:szCs w:val="26"/>
        </w:rPr>
        <w:t xml:space="preserve"> </w:t>
      </w:r>
      <w:r w:rsidR="008655CA">
        <w:rPr>
          <w:sz w:val="26"/>
          <w:szCs w:val="26"/>
        </w:rPr>
        <w:t>4.2.1</w:t>
      </w:r>
      <w:r w:rsidR="006D3EA5">
        <w:rPr>
          <w:sz w:val="26"/>
          <w:szCs w:val="26"/>
        </w:rPr>
        <w:t xml:space="preserve"> </w:t>
      </w:r>
      <w:r w:rsidR="008655CA">
        <w:rPr>
          <w:sz w:val="26"/>
          <w:szCs w:val="26"/>
        </w:rPr>
        <w:t>раздела</w:t>
      </w:r>
      <w:r w:rsidR="006D3EA5">
        <w:rPr>
          <w:sz w:val="26"/>
          <w:szCs w:val="26"/>
        </w:rPr>
        <w:t xml:space="preserve"> 2 </w:t>
      </w:r>
      <w:r w:rsidR="008655CA" w:rsidRPr="008655CA">
        <w:rPr>
          <w:sz w:val="26"/>
          <w:szCs w:val="26"/>
        </w:rPr>
        <w:t xml:space="preserve">«Регистрация и аннотирование поступивших письменных обращений» </w:t>
      </w:r>
      <w:r w:rsidR="006D3EA5">
        <w:rPr>
          <w:sz w:val="26"/>
          <w:szCs w:val="26"/>
        </w:rPr>
        <w:t xml:space="preserve">приказа </w:t>
      </w:r>
      <w:r w:rsidR="00FC3223" w:rsidRPr="00FC3223">
        <w:rPr>
          <w:sz w:val="26"/>
          <w:szCs w:val="26"/>
        </w:rPr>
        <w:t>изложить в следующей редакции:</w:t>
      </w:r>
    </w:p>
    <w:p w:rsidR="00FC3223" w:rsidRPr="00FC3223" w:rsidRDefault="00B4281B" w:rsidP="009C5B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61C9">
        <w:rPr>
          <w:sz w:val="26"/>
          <w:szCs w:val="26"/>
        </w:rPr>
        <w:t>«</w:t>
      </w:r>
      <w:r w:rsidR="00A461C9" w:rsidRPr="00A461C9">
        <w:rPr>
          <w:sz w:val="26"/>
          <w:szCs w:val="26"/>
          <w:shd w:val="clear" w:color="auto" w:fill="FFFFFF"/>
        </w:rPr>
        <w:t>Обращение, поступившее в Управление или должностному лицу</w:t>
      </w:r>
      <w:r w:rsidR="002535D7">
        <w:rPr>
          <w:sz w:val="26"/>
          <w:szCs w:val="26"/>
          <w:shd w:val="clear" w:color="auto" w:fill="FFFFFF"/>
        </w:rPr>
        <w:t xml:space="preserve"> Управления</w:t>
      </w:r>
      <w:r w:rsidR="00A461C9" w:rsidRPr="00A461C9">
        <w:rPr>
          <w:sz w:val="26"/>
          <w:szCs w:val="26"/>
          <w:shd w:val="clear" w:color="auto" w:fill="FFFFFF"/>
        </w:rPr>
        <w:t xml:space="preserve"> в форме электронного документа, подлежит рассмотрению в порядке, установленном Федеральным законом</w:t>
      </w:r>
      <w:r w:rsidR="00A461C9">
        <w:rPr>
          <w:sz w:val="26"/>
          <w:szCs w:val="26"/>
          <w:shd w:val="clear" w:color="auto" w:fill="FFFFFF"/>
        </w:rPr>
        <w:t xml:space="preserve"> №</w:t>
      </w:r>
      <w:r w:rsidR="002535D7">
        <w:rPr>
          <w:sz w:val="26"/>
          <w:szCs w:val="26"/>
          <w:shd w:val="clear" w:color="auto" w:fill="FFFFFF"/>
        </w:rPr>
        <w:t xml:space="preserve"> </w:t>
      </w:r>
      <w:r w:rsidR="00A461C9">
        <w:rPr>
          <w:sz w:val="26"/>
          <w:szCs w:val="26"/>
          <w:shd w:val="clear" w:color="auto" w:fill="FFFFFF"/>
        </w:rPr>
        <w:t>59-ФЗ от 02.05.2026 «О порядке рассмотрения</w:t>
      </w:r>
      <w:r w:rsidR="00E82F1A">
        <w:rPr>
          <w:sz w:val="26"/>
          <w:szCs w:val="26"/>
          <w:shd w:val="clear" w:color="auto" w:fill="FFFFFF"/>
        </w:rPr>
        <w:t xml:space="preserve"> обращений граждан Российской Федерации»</w:t>
      </w:r>
      <w:r w:rsidR="00A461C9" w:rsidRPr="00A461C9">
        <w:rPr>
          <w:sz w:val="26"/>
          <w:szCs w:val="26"/>
          <w:shd w:val="clear" w:color="auto" w:fill="FFFFFF"/>
        </w:rPr>
        <w:t xml:space="preserve">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</w:t>
      </w:r>
      <w:r w:rsidR="00AE0D26">
        <w:rPr>
          <w:sz w:val="26"/>
          <w:szCs w:val="26"/>
          <w:shd w:val="clear" w:color="auto" w:fill="FFFFFF"/>
        </w:rPr>
        <w:t>Федеральной государственной информационной системы «Едины</w:t>
      </w:r>
      <w:r w:rsidR="009C5B27">
        <w:rPr>
          <w:sz w:val="26"/>
          <w:szCs w:val="26"/>
          <w:shd w:val="clear" w:color="auto" w:fill="FFFFFF"/>
        </w:rPr>
        <w:t>й</w:t>
      </w:r>
      <w:r w:rsidR="00AE0D26">
        <w:rPr>
          <w:sz w:val="26"/>
          <w:szCs w:val="26"/>
          <w:shd w:val="clear" w:color="auto" w:fill="FFFFFF"/>
        </w:rPr>
        <w:t xml:space="preserve"> портал государственных и муниципальных услуг (</w:t>
      </w:r>
      <w:r w:rsidR="009C5B27">
        <w:rPr>
          <w:sz w:val="26"/>
          <w:szCs w:val="26"/>
          <w:shd w:val="clear" w:color="auto" w:fill="FFFFFF"/>
        </w:rPr>
        <w:t>ф</w:t>
      </w:r>
      <w:r w:rsidR="00AE0D26">
        <w:rPr>
          <w:sz w:val="26"/>
          <w:szCs w:val="26"/>
          <w:shd w:val="clear" w:color="auto" w:fill="FFFFFF"/>
        </w:rPr>
        <w:t>ункций)</w:t>
      </w:r>
      <w:r w:rsidR="009C5B27">
        <w:rPr>
          <w:sz w:val="26"/>
          <w:szCs w:val="26"/>
          <w:shd w:val="clear" w:color="auto" w:fill="FFFFFF"/>
        </w:rPr>
        <w:t>» (Един</w:t>
      </w:r>
      <w:r w:rsidR="00346A8A">
        <w:rPr>
          <w:sz w:val="26"/>
          <w:szCs w:val="26"/>
          <w:shd w:val="clear" w:color="auto" w:fill="FFFFFF"/>
        </w:rPr>
        <w:t>ого</w:t>
      </w:r>
      <w:r w:rsidR="009C5B27">
        <w:rPr>
          <w:sz w:val="26"/>
          <w:szCs w:val="26"/>
          <w:shd w:val="clear" w:color="auto" w:fill="FFFFFF"/>
        </w:rPr>
        <w:t xml:space="preserve"> портал</w:t>
      </w:r>
      <w:r w:rsidR="00346A8A">
        <w:rPr>
          <w:sz w:val="26"/>
          <w:szCs w:val="26"/>
          <w:shd w:val="clear" w:color="auto" w:fill="FFFFFF"/>
        </w:rPr>
        <w:t>а</w:t>
      </w:r>
      <w:r w:rsidR="009C5B27">
        <w:rPr>
          <w:sz w:val="26"/>
          <w:szCs w:val="26"/>
          <w:shd w:val="clear" w:color="auto" w:fill="FFFFFF"/>
        </w:rPr>
        <w:t xml:space="preserve">) </w:t>
      </w:r>
      <w:r w:rsidR="00A461C9" w:rsidRPr="00A461C9">
        <w:rPr>
          <w:sz w:val="26"/>
          <w:szCs w:val="26"/>
          <w:shd w:val="clear" w:color="auto" w:fill="FFFFFF"/>
        </w:rPr>
        <w:t>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  <w:r w:rsidR="00FC3223" w:rsidRPr="00FC3223">
        <w:rPr>
          <w:sz w:val="26"/>
          <w:szCs w:val="26"/>
        </w:rPr>
        <w:t>»;</w:t>
      </w:r>
    </w:p>
    <w:p w:rsidR="00D86A9C" w:rsidRPr="002210EB" w:rsidRDefault="009C5B27" w:rsidP="002210EB">
      <w:pPr>
        <w:pStyle w:val="aa"/>
        <w:ind w:firstLine="709"/>
        <w:jc w:val="both"/>
        <w:rPr>
          <w:sz w:val="26"/>
          <w:szCs w:val="26"/>
        </w:rPr>
      </w:pPr>
      <w:r w:rsidRPr="002210EB">
        <w:rPr>
          <w:sz w:val="26"/>
          <w:szCs w:val="26"/>
        </w:rPr>
        <w:lastRenderedPageBreak/>
        <w:t xml:space="preserve">1.2. </w:t>
      </w:r>
      <w:r w:rsidR="00D86A9C" w:rsidRPr="002210EB">
        <w:rPr>
          <w:sz w:val="26"/>
          <w:szCs w:val="26"/>
        </w:rPr>
        <w:t xml:space="preserve">абзац второй </w:t>
      </w:r>
      <w:r w:rsidR="00F242BA" w:rsidRPr="002210EB">
        <w:rPr>
          <w:sz w:val="26"/>
          <w:szCs w:val="26"/>
        </w:rPr>
        <w:t>пункт</w:t>
      </w:r>
      <w:r w:rsidR="00D86A9C" w:rsidRPr="002210EB">
        <w:rPr>
          <w:sz w:val="26"/>
          <w:szCs w:val="26"/>
        </w:rPr>
        <w:t>а</w:t>
      </w:r>
      <w:r w:rsidR="00F242BA" w:rsidRPr="002210EB">
        <w:rPr>
          <w:sz w:val="26"/>
          <w:szCs w:val="26"/>
        </w:rPr>
        <w:t xml:space="preserve"> </w:t>
      </w:r>
      <w:r w:rsidR="007D592A" w:rsidRPr="002210EB">
        <w:rPr>
          <w:sz w:val="26"/>
          <w:szCs w:val="26"/>
        </w:rPr>
        <w:t>5.2.2.</w:t>
      </w:r>
      <w:r w:rsidR="00F242BA" w:rsidRPr="002210EB">
        <w:rPr>
          <w:sz w:val="26"/>
          <w:szCs w:val="26"/>
        </w:rPr>
        <w:t xml:space="preserve"> раздела </w:t>
      </w:r>
      <w:r w:rsidR="007D592A" w:rsidRPr="002210EB">
        <w:rPr>
          <w:sz w:val="26"/>
          <w:szCs w:val="26"/>
        </w:rPr>
        <w:t>5.2.</w:t>
      </w:r>
      <w:r w:rsidR="00F242BA" w:rsidRPr="002210EB">
        <w:rPr>
          <w:sz w:val="26"/>
          <w:szCs w:val="26"/>
        </w:rPr>
        <w:t xml:space="preserve"> «</w:t>
      </w:r>
      <w:r w:rsidR="007D592A" w:rsidRPr="002210EB">
        <w:rPr>
          <w:sz w:val="26"/>
          <w:szCs w:val="26"/>
        </w:rPr>
        <w:t>Проведение личного приема граждан и рассмотрение обращения в ходе личного приема, подготовка письменного или устного ответа гражданину</w:t>
      </w:r>
      <w:r w:rsidR="00F242BA" w:rsidRPr="002210EB">
        <w:rPr>
          <w:sz w:val="26"/>
          <w:szCs w:val="26"/>
        </w:rPr>
        <w:t xml:space="preserve">» дополнить </w:t>
      </w:r>
      <w:r w:rsidR="00D86A9C" w:rsidRPr="002210EB">
        <w:rPr>
          <w:sz w:val="26"/>
          <w:szCs w:val="26"/>
        </w:rPr>
        <w:t>подпунктом «5)»</w:t>
      </w:r>
      <w:r w:rsidR="00F242BA" w:rsidRPr="002210EB">
        <w:rPr>
          <w:sz w:val="26"/>
          <w:szCs w:val="26"/>
        </w:rPr>
        <w:t xml:space="preserve"> следующего содержания:</w:t>
      </w:r>
    </w:p>
    <w:p w:rsidR="00D86A9C" w:rsidRPr="002210EB" w:rsidRDefault="00F242BA" w:rsidP="002210EB">
      <w:pPr>
        <w:pStyle w:val="aa"/>
        <w:ind w:firstLine="709"/>
        <w:jc w:val="both"/>
        <w:rPr>
          <w:sz w:val="26"/>
          <w:szCs w:val="26"/>
        </w:rPr>
      </w:pPr>
      <w:r w:rsidRPr="002210EB">
        <w:rPr>
          <w:sz w:val="26"/>
          <w:szCs w:val="26"/>
        </w:rPr>
        <w:t>«</w:t>
      </w:r>
      <w:r w:rsidR="00D86A9C" w:rsidRPr="002210EB">
        <w:rPr>
          <w:sz w:val="26"/>
          <w:szCs w:val="26"/>
        </w:rPr>
        <w:t>5) граждане, принимающие (принимавшие) участие в проведении специальной военной операции (далее - участники специальной военной операции), а также члены их семей.</w:t>
      </w:r>
    </w:p>
    <w:p w:rsidR="00D86A9C" w:rsidRPr="002210EB" w:rsidRDefault="00D86A9C" w:rsidP="002210EB">
      <w:pPr>
        <w:pStyle w:val="aa"/>
        <w:ind w:firstLine="709"/>
        <w:jc w:val="both"/>
        <w:rPr>
          <w:sz w:val="26"/>
          <w:szCs w:val="26"/>
        </w:rPr>
      </w:pPr>
      <w:r w:rsidRPr="002210EB">
        <w:rPr>
          <w:sz w:val="26"/>
          <w:szCs w:val="26"/>
        </w:rPr>
        <w:t>Участниками специальной военной операции признаются лица, относящиеся к одной из следующих категорий:</w:t>
      </w:r>
    </w:p>
    <w:p w:rsidR="00D86A9C" w:rsidRPr="002210EB" w:rsidRDefault="00D86A9C" w:rsidP="002210EB">
      <w:pPr>
        <w:pStyle w:val="aa"/>
        <w:ind w:firstLine="709"/>
        <w:jc w:val="both"/>
        <w:rPr>
          <w:sz w:val="26"/>
          <w:szCs w:val="26"/>
        </w:rPr>
      </w:pPr>
      <w:r w:rsidRPr="002210EB">
        <w:rPr>
          <w:sz w:val="26"/>
          <w:szCs w:val="26"/>
        </w:rPr>
        <w:t>граждане, призванные на военную службу по мобилизации в Вооруженные Силы Российской Федерации,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D86A9C" w:rsidRPr="002210EB" w:rsidRDefault="00D86A9C" w:rsidP="002210EB">
      <w:pPr>
        <w:pStyle w:val="aa"/>
        <w:ind w:firstLine="709"/>
        <w:jc w:val="both"/>
        <w:rPr>
          <w:sz w:val="26"/>
          <w:szCs w:val="26"/>
        </w:rPr>
      </w:pPr>
      <w:r w:rsidRPr="002210EB">
        <w:rPr>
          <w:sz w:val="26"/>
          <w:szCs w:val="26"/>
        </w:rPr>
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в войсках национальной гвардии Российской Федерации, в воинских формированиях и органах, </w:t>
      </w:r>
      <w:r w:rsidRPr="00702A3B">
        <w:rPr>
          <w:sz w:val="26"/>
          <w:szCs w:val="26"/>
        </w:rPr>
        <w:t>указанных в </w:t>
      </w:r>
      <w:hyperlink r:id="rId8" w:anchor="/document/135907/entry/106" w:history="1">
        <w:r w:rsidRPr="00702A3B">
          <w:rPr>
            <w:rStyle w:val="ac"/>
            <w:color w:val="auto"/>
            <w:sz w:val="26"/>
            <w:szCs w:val="26"/>
            <w:u w:val="none"/>
          </w:rPr>
          <w:t>пункте 6 статьи 1</w:t>
        </w:r>
      </w:hyperlink>
      <w:r w:rsidRPr="00702A3B">
        <w:rPr>
          <w:sz w:val="26"/>
          <w:szCs w:val="26"/>
        </w:rPr>
        <w:t xml:space="preserve"> Федерального закона от </w:t>
      </w:r>
      <w:r w:rsidR="00702A3B" w:rsidRPr="00702A3B">
        <w:rPr>
          <w:sz w:val="26"/>
          <w:szCs w:val="26"/>
        </w:rPr>
        <w:t>31.05.1996</w:t>
      </w:r>
      <w:r w:rsidRPr="00702A3B">
        <w:rPr>
          <w:sz w:val="26"/>
          <w:szCs w:val="26"/>
        </w:rPr>
        <w:t xml:space="preserve"> </w:t>
      </w:r>
      <w:r w:rsidR="00702A3B" w:rsidRPr="00702A3B">
        <w:rPr>
          <w:sz w:val="26"/>
          <w:szCs w:val="26"/>
        </w:rPr>
        <w:t>№ 61-ФЗ «Об обороне»</w:t>
      </w:r>
      <w:r w:rsidRPr="00702A3B">
        <w:rPr>
          <w:sz w:val="26"/>
          <w:szCs w:val="26"/>
        </w:rPr>
        <w:t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</w:t>
      </w:r>
      <w:r w:rsidRPr="002210EB">
        <w:rPr>
          <w:sz w:val="26"/>
          <w:szCs w:val="26"/>
        </w:rPr>
        <w:t xml:space="preserve">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D86A9C" w:rsidRPr="002210EB" w:rsidRDefault="00D86A9C" w:rsidP="002210EB">
      <w:pPr>
        <w:pStyle w:val="aa"/>
        <w:ind w:firstLine="709"/>
        <w:jc w:val="both"/>
        <w:rPr>
          <w:sz w:val="26"/>
          <w:szCs w:val="26"/>
        </w:rPr>
      </w:pPr>
      <w:r w:rsidRPr="002210EB">
        <w:rPr>
          <w:sz w:val="26"/>
          <w:szCs w:val="26"/>
        </w:rPr>
        <w:t>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 и (или)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 с 24 февраля 2022 года, уволенные с военной службы (службы, работы) вследствие получения ими увечья (ранения, травмы, контузии) или заболевания, полученных при выполнении задач в ходе проведения специальной военной операции;</w:t>
      </w:r>
    </w:p>
    <w:p w:rsidR="00D86A9C" w:rsidRPr="002210EB" w:rsidRDefault="00D86A9C" w:rsidP="002210EB">
      <w:pPr>
        <w:pStyle w:val="aa"/>
        <w:ind w:firstLine="709"/>
        <w:jc w:val="both"/>
        <w:rPr>
          <w:sz w:val="26"/>
          <w:szCs w:val="26"/>
        </w:rPr>
      </w:pPr>
      <w:r w:rsidRPr="002210EB">
        <w:rPr>
          <w:sz w:val="26"/>
          <w:szCs w:val="26"/>
        </w:rPr>
        <w:t xml:space="preserve">граждане, погибшие при выполнении задач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</w:t>
      </w:r>
      <w:r w:rsidRPr="002210EB">
        <w:rPr>
          <w:sz w:val="26"/>
          <w:szCs w:val="26"/>
        </w:rPr>
        <w:lastRenderedPageBreak/>
        <w:t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либо умершие вследствие увечья (ранения, травмы, контузии) или заболевания, полученных при выполнении задач в ходе проведения специальной военной операции, либо признанных в установленном порядке пропавшими без вести или объявленных умершими в ходе участия в специальной военной операции;</w:t>
      </w:r>
    </w:p>
    <w:p w:rsidR="00D86A9C" w:rsidRPr="002210EB" w:rsidRDefault="00D86A9C" w:rsidP="002210EB">
      <w:pPr>
        <w:pStyle w:val="aa"/>
        <w:ind w:firstLine="709"/>
        <w:jc w:val="both"/>
        <w:rPr>
          <w:sz w:val="26"/>
          <w:szCs w:val="26"/>
        </w:rPr>
      </w:pPr>
      <w:r w:rsidRPr="002210EB">
        <w:rPr>
          <w:sz w:val="26"/>
          <w:szCs w:val="26"/>
        </w:rPr>
        <w:t>членами семей участников специальной военной операции признаются:</w:t>
      </w:r>
    </w:p>
    <w:p w:rsidR="00D86A9C" w:rsidRPr="002210EB" w:rsidRDefault="00D86A9C" w:rsidP="002210EB">
      <w:pPr>
        <w:pStyle w:val="aa"/>
        <w:ind w:firstLine="709"/>
        <w:jc w:val="both"/>
        <w:rPr>
          <w:sz w:val="26"/>
          <w:szCs w:val="26"/>
        </w:rPr>
      </w:pPr>
      <w:r w:rsidRPr="002210EB">
        <w:rPr>
          <w:sz w:val="26"/>
          <w:szCs w:val="26"/>
        </w:rPr>
        <w:t>супруга (супруг) участника специальной военной операции, состоящая (состоящий) с ним (с ней) в зарегистрированном браке;</w:t>
      </w:r>
    </w:p>
    <w:p w:rsidR="00D86A9C" w:rsidRPr="002210EB" w:rsidRDefault="00D86A9C" w:rsidP="002210EB">
      <w:pPr>
        <w:pStyle w:val="aa"/>
        <w:ind w:firstLine="709"/>
        <w:jc w:val="both"/>
        <w:rPr>
          <w:sz w:val="26"/>
          <w:szCs w:val="26"/>
        </w:rPr>
      </w:pPr>
      <w:r w:rsidRPr="002210EB">
        <w:rPr>
          <w:sz w:val="26"/>
          <w:szCs w:val="26"/>
        </w:rPr>
        <w:t>родители участника специальной военной операции;</w:t>
      </w:r>
    </w:p>
    <w:p w:rsidR="00F242BA" w:rsidRPr="002210EB" w:rsidRDefault="00D86A9C" w:rsidP="002210EB">
      <w:pPr>
        <w:pStyle w:val="aa"/>
        <w:ind w:firstLine="709"/>
        <w:jc w:val="both"/>
        <w:rPr>
          <w:sz w:val="26"/>
          <w:szCs w:val="26"/>
        </w:rPr>
      </w:pPr>
      <w:r w:rsidRPr="002210EB">
        <w:rPr>
          <w:sz w:val="26"/>
          <w:szCs w:val="26"/>
        </w:rPr>
        <w:t>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совершеннолетние дети участника специальной военной операции в возрасте до 23 лет включительно, обучающиеся по очной форме обучения в образовательных организациях независимо от их организационно-правовой формы.</w:t>
      </w:r>
      <w:r w:rsidR="00953BF7" w:rsidRPr="002210EB">
        <w:rPr>
          <w:sz w:val="26"/>
          <w:szCs w:val="26"/>
        </w:rPr>
        <w:t>».</w:t>
      </w:r>
    </w:p>
    <w:p w:rsidR="00B6509C" w:rsidRPr="002210EB" w:rsidRDefault="00551AE0" w:rsidP="002210EB">
      <w:pPr>
        <w:pStyle w:val="aa"/>
        <w:ind w:firstLine="709"/>
        <w:jc w:val="both"/>
        <w:rPr>
          <w:sz w:val="26"/>
          <w:szCs w:val="26"/>
        </w:rPr>
      </w:pPr>
      <w:r w:rsidRPr="002210EB">
        <w:rPr>
          <w:sz w:val="26"/>
          <w:szCs w:val="26"/>
        </w:rPr>
        <w:t xml:space="preserve">2. Отделу </w:t>
      </w:r>
      <w:r w:rsidR="00357CED" w:rsidRPr="002210EB">
        <w:rPr>
          <w:sz w:val="26"/>
          <w:szCs w:val="26"/>
        </w:rPr>
        <w:t xml:space="preserve">кадровой </w:t>
      </w:r>
      <w:r w:rsidRPr="002210EB">
        <w:rPr>
          <w:sz w:val="26"/>
          <w:szCs w:val="26"/>
        </w:rPr>
        <w:t xml:space="preserve">работы и </w:t>
      </w:r>
      <w:r w:rsidR="00357CED" w:rsidRPr="002210EB">
        <w:rPr>
          <w:sz w:val="26"/>
          <w:szCs w:val="26"/>
        </w:rPr>
        <w:t>делопроизводства</w:t>
      </w:r>
      <w:r w:rsidRPr="002210EB">
        <w:rPr>
          <w:sz w:val="26"/>
          <w:szCs w:val="26"/>
        </w:rPr>
        <w:t xml:space="preserve"> (Лугачёва О.Ю.)</w:t>
      </w:r>
      <w:r w:rsidR="00953BF7" w:rsidRPr="002210EB">
        <w:rPr>
          <w:sz w:val="26"/>
          <w:szCs w:val="26"/>
        </w:rPr>
        <w:t>:</w:t>
      </w:r>
    </w:p>
    <w:p w:rsidR="00B6509C" w:rsidRPr="002210EB" w:rsidRDefault="00B6509C" w:rsidP="002210EB">
      <w:pPr>
        <w:pStyle w:val="aa"/>
        <w:ind w:firstLine="709"/>
        <w:jc w:val="both"/>
        <w:rPr>
          <w:sz w:val="26"/>
          <w:szCs w:val="26"/>
        </w:rPr>
      </w:pPr>
      <w:r w:rsidRPr="002210EB">
        <w:rPr>
          <w:sz w:val="26"/>
          <w:szCs w:val="26"/>
        </w:rPr>
        <w:t>2.1.</w:t>
      </w:r>
      <w:r w:rsidR="002C0433" w:rsidRPr="002210EB">
        <w:rPr>
          <w:sz w:val="26"/>
          <w:szCs w:val="26"/>
        </w:rPr>
        <w:t xml:space="preserve"> ознакомить</w:t>
      </w:r>
      <w:r w:rsidR="00551AE0" w:rsidRPr="002210EB">
        <w:rPr>
          <w:sz w:val="26"/>
          <w:szCs w:val="26"/>
        </w:rPr>
        <w:t xml:space="preserve"> </w:t>
      </w:r>
      <w:r w:rsidR="002C0433" w:rsidRPr="002210EB">
        <w:rPr>
          <w:sz w:val="26"/>
          <w:szCs w:val="26"/>
        </w:rPr>
        <w:t>государственных гражданских служащих, а также лиц, замещающих должности, не являющиеся должностями государственной гражданской службы  Управления,  связанным по роду своей деятельности с работой по рассмотрению обращений граждан,</w:t>
      </w:r>
      <w:r w:rsidR="00FC7B64" w:rsidRPr="002210EB">
        <w:rPr>
          <w:sz w:val="26"/>
          <w:szCs w:val="26"/>
        </w:rPr>
        <w:t xml:space="preserve"> с настоящими изменениями под роспись</w:t>
      </w:r>
      <w:r w:rsidRPr="002210EB">
        <w:rPr>
          <w:sz w:val="26"/>
          <w:szCs w:val="26"/>
        </w:rPr>
        <w:t>;</w:t>
      </w:r>
    </w:p>
    <w:p w:rsidR="00FC7B64" w:rsidRPr="002210EB" w:rsidRDefault="00B6509C" w:rsidP="002210EB">
      <w:pPr>
        <w:pStyle w:val="aa"/>
        <w:ind w:firstLine="709"/>
        <w:jc w:val="both"/>
        <w:rPr>
          <w:sz w:val="26"/>
          <w:szCs w:val="26"/>
        </w:rPr>
      </w:pPr>
      <w:r w:rsidRPr="002210EB">
        <w:rPr>
          <w:sz w:val="26"/>
          <w:szCs w:val="26"/>
        </w:rPr>
        <w:t>2.2. разместить настоящий приказ на официальной странице Управления в</w:t>
      </w:r>
      <w:r w:rsidR="002210EB" w:rsidRPr="002210EB">
        <w:rPr>
          <w:sz w:val="26"/>
          <w:szCs w:val="26"/>
        </w:rPr>
        <w:t xml:space="preserve"> телекоммуникационной сети «Интернет»</w:t>
      </w:r>
      <w:r w:rsidR="00FC7B64" w:rsidRPr="002210EB">
        <w:rPr>
          <w:sz w:val="26"/>
          <w:szCs w:val="26"/>
        </w:rPr>
        <w:t>.</w:t>
      </w:r>
    </w:p>
    <w:p w:rsidR="00551AE0" w:rsidRPr="002210EB" w:rsidRDefault="002210EB" w:rsidP="002210EB">
      <w:pPr>
        <w:pStyle w:val="aa"/>
        <w:ind w:firstLine="709"/>
        <w:jc w:val="both"/>
        <w:rPr>
          <w:sz w:val="26"/>
          <w:szCs w:val="26"/>
        </w:rPr>
      </w:pPr>
      <w:r w:rsidRPr="002210EB">
        <w:rPr>
          <w:sz w:val="26"/>
          <w:szCs w:val="26"/>
        </w:rPr>
        <w:t>3</w:t>
      </w:r>
      <w:r w:rsidR="00551AE0" w:rsidRPr="002210EB">
        <w:rPr>
          <w:sz w:val="26"/>
          <w:szCs w:val="26"/>
        </w:rPr>
        <w:t xml:space="preserve">. Контроль за исполнением настоящего приказа </w:t>
      </w:r>
      <w:r w:rsidR="000511F0" w:rsidRPr="002210EB">
        <w:rPr>
          <w:sz w:val="26"/>
          <w:szCs w:val="26"/>
        </w:rPr>
        <w:t xml:space="preserve">возложить на отдел </w:t>
      </w:r>
      <w:r w:rsidR="00357CED" w:rsidRPr="002210EB">
        <w:rPr>
          <w:sz w:val="26"/>
          <w:szCs w:val="26"/>
        </w:rPr>
        <w:t>кадровой работы и делопроизводства (Лугачёва О.Ю.)</w:t>
      </w:r>
      <w:r w:rsidR="00551AE0" w:rsidRPr="002210EB">
        <w:rPr>
          <w:sz w:val="26"/>
          <w:szCs w:val="26"/>
        </w:rPr>
        <w:t>.</w:t>
      </w:r>
    </w:p>
    <w:p w:rsidR="00551AE0" w:rsidRPr="00551AE0" w:rsidRDefault="00551AE0" w:rsidP="00551AE0">
      <w:pPr>
        <w:ind w:firstLine="708"/>
        <w:jc w:val="both"/>
        <w:outlineLvl w:val="2"/>
        <w:rPr>
          <w:sz w:val="26"/>
          <w:szCs w:val="26"/>
        </w:rPr>
      </w:pPr>
    </w:p>
    <w:p w:rsidR="00281F00" w:rsidRPr="00F82B3A" w:rsidRDefault="00281F00" w:rsidP="00281F00">
      <w:pPr>
        <w:shd w:val="clear" w:color="auto" w:fill="FFFFFF"/>
        <w:spacing w:line="298" w:lineRule="exact"/>
        <w:ind w:right="21" w:firstLine="720"/>
        <w:jc w:val="both"/>
        <w:rPr>
          <w:sz w:val="26"/>
          <w:szCs w:val="26"/>
        </w:rPr>
      </w:pPr>
    </w:p>
    <w:p w:rsidR="003820C0" w:rsidRPr="00F82B3A" w:rsidRDefault="003820C0" w:rsidP="00281F00">
      <w:pPr>
        <w:rPr>
          <w:sz w:val="26"/>
          <w:szCs w:val="26"/>
        </w:rPr>
      </w:pPr>
    </w:p>
    <w:p w:rsidR="00AE58FD" w:rsidRDefault="001405DC" w:rsidP="00281F00">
      <w:pPr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Н</w:t>
      </w:r>
      <w:r w:rsidR="00281F00" w:rsidRPr="00F82B3A">
        <w:rPr>
          <w:sz w:val="26"/>
          <w:szCs w:val="26"/>
        </w:rPr>
        <w:t>ачальник</w:t>
      </w:r>
      <w:r w:rsidR="00AE58FD">
        <w:rPr>
          <w:sz w:val="26"/>
          <w:szCs w:val="26"/>
        </w:rPr>
        <w:t xml:space="preserve"> Управления</w:t>
      </w:r>
    </w:p>
    <w:p w:rsidR="00AE58FD" w:rsidRDefault="00AE58FD" w:rsidP="00281F00">
      <w:pPr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молодёжной политики Чукотского</w:t>
      </w:r>
    </w:p>
    <w:p w:rsidR="00BD6BDA" w:rsidRDefault="00AE58FD" w:rsidP="00D90BE2">
      <w:pPr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автономного округа</w:t>
      </w:r>
      <w:r w:rsidR="00281F00" w:rsidRPr="00F82B3A">
        <w:rPr>
          <w:sz w:val="26"/>
          <w:szCs w:val="26"/>
        </w:rPr>
        <w:t xml:space="preserve">                                  </w:t>
      </w:r>
      <w:r w:rsidR="00281F00" w:rsidRPr="00F82B3A">
        <w:rPr>
          <w:sz w:val="26"/>
          <w:szCs w:val="26"/>
        </w:rPr>
        <w:tab/>
      </w:r>
      <w:r w:rsidR="001405DC">
        <w:rPr>
          <w:sz w:val="26"/>
          <w:szCs w:val="26"/>
        </w:rPr>
        <w:t xml:space="preserve">             </w:t>
      </w:r>
      <w:r w:rsidR="00281F00" w:rsidRPr="00F82B3A">
        <w:rPr>
          <w:sz w:val="26"/>
          <w:szCs w:val="26"/>
        </w:rPr>
        <w:tab/>
        <w:t xml:space="preserve">  </w:t>
      </w:r>
      <w:r w:rsidR="008A4F8D">
        <w:rPr>
          <w:sz w:val="26"/>
          <w:szCs w:val="26"/>
        </w:rPr>
        <w:t xml:space="preserve">  </w:t>
      </w:r>
      <w:r w:rsidR="00363D04">
        <w:rPr>
          <w:sz w:val="26"/>
          <w:szCs w:val="26"/>
        </w:rPr>
        <w:t xml:space="preserve">                      </w:t>
      </w:r>
      <w:r w:rsidR="00281F00" w:rsidRPr="00F82B3A">
        <w:rPr>
          <w:sz w:val="26"/>
          <w:szCs w:val="26"/>
        </w:rPr>
        <w:t>Х.А. Малико</w:t>
      </w:r>
      <w:r w:rsidR="00281F00">
        <w:rPr>
          <w:sz w:val="26"/>
          <w:szCs w:val="26"/>
        </w:rPr>
        <w:t>в</w:t>
      </w:r>
      <w:bookmarkStart w:id="0" w:name="_GoBack"/>
      <w:bookmarkEnd w:id="0"/>
    </w:p>
    <w:sectPr w:rsidR="00BD6BDA" w:rsidSect="00FF625A">
      <w:headerReference w:type="even" r:id="rId9"/>
      <w:headerReference w:type="default" r:id="rId10"/>
      <w:pgSz w:w="11906" w:h="16838"/>
      <w:pgMar w:top="851" w:right="851" w:bottom="851" w:left="1418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AF4" w:rsidRDefault="001C7AF4">
      <w:r>
        <w:separator/>
      </w:r>
    </w:p>
  </w:endnote>
  <w:endnote w:type="continuationSeparator" w:id="0">
    <w:p w:rsidR="001C7AF4" w:rsidRDefault="001C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AF4" w:rsidRDefault="001C7AF4">
      <w:r>
        <w:separator/>
      </w:r>
    </w:p>
  </w:footnote>
  <w:footnote w:type="continuationSeparator" w:id="0">
    <w:p w:rsidR="001C7AF4" w:rsidRDefault="001C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BB1" w:rsidRDefault="00880E64">
    <w:pPr>
      <w:pStyle w:val="a4"/>
      <w:framePr w:wrap="around" w:vAnchor="text" w:hAnchor="margin" w:xAlign="right" w:y="1"/>
      <w:rPr>
        <w:rStyle w:val="a3"/>
        <w:sz w:val="18"/>
        <w:szCs w:val="18"/>
      </w:rPr>
    </w:pPr>
    <w:r>
      <w:rPr>
        <w:rStyle w:val="a3"/>
        <w:sz w:val="18"/>
        <w:szCs w:val="18"/>
      </w:rPr>
      <w:fldChar w:fldCharType="begin"/>
    </w:r>
    <w:r>
      <w:rPr>
        <w:rStyle w:val="a3"/>
        <w:sz w:val="18"/>
        <w:szCs w:val="18"/>
      </w:rPr>
      <w:instrText xml:space="preserve">PAGE  </w:instrText>
    </w:r>
    <w:r>
      <w:rPr>
        <w:rStyle w:val="a3"/>
        <w:sz w:val="18"/>
        <w:szCs w:val="18"/>
      </w:rPr>
      <w:fldChar w:fldCharType="separate"/>
    </w:r>
    <w:r>
      <w:rPr>
        <w:rStyle w:val="a3"/>
        <w:sz w:val="18"/>
        <w:szCs w:val="18"/>
      </w:rPr>
      <w:t>1</w:t>
    </w:r>
    <w:r>
      <w:rPr>
        <w:rStyle w:val="a3"/>
        <w:sz w:val="18"/>
        <w:szCs w:val="18"/>
      </w:rPr>
      <w:fldChar w:fldCharType="end"/>
    </w:r>
  </w:p>
  <w:p w:rsidR="006A0BB1" w:rsidRDefault="00D90BE2">
    <w:pPr>
      <w:pStyle w:val="a4"/>
      <w:ind w:right="360"/>
      <w:rPr>
        <w:sz w:val="18"/>
        <w:szCs w:val="18"/>
      </w:rPr>
    </w:pPr>
  </w:p>
  <w:p w:rsidR="006A0BB1" w:rsidRDefault="00D90BE2">
    <w:pPr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BB1" w:rsidRDefault="00D90BE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D725B"/>
    <w:multiLevelType w:val="multilevel"/>
    <w:tmpl w:val="9418F4B2"/>
    <w:lvl w:ilvl="0">
      <w:start w:val="1"/>
      <w:numFmt w:val="decimal"/>
      <w:lvlText w:val="%1."/>
      <w:lvlJc w:val="left"/>
      <w:pPr>
        <w:ind w:left="5" w:firstLine="705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00"/>
    <w:rsid w:val="00033CE8"/>
    <w:rsid w:val="0004332A"/>
    <w:rsid w:val="000511F0"/>
    <w:rsid w:val="00056879"/>
    <w:rsid w:val="000A281C"/>
    <w:rsid w:val="000C15EF"/>
    <w:rsid w:val="000E4EB5"/>
    <w:rsid w:val="000E5916"/>
    <w:rsid w:val="000F4310"/>
    <w:rsid w:val="000F5A84"/>
    <w:rsid w:val="001052B5"/>
    <w:rsid w:val="001220BB"/>
    <w:rsid w:val="001405DC"/>
    <w:rsid w:val="0017288C"/>
    <w:rsid w:val="00192B47"/>
    <w:rsid w:val="00195EE5"/>
    <w:rsid w:val="001C7AF4"/>
    <w:rsid w:val="001C7E97"/>
    <w:rsid w:val="001D1367"/>
    <w:rsid w:val="001E4F08"/>
    <w:rsid w:val="001F220A"/>
    <w:rsid w:val="001F46B6"/>
    <w:rsid w:val="00204634"/>
    <w:rsid w:val="00207B8A"/>
    <w:rsid w:val="002110F6"/>
    <w:rsid w:val="00213AA1"/>
    <w:rsid w:val="002210EB"/>
    <w:rsid w:val="00236A4B"/>
    <w:rsid w:val="002535D7"/>
    <w:rsid w:val="0025597B"/>
    <w:rsid w:val="00275B47"/>
    <w:rsid w:val="00281F00"/>
    <w:rsid w:val="002C0433"/>
    <w:rsid w:val="002E1938"/>
    <w:rsid w:val="002E593E"/>
    <w:rsid w:val="002F0F77"/>
    <w:rsid w:val="00301CDB"/>
    <w:rsid w:val="00346A8A"/>
    <w:rsid w:val="00350C7B"/>
    <w:rsid w:val="0035723B"/>
    <w:rsid w:val="00357CED"/>
    <w:rsid w:val="00362FDF"/>
    <w:rsid w:val="00363D04"/>
    <w:rsid w:val="00375C72"/>
    <w:rsid w:val="003820C0"/>
    <w:rsid w:val="00387A01"/>
    <w:rsid w:val="0039042D"/>
    <w:rsid w:val="003D64D5"/>
    <w:rsid w:val="004239B1"/>
    <w:rsid w:val="004426BE"/>
    <w:rsid w:val="00450D3C"/>
    <w:rsid w:val="0047453D"/>
    <w:rsid w:val="004B2BA0"/>
    <w:rsid w:val="004E3A0A"/>
    <w:rsid w:val="00551AE0"/>
    <w:rsid w:val="005537FC"/>
    <w:rsid w:val="0056557A"/>
    <w:rsid w:val="00570D7F"/>
    <w:rsid w:val="00597ECA"/>
    <w:rsid w:val="005B17FC"/>
    <w:rsid w:val="005D712C"/>
    <w:rsid w:val="005F10B6"/>
    <w:rsid w:val="00602037"/>
    <w:rsid w:val="0062724B"/>
    <w:rsid w:val="00635752"/>
    <w:rsid w:val="00636C2B"/>
    <w:rsid w:val="006575AC"/>
    <w:rsid w:val="006C4290"/>
    <w:rsid w:val="006C6D2F"/>
    <w:rsid w:val="006C789E"/>
    <w:rsid w:val="006D3EA5"/>
    <w:rsid w:val="006D7EDA"/>
    <w:rsid w:val="006F3CAB"/>
    <w:rsid w:val="00702A3B"/>
    <w:rsid w:val="00711182"/>
    <w:rsid w:val="0071505A"/>
    <w:rsid w:val="00721B40"/>
    <w:rsid w:val="00763464"/>
    <w:rsid w:val="00767C9F"/>
    <w:rsid w:val="007802BB"/>
    <w:rsid w:val="007D1466"/>
    <w:rsid w:val="007D592A"/>
    <w:rsid w:val="00802E3F"/>
    <w:rsid w:val="00805D49"/>
    <w:rsid w:val="008062FF"/>
    <w:rsid w:val="0081502C"/>
    <w:rsid w:val="00821E77"/>
    <w:rsid w:val="00825C55"/>
    <w:rsid w:val="0084547D"/>
    <w:rsid w:val="008655CA"/>
    <w:rsid w:val="00880E64"/>
    <w:rsid w:val="00885E77"/>
    <w:rsid w:val="00892FF0"/>
    <w:rsid w:val="00895DAE"/>
    <w:rsid w:val="008A329A"/>
    <w:rsid w:val="008A4F8D"/>
    <w:rsid w:val="008B1BAB"/>
    <w:rsid w:val="008C7A43"/>
    <w:rsid w:val="008D41DA"/>
    <w:rsid w:val="008F41B0"/>
    <w:rsid w:val="00903009"/>
    <w:rsid w:val="0093695E"/>
    <w:rsid w:val="00942AD0"/>
    <w:rsid w:val="00953BF7"/>
    <w:rsid w:val="00956D21"/>
    <w:rsid w:val="00956EEE"/>
    <w:rsid w:val="0096543A"/>
    <w:rsid w:val="00977724"/>
    <w:rsid w:val="009C5B27"/>
    <w:rsid w:val="009D6821"/>
    <w:rsid w:val="009E5866"/>
    <w:rsid w:val="00A01C7D"/>
    <w:rsid w:val="00A021F2"/>
    <w:rsid w:val="00A15710"/>
    <w:rsid w:val="00A26E0D"/>
    <w:rsid w:val="00A37329"/>
    <w:rsid w:val="00A461C9"/>
    <w:rsid w:val="00A50D80"/>
    <w:rsid w:val="00A5241C"/>
    <w:rsid w:val="00A958B7"/>
    <w:rsid w:val="00AA7C5E"/>
    <w:rsid w:val="00AD3D53"/>
    <w:rsid w:val="00AE0D26"/>
    <w:rsid w:val="00AE58FD"/>
    <w:rsid w:val="00B03B83"/>
    <w:rsid w:val="00B275A9"/>
    <w:rsid w:val="00B37996"/>
    <w:rsid w:val="00B4281B"/>
    <w:rsid w:val="00B42A67"/>
    <w:rsid w:val="00B430C6"/>
    <w:rsid w:val="00B43D18"/>
    <w:rsid w:val="00B5107B"/>
    <w:rsid w:val="00B621A1"/>
    <w:rsid w:val="00B6509C"/>
    <w:rsid w:val="00B75472"/>
    <w:rsid w:val="00B86E54"/>
    <w:rsid w:val="00BC4DE6"/>
    <w:rsid w:val="00BD6BDA"/>
    <w:rsid w:val="00BE3769"/>
    <w:rsid w:val="00BE5944"/>
    <w:rsid w:val="00C11B6D"/>
    <w:rsid w:val="00C30726"/>
    <w:rsid w:val="00C32D82"/>
    <w:rsid w:val="00C36535"/>
    <w:rsid w:val="00C46DA6"/>
    <w:rsid w:val="00C5302C"/>
    <w:rsid w:val="00C547FC"/>
    <w:rsid w:val="00C56CDD"/>
    <w:rsid w:val="00CA155C"/>
    <w:rsid w:val="00CB5C67"/>
    <w:rsid w:val="00CE029D"/>
    <w:rsid w:val="00D07B68"/>
    <w:rsid w:val="00D14B5E"/>
    <w:rsid w:val="00D218F9"/>
    <w:rsid w:val="00D22197"/>
    <w:rsid w:val="00D45024"/>
    <w:rsid w:val="00D51D25"/>
    <w:rsid w:val="00D5269C"/>
    <w:rsid w:val="00D6110C"/>
    <w:rsid w:val="00D7255E"/>
    <w:rsid w:val="00D86A9C"/>
    <w:rsid w:val="00D90BE2"/>
    <w:rsid w:val="00DA4BD2"/>
    <w:rsid w:val="00DC05C0"/>
    <w:rsid w:val="00DC1664"/>
    <w:rsid w:val="00DD05DE"/>
    <w:rsid w:val="00DF1DCB"/>
    <w:rsid w:val="00DF7485"/>
    <w:rsid w:val="00E35E67"/>
    <w:rsid w:val="00E82F1A"/>
    <w:rsid w:val="00E8763B"/>
    <w:rsid w:val="00EB245A"/>
    <w:rsid w:val="00EE520F"/>
    <w:rsid w:val="00EF321B"/>
    <w:rsid w:val="00EF627F"/>
    <w:rsid w:val="00F11C6B"/>
    <w:rsid w:val="00F242BA"/>
    <w:rsid w:val="00F46535"/>
    <w:rsid w:val="00F55D8F"/>
    <w:rsid w:val="00F63F7E"/>
    <w:rsid w:val="00F76A32"/>
    <w:rsid w:val="00F83A73"/>
    <w:rsid w:val="00F9343D"/>
    <w:rsid w:val="00F960EA"/>
    <w:rsid w:val="00FA3C22"/>
    <w:rsid w:val="00FB2560"/>
    <w:rsid w:val="00FC3223"/>
    <w:rsid w:val="00FC7B64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6F62"/>
  <w15:chartTrackingRefBased/>
  <w15:docId w15:val="{80CB9084-6092-4DB9-944C-5DC08A3D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1F0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9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5">
    <w:name w:val="heading 5"/>
    <w:basedOn w:val="a"/>
    <w:next w:val="a"/>
    <w:link w:val="50"/>
    <w:qFormat/>
    <w:rsid w:val="00281F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F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81F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 Знак Знак1 Знак Знак Знак Знак Знак Знак Знак"/>
    <w:basedOn w:val="a"/>
    <w:rsid w:val="00281F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page number"/>
    <w:rsid w:val="00281F00"/>
  </w:style>
  <w:style w:type="paragraph" w:styleId="a4">
    <w:name w:val="header"/>
    <w:basedOn w:val="a"/>
    <w:link w:val="a5"/>
    <w:rsid w:val="00281F0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81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"/>
    <w:basedOn w:val="a"/>
    <w:rsid w:val="00880E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B24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245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E591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table" w:styleId="a9">
    <w:name w:val="Table Grid"/>
    <w:basedOn w:val="a1"/>
    <w:uiPriority w:val="59"/>
    <w:rsid w:val="000E591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 Знак Знак Знак Знак Знак Знак"/>
    <w:basedOn w:val="a"/>
    <w:rsid w:val="00350C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1">
    <w:name w:val="s_1"/>
    <w:basedOn w:val="a"/>
    <w:rsid w:val="007D1466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7D1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AD3D53"/>
    <w:rPr>
      <w:i/>
      <w:iCs/>
    </w:rPr>
  </w:style>
  <w:style w:type="paragraph" w:customStyle="1" w:styleId="13">
    <w:name w:val="Знак Знак Знак1 Знак Знак Знак Знак Знак Знак Знак"/>
    <w:basedOn w:val="a"/>
    <w:rsid w:val="008655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semiHidden/>
    <w:unhideWhenUsed/>
    <w:rsid w:val="00A46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9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2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8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2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69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9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85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2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7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4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Амхадова Лейла Ильясовна</dc:creator>
  <cp:keywords/>
  <dc:description/>
  <cp:lastModifiedBy>Лугачёва Ольга Юрьевна</cp:lastModifiedBy>
  <cp:revision>6</cp:revision>
  <cp:lastPrinted>2026-03-09T22:59:00Z</cp:lastPrinted>
  <dcterms:created xsi:type="dcterms:W3CDTF">2025-04-17T23:52:00Z</dcterms:created>
  <dcterms:modified xsi:type="dcterms:W3CDTF">2026-03-10T00:18:00Z</dcterms:modified>
</cp:coreProperties>
</file>