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Style w:val="Style_1_ch"/>
          <w:rFonts w:ascii="Times New Roman" w:hAnsi="Times New Roman"/>
          <w:b w:val="1"/>
        </w:rPr>
        <w:t>Доклад о результатах обобщения и анализа правоприменительной практики деятельности органа регионального жилищного надзора и лицензионного контроля предпринимательской деятельности по управлению многоквартирными домами за 2024 год</w:t>
      </w:r>
    </w:p>
    <w:p w14:paraId="02000000">
      <w:pPr>
        <w:ind/>
        <w:jc w:val="center"/>
        <w:rPr>
          <w:rFonts w:ascii="Times New Roman" w:hAnsi="Times New Roman"/>
          <w:b w:val="1"/>
        </w:rPr>
      </w:pPr>
    </w:p>
    <w:p w14:paraId="03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В 2024 году Инспекция продолжила работу, направленную на обеспечение благоприятных условий проживания граждан в многоквартирных домах, соблюдение и защиту прав жителей региона. Решение проблемных вопросов граждан, качественное рассмотрение обращений по воп</w:t>
      </w:r>
      <w:r>
        <w:rPr>
          <w:rFonts w:ascii="Times New Roman" w:hAnsi="Times New Roman"/>
        </w:rPr>
        <w:t xml:space="preserve">росам предоставления жилищно-коммунальных услуг и реализация </w:t>
      </w:r>
      <w:r>
        <w:rPr>
          <w:rFonts w:ascii="Times New Roman" w:hAnsi="Times New Roman"/>
        </w:rPr>
        <w:t>клиентоцентричного</w:t>
      </w:r>
      <w:r>
        <w:rPr>
          <w:rFonts w:ascii="Times New Roman" w:hAnsi="Times New Roman"/>
        </w:rPr>
        <w:t xml:space="preserve"> подхода при их рассмотрении является одним из основных направлений деятельности Инспекции. Проведенный анализ показал, что в отчетном периоде по сравнению с аналогичным периодо</w:t>
      </w:r>
      <w:r>
        <w:rPr>
          <w:rFonts w:ascii="Times New Roman" w:hAnsi="Times New Roman"/>
        </w:rPr>
        <w:t xml:space="preserve">м прошлого года </w:t>
      </w:r>
      <w:r>
        <w:rPr>
          <w:rFonts w:ascii="Times New Roman" w:hAnsi="Times New Roman"/>
        </w:rPr>
        <w:t xml:space="preserve">увеличилось общее количество поступивших в Инспекцию обращений. В 2024 году в Инспекцию поступило </w:t>
      </w:r>
      <w:r>
        <w:rPr>
          <w:rFonts w:ascii="Times New Roman" w:hAnsi="Times New Roman"/>
          <w:b w:val="1"/>
        </w:rPr>
        <w:t>172</w:t>
      </w:r>
      <w:r>
        <w:rPr>
          <w:rFonts w:ascii="Times New Roman" w:hAnsi="Times New Roman"/>
        </w:rPr>
        <w:t xml:space="preserve"> обращения от граждан, в 2023 г</w:t>
      </w:r>
      <w:r>
        <w:rPr>
          <w:rFonts w:ascii="Times New Roman" w:hAnsi="Times New Roman"/>
        </w:rPr>
        <w:t xml:space="preserve"> - поступило 156 обращений. Наибольшее количество обращений поступило из города Анадырь. Превалирующее большинство обращений по вопросам</w:t>
      </w:r>
      <w:r>
        <w:rPr>
          <w:rFonts w:ascii="Times New Roman" w:hAnsi="Times New Roman"/>
        </w:rPr>
        <w:t xml:space="preserve"> протекания кровли, теплоснабжения и порядка расчета платы за жилищно-коммунальные услуги. Также Инспекция отрабатывает вопросы жителей, поступающие </w:t>
      </w:r>
      <w:r>
        <w:rPr>
          <w:rFonts w:ascii="Times New Roman" w:hAnsi="Times New Roman"/>
        </w:rPr>
        <w:t xml:space="preserve">лично в Инспекцию, </w:t>
      </w:r>
      <w:r>
        <w:rPr>
          <w:rFonts w:ascii="Times New Roman" w:hAnsi="Times New Roman"/>
        </w:rPr>
        <w:t>из Центра управления региона, через платформу обратной связи ПОС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Прямую линию 2.0 (ОНФ), прямую линию Губернатора, в рамках межведомственного взаимодействия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Чукотскому автономному органу (через органы прокуратуры, следственного комитета, </w:t>
      </w:r>
      <w:r>
        <w:rPr>
          <w:rFonts w:ascii="Times New Roman" w:hAnsi="Times New Roman"/>
        </w:rPr>
        <w:t>Роспотребнадзора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Все обозначенные вопросы в сообщениях были рассмотрены во взаимодействии с управляющими и </w:t>
      </w:r>
      <w:r>
        <w:rPr>
          <w:rFonts w:ascii="Times New Roman" w:hAnsi="Times New Roman"/>
        </w:rPr>
        <w:t>ресурсоснабжающими</w:t>
      </w:r>
      <w:r>
        <w:rPr>
          <w:rFonts w:ascii="Times New Roman" w:hAnsi="Times New Roman"/>
        </w:rPr>
        <w:t xml:space="preserve"> организациями и по итогам их рассмотрения даны ответы заявителям. </w:t>
      </w:r>
    </w:p>
    <w:p w14:paraId="04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Контрольно-надзорная деятельность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Инспекция осущ</w:t>
      </w:r>
      <w:r>
        <w:rPr>
          <w:rFonts w:ascii="Times New Roman" w:hAnsi="Times New Roman"/>
        </w:rPr>
        <w:t xml:space="preserve">ествляет функции регионального государственного жилищного надзора и регионального государственного лицензионного контроля предпринимательской деятельности по управлению многоквартирными домами.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деляя внимание </w:t>
      </w:r>
      <w:r>
        <w:rPr>
          <w:rFonts w:ascii="Times New Roman" w:hAnsi="Times New Roman"/>
        </w:rPr>
        <w:t>проведени</w:t>
      </w:r>
      <w:r>
        <w:rPr>
          <w:rFonts w:ascii="Times New Roman" w:hAnsi="Times New Roman"/>
        </w:rPr>
        <w:t>ю профилактический мероприятий в</w:t>
      </w:r>
      <w:r>
        <w:rPr>
          <w:rFonts w:ascii="Times New Roman" w:hAnsi="Times New Roman"/>
        </w:rPr>
        <w:t xml:space="preserve"> отчетном периоде в отношении подконтрольных лиц объявлено </w:t>
      </w:r>
      <w:r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предостережений</w:t>
      </w:r>
      <w:r>
        <w:rPr>
          <w:rFonts w:ascii="Times New Roman" w:hAnsi="Times New Roman"/>
        </w:rPr>
        <w:t xml:space="preserve">. В рамках федерального закона № 248-ФЗ </w:t>
      </w:r>
      <w:r>
        <w:rPr>
          <w:rFonts w:ascii="Times New Roman" w:hAnsi="Times New Roman"/>
        </w:rPr>
        <w:t xml:space="preserve">проведена 1 внеплановая </w:t>
      </w:r>
      <w:r>
        <w:rPr>
          <w:rFonts w:ascii="Times New Roman" w:hAnsi="Times New Roman"/>
        </w:rPr>
        <w:t xml:space="preserve">документарная </w:t>
      </w:r>
      <w:r>
        <w:rPr>
          <w:rFonts w:ascii="Times New Roman" w:hAnsi="Times New Roman"/>
        </w:rPr>
        <w:t>проверка</w:t>
      </w:r>
      <w:r>
        <w:rPr>
          <w:rFonts w:ascii="Times New Roman" w:hAnsi="Times New Roman"/>
        </w:rPr>
        <w:t xml:space="preserve"> в рамках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лицен</w:t>
      </w:r>
      <w:r>
        <w:rPr>
          <w:rFonts w:ascii="Times New Roman" w:hAnsi="Times New Roman"/>
        </w:rPr>
        <w:t>зионного контроля в отношении управляющей организации, по результатам которой были выявлены признаки административного</w:t>
      </w:r>
      <w:r>
        <w:rPr>
          <w:rFonts w:ascii="Times New Roman" w:hAnsi="Times New Roman"/>
        </w:rPr>
        <w:t xml:space="preserve"> правонарушения по ч. 2 ст. 14.1.3 КоАП РФ.</w:t>
      </w:r>
    </w:p>
    <w:p w14:paraId="05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Начальником</w:t>
      </w:r>
      <w:r>
        <w:rPr>
          <w:rFonts w:ascii="Times New Roman" w:hAnsi="Times New Roman"/>
        </w:rPr>
        <w:t xml:space="preserve"> Инспекции рассмотрено 8 материалов</w:t>
      </w:r>
      <w:r>
        <w:rPr>
          <w:rFonts w:ascii="Times New Roman" w:hAnsi="Times New Roman"/>
        </w:rPr>
        <w:t xml:space="preserve"> административного</w:t>
      </w:r>
      <w:r>
        <w:rPr>
          <w:rFonts w:ascii="Times New Roman" w:hAnsi="Times New Roman"/>
        </w:rPr>
        <w:t xml:space="preserve"> производства</w:t>
      </w:r>
      <w:r>
        <w:rPr>
          <w:rFonts w:ascii="Times New Roman" w:hAnsi="Times New Roman"/>
        </w:rPr>
        <w:t>, по результатам рассмотрения вынесено 8 постановлений об админис</w:t>
      </w:r>
      <w:r>
        <w:rPr>
          <w:rFonts w:ascii="Times New Roman" w:hAnsi="Times New Roman"/>
        </w:rPr>
        <w:t>тративных правонарушениях в</w:t>
      </w:r>
      <w:r>
        <w:rPr>
          <w:rFonts w:ascii="Times New Roman" w:hAnsi="Times New Roman"/>
        </w:rPr>
        <w:t xml:space="preserve"> отношении должностных лиц, с назначением</w:t>
      </w:r>
      <w:r>
        <w:rPr>
          <w:rFonts w:ascii="Times New Roman" w:hAnsi="Times New Roman"/>
        </w:rPr>
        <w:t xml:space="preserve"> наказания в виде предупреждения</w:t>
      </w:r>
      <w:r>
        <w:rPr>
          <w:rStyle w:val="Style_2_ch"/>
          <w:rFonts w:ascii="Times New Roman" w:hAnsi="Times New Roman"/>
        </w:rPr>
        <w:t xml:space="preserve">. </w:t>
      </w:r>
      <w:r>
        <w:rPr>
          <w:rStyle w:val="Style_2_ch"/>
          <w:rFonts w:ascii="Times New Roman" w:hAnsi="Times New Roman"/>
        </w:rPr>
        <w:t xml:space="preserve">Из них </w:t>
      </w:r>
      <w:r>
        <w:rPr>
          <w:rStyle w:val="Style_2_ch"/>
          <w:rFonts w:ascii="Times New Roman" w:hAnsi="Times New Roman"/>
        </w:rPr>
        <w:t>5</w:t>
      </w:r>
      <w:r>
        <w:rPr>
          <w:rStyle w:val="Style_2_ch"/>
          <w:rFonts w:ascii="Times New Roman" w:hAnsi="Times New Roman"/>
        </w:rPr>
        <w:t xml:space="preserve"> постановлений по ч. 1 ст. 7.23.3 КоАП РФ, </w:t>
      </w:r>
      <w:r>
        <w:rPr>
          <w:rStyle w:val="Style_2_ch"/>
          <w:rFonts w:ascii="Times New Roman" w:hAnsi="Times New Roman"/>
        </w:rPr>
        <w:t>2</w:t>
      </w:r>
      <w:r>
        <w:rPr>
          <w:rStyle w:val="Style_2_ch"/>
          <w:rFonts w:ascii="Times New Roman" w:hAnsi="Times New Roman"/>
        </w:rPr>
        <w:t xml:space="preserve"> – по </w:t>
      </w:r>
      <w:r>
        <w:rPr>
          <w:rStyle w:val="Style_2_ch"/>
          <w:rFonts w:ascii="Times New Roman" w:hAnsi="Times New Roman"/>
        </w:rPr>
        <w:t xml:space="preserve"> ч. 2 ст. 14.1.3 КоАП РФ, 1 – по </w:t>
      </w:r>
      <w:r>
        <w:rPr>
          <w:rStyle w:val="Style_2_ch"/>
          <w:rFonts w:ascii="Times New Roman" w:hAnsi="Times New Roman"/>
        </w:rPr>
        <w:t>ч. 2 ст. 13.19.2 КоАП РФ.</w:t>
      </w:r>
    </w:p>
    <w:p w14:paraId="06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К наиболее частым</w:t>
      </w:r>
      <w:r>
        <w:rPr>
          <w:rFonts w:ascii="Times New Roman" w:hAnsi="Times New Roman"/>
        </w:rPr>
        <w:t xml:space="preserve"> нарушениям, выявленным в отчетном периоде при осуществлении лицензионного контроля и жилищного надзора, относятся: - нарушения требований к соблюдению правил и норм технической эксплуатации жилищного фонда (а именно: содержание подъездов, кровли); нарушен</w:t>
      </w:r>
      <w:r>
        <w:rPr>
          <w:rFonts w:ascii="Times New Roman" w:hAnsi="Times New Roman"/>
        </w:rPr>
        <w:t xml:space="preserve">ие нормативов обеспечения населения коммунальными услугами, а также нарушений в порядке расчета размера платы. </w:t>
      </w:r>
      <w:bookmarkStart w:id="1" w:name="_GoBack"/>
      <w:bookmarkEnd w:id="1"/>
    </w:p>
    <w:p w14:paraId="07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Для оперативного решения проблем граждан по вопросам содержания общего имущества многоквартирных домов и качества предоставления коммунальных ус</w:t>
      </w:r>
      <w:r>
        <w:rPr>
          <w:rFonts w:ascii="Times New Roman" w:hAnsi="Times New Roman"/>
        </w:rPr>
        <w:t>луг в И</w:t>
      </w:r>
      <w:r>
        <w:rPr>
          <w:rFonts w:ascii="Times New Roman" w:hAnsi="Times New Roman"/>
        </w:rPr>
        <w:t>нспекции работает горячая линия, д</w:t>
      </w:r>
      <w:r>
        <w:rPr>
          <w:rFonts w:ascii="Times New Roman" w:hAnsi="Times New Roman"/>
        </w:rPr>
        <w:t xml:space="preserve">ля этого в Инспекции выделен отдельный канал связи. Звонки принимаются в рабочие дни с 9.00 до 18.00 час. по телефону: 8 (4272) 2-69-41. </w:t>
      </w:r>
    </w:p>
    <w:p w14:paraId="08000000">
      <w:pPr>
        <w:ind w:firstLine="709" w:left="0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</w:pPr>
    <w:rPr>
      <w:sz w:val="28"/>
    </w:rPr>
  </w:style>
  <w:style w:styleId="Style_18_ch" w:type="character">
    <w:name w:val="toc 8"/>
    <w:link w:val="Style_18"/>
    <w:rPr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5"/>
    <w:next w:val="Style_2"/>
    <w:link w:val="Style_20_ch"/>
    <w:uiPriority w:val="39"/>
    <w:pPr>
      <w:ind w:firstLine="0"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1" w:type="paragraph">
    <w:name w:val="Обычный1"/>
    <w:link w:val="Style_1_ch"/>
    <w:rPr>
      <w:rFonts w:ascii="XO Thames" w:hAnsi="XO Thames"/>
      <w:sz w:val="28"/>
    </w:rPr>
  </w:style>
  <w:style w:styleId="Style_1_ch" w:type="character">
    <w:name w:val="Обычный1"/>
    <w:link w:val="Style_1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i w:val="1"/>
    </w:rPr>
  </w:style>
  <w:style w:styleId="Style_21_ch" w:type="character">
    <w:name w:val="Subtitle"/>
    <w:link w:val="Style_21"/>
    <w:rPr>
      <w:i w:val="1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2_ch" w:type="character">
    <w:name w:val="Title"/>
    <w:link w:val="Style_22"/>
    <w:rPr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2025-04-15T05:26:51Z</dcterms:modified>
</cp:coreProperties>
</file>