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47" w:rsidRPr="00E95B47" w:rsidRDefault="00E95B47" w:rsidP="00E95B47">
      <w:pPr>
        <w:framePr w:w="1153" w:h="1441" w:hSpace="180" w:wrap="auto" w:vAnchor="text" w:hAnchor="page" w:x="5842" w:y="1"/>
        <w:jc w:val="center"/>
        <w:rPr>
          <w:noProof/>
          <w:color w:val="auto"/>
        </w:rPr>
      </w:pPr>
      <w:r w:rsidRPr="00E95B47">
        <w:rPr>
          <w:noProof/>
          <w:color w:val="auto"/>
        </w:rPr>
        <w:drawing>
          <wp:inline distT="0" distB="0" distL="0" distR="0" wp14:anchorId="4F69A707" wp14:editId="5D20E4DF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4F" w:rsidRPr="00713117" w:rsidRDefault="0091424F">
      <w:pPr>
        <w:jc w:val="center"/>
      </w:pPr>
    </w:p>
    <w:p w:rsidR="0091424F" w:rsidRPr="00713117" w:rsidRDefault="00F60194">
      <w:pPr>
        <w:jc w:val="center"/>
        <w:rPr>
          <w:sz w:val="20"/>
        </w:rPr>
      </w:pPr>
      <w:r w:rsidRPr="00713117">
        <w:t xml:space="preserve"> </w:t>
      </w:r>
    </w:p>
    <w:p w:rsidR="00E95B47" w:rsidRDefault="00E95B47">
      <w:pPr>
        <w:pStyle w:val="af"/>
      </w:pPr>
    </w:p>
    <w:p w:rsidR="00E95B47" w:rsidRDefault="00E95B47">
      <w:pPr>
        <w:pStyle w:val="af"/>
      </w:pPr>
    </w:p>
    <w:p w:rsidR="00E95B47" w:rsidRDefault="00E95B47">
      <w:pPr>
        <w:pStyle w:val="af"/>
      </w:pPr>
    </w:p>
    <w:p w:rsidR="00E95B47" w:rsidRPr="00E95B47" w:rsidRDefault="00E95B47">
      <w:pPr>
        <w:pStyle w:val="af"/>
        <w:rPr>
          <w:b w:val="0"/>
          <w:sz w:val="20"/>
        </w:rPr>
      </w:pPr>
    </w:p>
    <w:p w:rsidR="00E95B47" w:rsidRPr="00E95B47" w:rsidRDefault="00E95B47" w:rsidP="00E95B47">
      <w:pPr>
        <w:jc w:val="center"/>
        <w:rPr>
          <w:b/>
          <w:color w:val="auto"/>
        </w:rPr>
      </w:pPr>
      <w:r w:rsidRPr="00E95B47">
        <w:rPr>
          <w:b/>
          <w:color w:val="auto"/>
        </w:rPr>
        <w:t>ПРАВИТЕЛЬСТВО ЧУКОТСКОГО АВТОНОМНОГО ОКРУГА</w:t>
      </w:r>
    </w:p>
    <w:p w:rsidR="00E95B47" w:rsidRPr="00E95B47" w:rsidRDefault="00E95B47" w:rsidP="00E95B47">
      <w:pPr>
        <w:jc w:val="center"/>
        <w:rPr>
          <w:color w:val="auto"/>
          <w:sz w:val="20"/>
        </w:rPr>
      </w:pPr>
    </w:p>
    <w:p w:rsidR="00E95B47" w:rsidRPr="00E95B47" w:rsidRDefault="00E95B47" w:rsidP="00E95B47">
      <w:pPr>
        <w:keepNext/>
        <w:jc w:val="center"/>
        <w:outlineLvl w:val="0"/>
        <w:rPr>
          <w:b/>
          <w:color w:val="auto"/>
          <w:spacing w:val="60"/>
          <w:sz w:val="32"/>
        </w:rPr>
      </w:pPr>
      <w:r w:rsidRPr="00E95B47">
        <w:rPr>
          <w:b/>
          <w:color w:val="auto"/>
          <w:spacing w:val="60"/>
          <w:sz w:val="32"/>
        </w:rPr>
        <w:t>ПОСТАНОВЛЕНИЕ</w:t>
      </w:r>
    </w:p>
    <w:p w:rsidR="0091424F" w:rsidRPr="00713117" w:rsidRDefault="0091424F">
      <w:pPr>
        <w:rPr>
          <w:sz w:val="20"/>
        </w:rPr>
      </w:pPr>
    </w:p>
    <w:p w:rsidR="0091424F" w:rsidRPr="00713117" w:rsidRDefault="0091424F">
      <w:pPr>
        <w:rPr>
          <w:sz w:val="20"/>
        </w:rPr>
      </w:pPr>
    </w:p>
    <w:tbl>
      <w:tblPr>
        <w:tblW w:w="9353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35"/>
        <w:gridCol w:w="1134"/>
        <w:gridCol w:w="1275"/>
        <w:gridCol w:w="3578"/>
      </w:tblGrid>
      <w:tr w:rsidR="0091424F" w:rsidRPr="00713117" w:rsidTr="00F60194">
        <w:tc>
          <w:tcPr>
            <w:tcW w:w="531" w:type="dxa"/>
            <w:tcMar>
              <w:left w:w="10" w:type="dxa"/>
              <w:right w:w="10" w:type="dxa"/>
            </w:tcMar>
          </w:tcPr>
          <w:p w:rsidR="0091424F" w:rsidRPr="00713117" w:rsidRDefault="00F60194">
            <w:pPr>
              <w:pStyle w:val="afff8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13117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91424F" w:rsidRPr="00701A06" w:rsidRDefault="00701A06" w:rsidP="00701A06">
            <w:pPr>
              <w:pStyle w:val="afff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701A06">
              <w:rPr>
                <w:sz w:val="28"/>
                <w:szCs w:val="28"/>
              </w:rPr>
              <w:t>28 декабря 2024 года</w:t>
            </w:r>
          </w:p>
        </w:tc>
        <w:tc>
          <w:tcPr>
            <w:tcW w:w="1134" w:type="dxa"/>
            <w:tcMar>
              <w:left w:w="10" w:type="dxa"/>
              <w:right w:w="10" w:type="dxa"/>
            </w:tcMar>
          </w:tcPr>
          <w:p w:rsidR="0091424F" w:rsidRPr="00713117" w:rsidRDefault="00F60194">
            <w:pPr>
              <w:pStyle w:val="aff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713117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91424F" w:rsidRPr="00701A06" w:rsidRDefault="00701A06">
            <w:pPr>
              <w:pStyle w:val="afff8"/>
              <w:tabs>
                <w:tab w:val="clear" w:pos="4153"/>
                <w:tab w:val="clear" w:pos="830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516</w:t>
            </w:r>
          </w:p>
        </w:tc>
        <w:tc>
          <w:tcPr>
            <w:tcW w:w="3578" w:type="dxa"/>
            <w:tcMar>
              <w:left w:w="10" w:type="dxa"/>
              <w:right w:w="10" w:type="dxa"/>
            </w:tcMar>
          </w:tcPr>
          <w:p w:rsidR="0091424F" w:rsidRPr="00713117" w:rsidRDefault="00F60194">
            <w:pPr>
              <w:pStyle w:val="aff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713117">
              <w:rPr>
                <w:sz w:val="28"/>
              </w:rPr>
              <w:t>г. Анадырь</w:t>
            </w:r>
          </w:p>
        </w:tc>
      </w:tr>
    </w:tbl>
    <w:p w:rsidR="0091424F" w:rsidRPr="00713117" w:rsidRDefault="0091424F">
      <w:pPr>
        <w:jc w:val="both"/>
      </w:pPr>
    </w:p>
    <w:p w:rsidR="0091424F" w:rsidRPr="00713117" w:rsidRDefault="0091424F">
      <w:pPr>
        <w:jc w:val="both"/>
      </w:pPr>
    </w:p>
    <w:p w:rsidR="00263372" w:rsidRPr="0015125C" w:rsidRDefault="00263372">
      <w:pPr>
        <w:jc w:val="center"/>
        <w:rPr>
          <w:b/>
        </w:rPr>
      </w:pPr>
      <w:r w:rsidRPr="0015125C">
        <w:rPr>
          <w:b/>
        </w:rPr>
        <w:t xml:space="preserve">О внесении изменений в Постановление Правительства </w:t>
      </w:r>
    </w:p>
    <w:p w:rsidR="0091424F" w:rsidRPr="0015125C" w:rsidRDefault="00263372">
      <w:pPr>
        <w:jc w:val="center"/>
        <w:rPr>
          <w:b/>
        </w:rPr>
      </w:pPr>
      <w:r w:rsidRPr="0015125C">
        <w:rPr>
          <w:b/>
        </w:rPr>
        <w:t>Чукотского автономного округа от 18 декабря 2023 года № 468</w:t>
      </w:r>
    </w:p>
    <w:p w:rsidR="0091424F" w:rsidRPr="0015125C" w:rsidRDefault="0091424F">
      <w:pPr>
        <w:jc w:val="both"/>
      </w:pPr>
    </w:p>
    <w:p w:rsidR="0091424F" w:rsidRPr="0015125C" w:rsidRDefault="0091424F">
      <w:pPr>
        <w:jc w:val="both"/>
      </w:pPr>
    </w:p>
    <w:p w:rsidR="0091424F" w:rsidRPr="0015125C" w:rsidRDefault="00F60194">
      <w:pPr>
        <w:ind w:firstLine="709"/>
        <w:jc w:val="both"/>
      </w:pPr>
      <w:r w:rsidRPr="0015125C">
        <w:t xml:space="preserve">В соответствии с </w:t>
      </w:r>
      <w:r w:rsidR="00263372" w:rsidRPr="0015125C">
        <w:t xml:space="preserve">Постановлением Правительства Чукотского автономного округа от 5 октября 2023 года № 390 «О реорганизации Департамента финансов, экономики и имущественных отношений </w:t>
      </w:r>
      <w:r w:rsidR="00F1283E">
        <w:t xml:space="preserve">Чукотского автономного округа» </w:t>
      </w:r>
      <w:r w:rsidR="00263372" w:rsidRPr="0015125C">
        <w:t xml:space="preserve">в целях уточнения отдельных положений нормативного правового акта, </w:t>
      </w:r>
      <w:r w:rsidRPr="0015125C">
        <w:t>Правительство Чукотского автономного округа</w:t>
      </w:r>
    </w:p>
    <w:p w:rsidR="0091424F" w:rsidRPr="0015125C" w:rsidRDefault="0091424F">
      <w:pPr>
        <w:jc w:val="both"/>
      </w:pPr>
    </w:p>
    <w:p w:rsidR="00E95B47" w:rsidRPr="00E95B47" w:rsidRDefault="00E95B47" w:rsidP="00E95B47">
      <w:pPr>
        <w:jc w:val="both"/>
        <w:rPr>
          <w:color w:val="auto"/>
        </w:rPr>
      </w:pPr>
      <w:r w:rsidRPr="00E95B47">
        <w:rPr>
          <w:b/>
          <w:color w:val="auto"/>
          <w:spacing w:val="60"/>
        </w:rPr>
        <w:t>ПОСТАНОВЛЯЕТ</w:t>
      </w:r>
      <w:r w:rsidRPr="00E95B47">
        <w:rPr>
          <w:b/>
          <w:color w:val="auto"/>
        </w:rPr>
        <w:t>:</w:t>
      </w:r>
    </w:p>
    <w:p w:rsidR="0091424F" w:rsidRPr="0015125C" w:rsidRDefault="0091424F" w:rsidP="00F60194">
      <w:pPr>
        <w:pStyle w:val="27"/>
        <w:ind w:firstLine="0"/>
        <w:rPr>
          <w:color w:val="000000"/>
          <w:sz w:val="28"/>
        </w:rPr>
      </w:pPr>
    </w:p>
    <w:p w:rsidR="00263372" w:rsidRPr="0015125C" w:rsidRDefault="00F60194">
      <w:pPr>
        <w:ind w:firstLine="709"/>
        <w:jc w:val="both"/>
      </w:pPr>
      <w:r w:rsidRPr="0015125C">
        <w:t xml:space="preserve">1. </w:t>
      </w:r>
      <w:r w:rsidR="00263372" w:rsidRPr="0015125C">
        <w:t xml:space="preserve">Внести в </w:t>
      </w:r>
      <w:bookmarkStart w:id="0" w:name="_Hlk171008869"/>
      <w:r w:rsidR="00263372" w:rsidRPr="0015125C">
        <w:t>Постановление Правительства Чукотского автономного округа от 18 декабря 2023 года № 468 «Об утверждении Государственной программы «Управление региональными финансами и имуществом Чукотского автономного округа»</w:t>
      </w:r>
      <w:bookmarkEnd w:id="0"/>
      <w:r w:rsidR="00263372" w:rsidRPr="0015125C">
        <w:t xml:space="preserve"> следующие изменения:</w:t>
      </w:r>
    </w:p>
    <w:p w:rsidR="009A3635" w:rsidRPr="006B3E35" w:rsidRDefault="007B04B6">
      <w:pPr>
        <w:ind w:firstLine="709"/>
        <w:jc w:val="both"/>
      </w:pPr>
      <w:r w:rsidRPr="006B3E35">
        <w:t xml:space="preserve">1) </w:t>
      </w:r>
      <w:r w:rsidR="009A3635" w:rsidRPr="006B3E35">
        <w:t xml:space="preserve">в </w:t>
      </w:r>
      <w:r w:rsidR="00263372" w:rsidRPr="006B3E35">
        <w:t>пункт</w:t>
      </w:r>
      <w:r w:rsidR="009A3635" w:rsidRPr="006B3E35">
        <w:t>е</w:t>
      </w:r>
      <w:r w:rsidR="00263372" w:rsidRPr="006B3E35">
        <w:t xml:space="preserve"> 3 </w:t>
      </w:r>
      <w:r w:rsidR="00E95B47">
        <w:t>слов</w:t>
      </w:r>
      <w:r w:rsidR="00E95B47" w:rsidRPr="00C03650">
        <w:t>о</w:t>
      </w:r>
      <w:r w:rsidR="009A3635" w:rsidRPr="006B3E35">
        <w:t xml:space="preserve"> «, экономики» исключить;</w:t>
      </w:r>
    </w:p>
    <w:p w:rsidR="006959E1" w:rsidRDefault="009A3635" w:rsidP="00E95B47">
      <w:pPr>
        <w:tabs>
          <w:tab w:val="left" w:pos="1134"/>
        </w:tabs>
        <w:ind w:firstLine="709"/>
        <w:jc w:val="both"/>
        <w:outlineLvl w:val="2"/>
        <w:rPr>
          <w:szCs w:val="28"/>
        </w:rPr>
      </w:pPr>
      <w:r w:rsidRPr="00C03650">
        <w:rPr>
          <w:szCs w:val="28"/>
        </w:rPr>
        <w:t>2</w:t>
      </w:r>
      <w:r w:rsidR="00E95B47" w:rsidRPr="00C03650">
        <w:rPr>
          <w:szCs w:val="28"/>
        </w:rPr>
        <w:t xml:space="preserve">) </w:t>
      </w:r>
      <w:r w:rsidR="006959E1">
        <w:rPr>
          <w:szCs w:val="28"/>
        </w:rPr>
        <w:t>в Государственной программе Чукотского автономного округа «</w:t>
      </w:r>
      <w:r w:rsidR="006959E1" w:rsidRPr="006959E1">
        <w:rPr>
          <w:szCs w:val="28"/>
        </w:rPr>
        <w:t>Управление региональными финансами и имущество</w:t>
      </w:r>
      <w:r w:rsidR="006959E1">
        <w:rPr>
          <w:szCs w:val="28"/>
        </w:rPr>
        <w:t>м Чукотского автономного округа»:</w:t>
      </w:r>
    </w:p>
    <w:p w:rsidR="006B3E35" w:rsidRDefault="006B3E35" w:rsidP="00E95B47">
      <w:pPr>
        <w:tabs>
          <w:tab w:val="left" w:pos="1134"/>
        </w:tabs>
        <w:ind w:firstLine="709"/>
        <w:jc w:val="both"/>
        <w:outlineLvl w:val="2"/>
        <w:rPr>
          <w:szCs w:val="28"/>
        </w:rPr>
      </w:pPr>
      <w:r w:rsidRPr="00C03650">
        <w:rPr>
          <w:szCs w:val="28"/>
        </w:rPr>
        <w:t>раздел 2 «</w:t>
      </w:r>
      <w:r w:rsidRPr="00C03650">
        <w:t xml:space="preserve">Описание приоритетов, целей, задач </w:t>
      </w:r>
      <w:r w:rsidR="00E95B47" w:rsidRPr="00C03650">
        <w:t>г</w:t>
      </w:r>
      <w:r w:rsidRPr="00C03650">
        <w:t xml:space="preserve">осударственной политики в сфере управления региональными </w:t>
      </w:r>
      <w:r w:rsidR="00E95B47" w:rsidRPr="00C03650">
        <w:t>ф</w:t>
      </w:r>
      <w:r w:rsidRPr="00C03650">
        <w:t xml:space="preserve">инансами и способы </w:t>
      </w:r>
      <w:r w:rsidR="00E95B47" w:rsidRPr="00C03650">
        <w:br/>
      </w:r>
      <w:r w:rsidR="00E911DA">
        <w:t xml:space="preserve">их эффективного решения» </w:t>
      </w:r>
      <w:r w:rsidRPr="00C03650">
        <w:rPr>
          <w:szCs w:val="28"/>
        </w:rPr>
        <w:t xml:space="preserve">изложить в </w:t>
      </w:r>
      <w:r w:rsidR="00E95B47" w:rsidRPr="00C03650">
        <w:rPr>
          <w:szCs w:val="28"/>
        </w:rPr>
        <w:t xml:space="preserve">следующей </w:t>
      </w:r>
      <w:r w:rsidRPr="00C03650">
        <w:rPr>
          <w:szCs w:val="28"/>
        </w:rPr>
        <w:t>редакции</w:t>
      </w:r>
      <w:r w:rsidR="00E95B47" w:rsidRPr="00C03650">
        <w:rPr>
          <w:szCs w:val="28"/>
        </w:rPr>
        <w:t>:</w:t>
      </w:r>
    </w:p>
    <w:p w:rsidR="00E95B47" w:rsidRDefault="00E95B47" w:rsidP="00E95B47">
      <w:pPr>
        <w:pStyle w:val="ConsPlusTitle"/>
        <w:tabs>
          <w:tab w:val="left" w:pos="993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«Раздел II. Описание приоритетов, целей, задач государственной политики в сфере управления региональными финансами и способы </w:t>
      </w:r>
      <w:r>
        <w:rPr>
          <w:rFonts w:ascii="Times New Roman" w:hAnsi="Times New Roman" w:cs="Times New Roman"/>
          <w:sz w:val="28"/>
          <w:szCs w:val="28"/>
        </w:rPr>
        <w:br/>
        <w:t>их эффективного решения</w:t>
      </w:r>
    </w:p>
    <w:p w:rsidR="00E95B47" w:rsidRDefault="00E95B47" w:rsidP="00E95B47">
      <w:pPr>
        <w:tabs>
          <w:tab w:val="left" w:pos="993"/>
        </w:tabs>
        <w:ind w:firstLine="540"/>
        <w:jc w:val="both"/>
        <w:rPr>
          <w:szCs w:val="28"/>
        </w:rPr>
      </w:pPr>
    </w:p>
    <w:p w:rsidR="00E95B47" w:rsidRPr="00D47F03" w:rsidRDefault="00E95B47" w:rsidP="00E95B47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  <w:r w:rsidRPr="00D47F03">
        <w:rPr>
          <w:rFonts w:eastAsia="Calibri"/>
          <w:szCs w:val="28"/>
          <w:lang w:eastAsia="en-US"/>
        </w:rPr>
        <w:t>Приоритеты государственной политики в сфере реализации государственной программы определены в следующих документах стратегического характера:</w:t>
      </w:r>
    </w:p>
    <w:p w:rsidR="00E911DA" w:rsidRDefault="00E95B47" w:rsidP="00E95B47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  <w:sectPr w:rsidR="00E911DA" w:rsidSect="00E911DA">
          <w:headerReference w:type="even" r:id="rId9"/>
          <w:headerReference w:type="default" r:id="rId10"/>
          <w:pgSz w:w="11906" w:h="16838"/>
          <w:pgMar w:top="567" w:right="851" w:bottom="1134" w:left="1701" w:header="397" w:footer="397" w:gutter="0"/>
          <w:cols w:space="720"/>
        </w:sectPr>
      </w:pPr>
      <w:r w:rsidRPr="00D47F03">
        <w:rPr>
          <w:rFonts w:eastAsia="Calibri"/>
          <w:szCs w:val="28"/>
          <w:lang w:eastAsia="en-US"/>
        </w:rPr>
        <w:t>Указ Пре</w:t>
      </w:r>
      <w:r w:rsidR="00C03650">
        <w:rPr>
          <w:rFonts w:eastAsia="Calibri"/>
          <w:szCs w:val="28"/>
          <w:lang w:eastAsia="en-US"/>
        </w:rPr>
        <w:t xml:space="preserve">зидента Российской Федерации от </w:t>
      </w:r>
      <w:r w:rsidR="002A79D2" w:rsidRPr="00C03650">
        <w:rPr>
          <w:rFonts w:eastAsia="Calibri"/>
          <w:szCs w:val="28"/>
          <w:lang w:eastAsia="en-US"/>
        </w:rPr>
        <w:t xml:space="preserve">7 мая 2024 года № 309 </w:t>
      </w:r>
      <w:r w:rsidR="00C03650">
        <w:rPr>
          <w:rFonts w:eastAsia="Calibri"/>
          <w:szCs w:val="28"/>
          <w:lang w:eastAsia="en-US"/>
        </w:rPr>
        <w:br/>
      </w:r>
      <w:r w:rsidR="002A79D2" w:rsidRPr="00C03650">
        <w:rPr>
          <w:rFonts w:eastAsia="Calibri"/>
          <w:szCs w:val="28"/>
          <w:lang w:eastAsia="en-US"/>
        </w:rPr>
        <w:t>«О национальных целях развития Российской Федерации на период до 2030 года и на перспективу до 2036 года»</w:t>
      </w:r>
      <w:r w:rsidRPr="00D47F03">
        <w:rPr>
          <w:rFonts w:eastAsia="Calibri"/>
          <w:szCs w:val="28"/>
          <w:lang w:eastAsia="en-US"/>
        </w:rPr>
        <w:t>;</w:t>
      </w:r>
    </w:p>
    <w:p w:rsidR="006959E1" w:rsidRDefault="00E95B47" w:rsidP="00E95B47">
      <w:pPr>
        <w:tabs>
          <w:tab w:val="left" w:pos="993"/>
        </w:tabs>
        <w:ind w:firstLine="709"/>
        <w:jc w:val="both"/>
        <w:rPr>
          <w:szCs w:val="28"/>
        </w:rPr>
      </w:pPr>
      <w:r w:rsidRPr="00D47F03">
        <w:rPr>
          <w:szCs w:val="28"/>
        </w:rPr>
        <w:t>Указ Президента Российской Федерации от 7 мая 2018 года № 204</w:t>
      </w:r>
      <w:r w:rsidR="00E911DA">
        <w:rPr>
          <w:szCs w:val="28"/>
        </w:rPr>
        <w:t xml:space="preserve"> </w:t>
      </w:r>
      <w:r w:rsidR="00E911DA">
        <w:rPr>
          <w:szCs w:val="28"/>
        </w:rPr>
        <w:br/>
      </w:r>
      <w:r w:rsidRPr="00D47F03">
        <w:rPr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E95B47" w:rsidRPr="00D47F03" w:rsidRDefault="00E95B47" w:rsidP="00E95B47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  <w:r w:rsidRPr="00D47F03">
        <w:rPr>
          <w:rFonts w:eastAsia="Calibri"/>
          <w:szCs w:val="28"/>
          <w:lang w:eastAsia="en-US"/>
        </w:rPr>
        <w:t>Стратегия повышения финансовой грамотности в Российской Федерации на 2017 - 2023 годы, утвержденная Распоряжением Правительства Российской Федерации от 25 сентября 2017 года № 2039-р;</w:t>
      </w:r>
    </w:p>
    <w:p w:rsidR="00E95B47" w:rsidRPr="00D47F03" w:rsidRDefault="00E95B47" w:rsidP="00E95B47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  <w:r w:rsidRPr="00D47F03">
        <w:rPr>
          <w:rFonts w:eastAsia="Calibri"/>
          <w:szCs w:val="28"/>
          <w:lang w:eastAsia="en-US"/>
        </w:rPr>
        <w:t>Концепция повышения э</w:t>
      </w:r>
      <w:r w:rsidR="002A79D2">
        <w:rPr>
          <w:rFonts w:eastAsia="Calibri"/>
          <w:szCs w:val="28"/>
          <w:lang w:eastAsia="en-US"/>
        </w:rPr>
        <w:t xml:space="preserve">ффективности бюджетных расходов </w:t>
      </w:r>
      <w:r w:rsidRPr="00D47F03">
        <w:rPr>
          <w:rFonts w:eastAsia="Calibri"/>
          <w:szCs w:val="28"/>
          <w:lang w:eastAsia="en-US"/>
        </w:rPr>
        <w:t>в 2019-2024 годах, утверждённая Распоряжением Правительства Российской Федерации от 31 января 2019 года № 117-р;</w:t>
      </w:r>
    </w:p>
    <w:p w:rsidR="00E95B47" w:rsidRPr="00D47F03" w:rsidRDefault="0043006D" w:rsidP="00E95B47">
      <w:pPr>
        <w:tabs>
          <w:tab w:val="left" w:pos="993"/>
        </w:tabs>
        <w:ind w:firstLine="709"/>
        <w:jc w:val="both"/>
        <w:rPr>
          <w:szCs w:val="28"/>
        </w:rPr>
      </w:pPr>
      <w:hyperlink r:id="rId11" w:history="1">
        <w:r w:rsidR="00E95B47" w:rsidRPr="00D47F03">
          <w:rPr>
            <w:rStyle w:val="aff0"/>
            <w:color w:val="auto"/>
            <w:szCs w:val="28"/>
            <w:u w:val="none"/>
          </w:rPr>
          <w:t>Послание</w:t>
        </w:r>
      </w:hyperlink>
      <w:r w:rsidR="00E95B47" w:rsidRPr="00D47F03">
        <w:rPr>
          <w:szCs w:val="28"/>
        </w:rPr>
        <w:t xml:space="preserve"> Президента Российской Федерации Федеральному Собранию Российской Федерации от 21 февраля 2023 года;</w:t>
      </w:r>
    </w:p>
    <w:p w:rsidR="00E95B47" w:rsidRPr="00D47F03" w:rsidRDefault="00E95B47" w:rsidP="00E95B47">
      <w:pPr>
        <w:tabs>
          <w:tab w:val="left" w:pos="993"/>
        </w:tabs>
        <w:ind w:firstLine="709"/>
        <w:jc w:val="both"/>
        <w:rPr>
          <w:szCs w:val="28"/>
        </w:rPr>
      </w:pPr>
      <w:r w:rsidRPr="00D47F03">
        <w:rPr>
          <w:szCs w:val="28"/>
        </w:rPr>
        <w:t>Постановление Пра</w:t>
      </w:r>
      <w:r w:rsidR="00C03650">
        <w:rPr>
          <w:szCs w:val="28"/>
        </w:rPr>
        <w:t xml:space="preserve">вительства Российской Федерации от </w:t>
      </w:r>
      <w:r w:rsidR="002A79D2" w:rsidRPr="00C03650">
        <w:rPr>
          <w:szCs w:val="28"/>
        </w:rPr>
        <w:t>26 мая 2021</w:t>
      </w:r>
      <w:r w:rsidRPr="00D47F03">
        <w:rPr>
          <w:szCs w:val="28"/>
        </w:rPr>
        <w:t xml:space="preserve"> года № 786 «О системе управления государственными программами Российской Федерации»;</w:t>
      </w:r>
    </w:p>
    <w:p w:rsidR="00E95B47" w:rsidRPr="00D47F03" w:rsidRDefault="0043006D" w:rsidP="00E95B47">
      <w:pPr>
        <w:tabs>
          <w:tab w:val="left" w:pos="993"/>
        </w:tabs>
        <w:ind w:firstLine="709"/>
        <w:jc w:val="both"/>
        <w:rPr>
          <w:szCs w:val="28"/>
        </w:rPr>
      </w:pPr>
      <w:hyperlink r:id="rId12" w:history="1">
        <w:r w:rsidR="00E95B47" w:rsidRPr="00D47F03">
          <w:rPr>
            <w:rStyle w:val="aff0"/>
            <w:color w:val="auto"/>
            <w:szCs w:val="28"/>
            <w:u w:val="none"/>
          </w:rPr>
          <w:t>Стратеги</w:t>
        </w:r>
      </w:hyperlink>
      <w:r w:rsidR="00E95B47" w:rsidRPr="00D47F03">
        <w:rPr>
          <w:szCs w:val="28"/>
        </w:rPr>
        <w:t>я социально-экономического развития Чукотского автономного округа;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Прогноз социально-экономического развития Чукотского автономного округа на очередной финансовый год и плановый период;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Бюджетный прогноз Чукотского автономного округа на долгосрочный период;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 xml:space="preserve">основные направления бюджетной политики Российской Федерации </w:t>
      </w:r>
      <w:r w:rsidR="002A79D2">
        <w:rPr>
          <w:szCs w:val="28"/>
        </w:rPr>
        <w:br/>
      </w:r>
      <w:r w:rsidRPr="00D47F03">
        <w:rPr>
          <w:szCs w:val="28"/>
        </w:rPr>
        <w:t>и основные направления налоговой политики Российской Федерации, ежегодно разрабатываемые в целях составления проекта Федерального закона о федеральном бюджете на очередной финансовый год и плановый период;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основные направления бюджетной, налоговой и долговой политики;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 xml:space="preserve">Федеральный </w:t>
      </w:r>
      <w:hyperlink r:id="rId13" w:history="1">
        <w:r w:rsidRPr="00D47F03">
          <w:rPr>
            <w:rStyle w:val="aff0"/>
            <w:color w:val="auto"/>
            <w:szCs w:val="28"/>
            <w:u w:val="none"/>
          </w:rPr>
          <w:t>закон</w:t>
        </w:r>
      </w:hyperlink>
      <w:r w:rsidRPr="00D47F03">
        <w:rPr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 xml:space="preserve">Федеральный </w:t>
      </w:r>
      <w:hyperlink r:id="rId14" w:history="1">
        <w:r w:rsidRPr="00D47F03">
          <w:rPr>
            <w:rStyle w:val="aff0"/>
            <w:color w:val="auto"/>
            <w:szCs w:val="28"/>
            <w:u w:val="none"/>
          </w:rPr>
          <w:t>закон</w:t>
        </w:r>
      </w:hyperlink>
      <w:r w:rsidRPr="00D47F03">
        <w:rPr>
          <w:szCs w:val="28"/>
        </w:rPr>
        <w:t xml:space="preserve"> от 3 июля 2016 года № 237-ФЗ «О государственной кадастровой оценке».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В соответствии с указанными документами сформированы следующие приоритеты государственной политики в сфере реализации Государственной программы: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 xml:space="preserve">достижение и обеспечение долгосрочной сбалансированности </w:t>
      </w:r>
      <w:r w:rsidR="002A79D2">
        <w:rPr>
          <w:szCs w:val="28"/>
        </w:rPr>
        <w:br/>
      </w:r>
      <w:r w:rsidRPr="00D47F03">
        <w:rPr>
          <w:szCs w:val="28"/>
        </w:rPr>
        <w:t>и устойчивости консолидированного бюджета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снижение объема дефицита окружного бюджета;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обеспечение равных условий для устойчивого исполнения расходных обязательств муниципальных образований округа;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 xml:space="preserve">повышение ответственности всех участников бюджетного процесса </w:t>
      </w:r>
      <w:r w:rsidR="002A79D2">
        <w:rPr>
          <w:szCs w:val="28"/>
        </w:rPr>
        <w:br/>
      </w:r>
      <w:r w:rsidRPr="00D47F03">
        <w:rPr>
          <w:szCs w:val="28"/>
        </w:rPr>
        <w:t>за качество бюджетного планирования, целевое и эффективное использование бюджетных средств;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снижение объема государственного долга округа;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обеспечение открытости и прозрачности общественных финансов;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szCs w:val="28"/>
        </w:rPr>
        <w:t>привлечение граждан к решению вопросов по определению приоритетов бюджетных расходов и перераспределению общественных финансов в пользу решения назревших проблем жителей конкретного муниципалитета;</w:t>
      </w:r>
    </w:p>
    <w:p w:rsidR="00E95B47" w:rsidRDefault="00E95B47" w:rsidP="002A79D2">
      <w:pPr>
        <w:ind w:firstLine="709"/>
        <w:jc w:val="both"/>
        <w:rPr>
          <w:szCs w:val="28"/>
        </w:rPr>
      </w:pPr>
      <w:r w:rsidRPr="00D47F03">
        <w:rPr>
          <w:szCs w:val="28"/>
        </w:rPr>
        <w:t>повышение эффективности, результативности осуществления закупок товаров, работ, услуг, обеспечение гласности и прозрачности осуществления таких закупок, предотвращение коррупции и других злоупотреблений в сфере закупок.</w:t>
      </w:r>
    </w:p>
    <w:p w:rsidR="00E95B47" w:rsidRPr="00062B64" w:rsidRDefault="00E95B47" w:rsidP="00E95B4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Cs w:val="28"/>
        </w:rPr>
      </w:pPr>
      <w:r w:rsidRPr="00062B64">
        <w:rPr>
          <w:rStyle w:val="ed"/>
          <w:b/>
          <w:bCs/>
          <w:szCs w:val="28"/>
        </w:rPr>
        <w:t>Цель 1 государственной программы «</w:t>
      </w:r>
      <w:r w:rsidRPr="00062B64">
        <w:rPr>
          <w:b/>
          <w:bCs/>
          <w:szCs w:val="28"/>
        </w:rPr>
        <w:t>Организация системы пространственных данных».</w:t>
      </w:r>
    </w:p>
    <w:p w:rsidR="00E95B47" w:rsidRDefault="00E95B47" w:rsidP="00E95B47">
      <w:pPr>
        <w:ind w:firstLine="709"/>
        <w:jc w:val="both"/>
        <w:rPr>
          <w:rStyle w:val="ed"/>
          <w:highlight w:val="yellow"/>
        </w:rPr>
      </w:pPr>
      <w:r>
        <w:rPr>
          <w:rStyle w:val="ed"/>
          <w:szCs w:val="28"/>
        </w:rPr>
        <w:t>Показатель 1 государственной программы «У</w:t>
      </w:r>
      <w:r>
        <w:rPr>
          <w:szCs w:val="28"/>
        </w:rPr>
        <w:t>ровень полноты и качества сведений об объектах недвижимости в Едином государственном реестре недвижимости».</w:t>
      </w:r>
    </w:p>
    <w:p w:rsidR="00E95B47" w:rsidRPr="00AB34B9" w:rsidRDefault="00E95B47" w:rsidP="002A79D2">
      <w:pPr>
        <w:ind w:firstLine="709"/>
        <w:jc w:val="both"/>
        <w:rPr>
          <w:szCs w:val="28"/>
        </w:rPr>
      </w:pPr>
      <w:r>
        <w:rPr>
          <w:szCs w:val="28"/>
        </w:rPr>
        <w:t xml:space="preserve">Обеспечение полноты и качества сведений об объектах недвижимости </w:t>
      </w:r>
      <w:r w:rsidR="002A79D2">
        <w:rPr>
          <w:szCs w:val="28"/>
        </w:rPr>
        <w:br/>
      </w:r>
      <w:r>
        <w:rPr>
          <w:szCs w:val="28"/>
        </w:rPr>
        <w:t>в Едином государственном реестре недвижимости</w:t>
      </w:r>
      <w:r>
        <w:rPr>
          <w:rStyle w:val="ed"/>
          <w:szCs w:val="28"/>
        </w:rPr>
        <w:t xml:space="preserve">, </w:t>
      </w:r>
      <w:r w:rsidRPr="00AB34B9">
        <w:rPr>
          <w:szCs w:val="36"/>
        </w:rPr>
        <w:t xml:space="preserve">расположенных </w:t>
      </w:r>
      <w:r w:rsidR="002A79D2">
        <w:rPr>
          <w:szCs w:val="36"/>
        </w:rPr>
        <w:br/>
      </w:r>
      <w:r w:rsidRPr="00AB34B9">
        <w:rPr>
          <w:szCs w:val="36"/>
        </w:rPr>
        <w:t>на территории Чукотского автономного округа,</w:t>
      </w:r>
      <w:r>
        <w:rPr>
          <w:rStyle w:val="ed"/>
          <w:szCs w:val="28"/>
        </w:rPr>
        <w:t xml:space="preserve"> планируется осуществить путем</w:t>
      </w:r>
      <w:r w:rsidR="002A79D2">
        <w:rPr>
          <w:rStyle w:val="ed"/>
          <w:szCs w:val="28"/>
        </w:rPr>
        <w:t xml:space="preserve"> </w:t>
      </w:r>
      <w:r>
        <w:rPr>
          <w:szCs w:val="28"/>
        </w:rPr>
        <w:t>проведения</w:t>
      </w:r>
      <w:r w:rsidRPr="00AB34B9">
        <w:rPr>
          <w:szCs w:val="28"/>
        </w:rPr>
        <w:t xml:space="preserve"> комплексных кадастровых работ, в целях обеспечения учёта и сохранности имущества Чукотского автономного округа.</w:t>
      </w:r>
    </w:p>
    <w:p w:rsidR="00E95B47" w:rsidRPr="00062B64" w:rsidRDefault="00E95B47" w:rsidP="00E95B47">
      <w:pPr>
        <w:ind w:firstLine="709"/>
        <w:jc w:val="both"/>
        <w:rPr>
          <w:b/>
          <w:bCs/>
          <w:szCs w:val="28"/>
        </w:rPr>
      </w:pPr>
      <w:r w:rsidRPr="00062B64">
        <w:rPr>
          <w:rStyle w:val="ed"/>
          <w:b/>
          <w:bCs/>
          <w:szCs w:val="28"/>
        </w:rPr>
        <w:t>Цель 2 государственной программы</w:t>
      </w:r>
      <w:r w:rsidRPr="00062B64">
        <w:rPr>
          <w:b/>
          <w:bCs/>
          <w:szCs w:val="28"/>
        </w:rPr>
        <w:t xml:space="preserve"> «Создание условий </w:t>
      </w:r>
      <w:r w:rsidR="00062B64">
        <w:rPr>
          <w:b/>
          <w:bCs/>
          <w:szCs w:val="28"/>
        </w:rPr>
        <w:br/>
      </w:r>
      <w:r w:rsidRPr="00062B64">
        <w:rPr>
          <w:b/>
          <w:bCs/>
          <w:szCs w:val="28"/>
        </w:rPr>
        <w:t>для повышения финансовой устойчивости бюджетов муниципальных образований».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D47F03">
        <w:rPr>
          <w:rStyle w:val="ed"/>
          <w:szCs w:val="28"/>
        </w:rPr>
        <w:t>Показатель 1 государственной программы «</w:t>
      </w:r>
      <w:r w:rsidRPr="00D47F03">
        <w:rPr>
          <w:szCs w:val="28"/>
        </w:rPr>
        <w:t>Количество муниципальных образований, оценка качества управления бюджетным процессом которы</w:t>
      </w:r>
      <w:r w:rsidR="002A79D2" w:rsidRPr="00C03650">
        <w:rPr>
          <w:szCs w:val="28"/>
        </w:rPr>
        <w:t>х</w:t>
      </w:r>
      <w:r w:rsidRPr="00D47F03">
        <w:rPr>
          <w:szCs w:val="28"/>
        </w:rPr>
        <w:t xml:space="preserve"> соответству</w:t>
      </w:r>
      <w:r>
        <w:rPr>
          <w:szCs w:val="28"/>
        </w:rPr>
        <w:t>ет</w:t>
      </w:r>
      <w:r w:rsidRPr="00D47F03">
        <w:rPr>
          <w:szCs w:val="28"/>
        </w:rPr>
        <w:t xml:space="preserve"> I степени качества».</w:t>
      </w:r>
    </w:p>
    <w:p w:rsidR="00E95B47" w:rsidRPr="00D47F03" w:rsidRDefault="00E95B47" w:rsidP="00E95B47">
      <w:pPr>
        <w:ind w:firstLine="709"/>
        <w:jc w:val="both"/>
        <w:rPr>
          <w:szCs w:val="28"/>
        </w:rPr>
      </w:pPr>
      <w:r w:rsidRPr="00BF2DC5">
        <w:rPr>
          <w:szCs w:val="36"/>
        </w:rPr>
        <w:t>Содействие повышению уровня бюджетной обеспеченности бюджетов муниципальных образований, качества управления муниципальными финансами</w:t>
      </w:r>
      <w:r w:rsidRPr="00BF2DC5">
        <w:rPr>
          <w:rStyle w:val="ed"/>
          <w:szCs w:val="28"/>
        </w:rPr>
        <w:t>, планируется осуществить путем</w:t>
      </w:r>
      <w:r>
        <w:rPr>
          <w:rStyle w:val="ed"/>
          <w:szCs w:val="28"/>
        </w:rPr>
        <w:t xml:space="preserve"> </w:t>
      </w:r>
      <w:r w:rsidRPr="00BF2DC5">
        <w:rPr>
          <w:szCs w:val="28"/>
        </w:rPr>
        <w:t>выравнивания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значения.</w:t>
      </w:r>
    </w:p>
    <w:p w:rsidR="00E95B47" w:rsidRPr="00062B64" w:rsidRDefault="00E95B47" w:rsidP="00E95B47">
      <w:pPr>
        <w:ind w:firstLine="709"/>
        <w:jc w:val="both"/>
        <w:rPr>
          <w:b/>
          <w:bCs/>
        </w:rPr>
      </w:pPr>
      <w:r w:rsidRPr="00062B64">
        <w:rPr>
          <w:rStyle w:val="ed"/>
          <w:b/>
          <w:bCs/>
          <w:szCs w:val="28"/>
        </w:rPr>
        <w:t>Цель 3 государственной программы «</w:t>
      </w:r>
      <w:r w:rsidRPr="00062B64">
        <w:rPr>
          <w:b/>
          <w:bCs/>
          <w:szCs w:val="28"/>
        </w:rPr>
        <w:t>Эффективное управление государственным долгом Чукотского автономного округа».</w:t>
      </w:r>
    </w:p>
    <w:p w:rsidR="00E95B47" w:rsidRDefault="00E95B47" w:rsidP="00E95B47">
      <w:pPr>
        <w:ind w:firstLine="709"/>
        <w:jc w:val="both"/>
        <w:rPr>
          <w:szCs w:val="28"/>
          <w:lang w:eastAsia="en-US"/>
        </w:rPr>
      </w:pPr>
      <w:r>
        <w:rPr>
          <w:rStyle w:val="ed"/>
          <w:szCs w:val="28"/>
        </w:rPr>
        <w:t>Показатель 1 государственной программы «</w:t>
      </w:r>
      <w:r>
        <w:rPr>
          <w:szCs w:val="28"/>
          <w:lang w:eastAsia="en-US"/>
        </w:rPr>
        <w:t>Отсутствие просроченной задолженности по долговым обязательствам Чукотского автономного округа».</w:t>
      </w:r>
    </w:p>
    <w:p w:rsidR="00E95B47" w:rsidRPr="00BF2DC5" w:rsidRDefault="00E95B47" w:rsidP="00E95B47">
      <w:pPr>
        <w:ind w:firstLine="709"/>
        <w:jc w:val="both"/>
        <w:rPr>
          <w:szCs w:val="28"/>
        </w:rPr>
      </w:pPr>
      <w:r>
        <w:rPr>
          <w:szCs w:val="28"/>
        </w:rPr>
        <w:t xml:space="preserve">Эффективное </w:t>
      </w:r>
      <w:r w:rsidRPr="009A13EB">
        <w:rPr>
          <w:szCs w:val="28"/>
        </w:rPr>
        <w:t xml:space="preserve">обслуживание государственного долга </w:t>
      </w:r>
      <w:r>
        <w:rPr>
          <w:szCs w:val="28"/>
        </w:rPr>
        <w:t>Чукотского автономного округа</w:t>
      </w:r>
      <w:r>
        <w:rPr>
          <w:rStyle w:val="ed"/>
          <w:szCs w:val="28"/>
        </w:rPr>
        <w:t xml:space="preserve"> планируется осуществить путем </w:t>
      </w:r>
      <w:r w:rsidRPr="00BF2DC5">
        <w:rPr>
          <w:szCs w:val="28"/>
        </w:rPr>
        <w:t>поддержания объёма государственного долга Чукотского автономного округа и планирования расходов на его обслуживание в пределах ограничений, установленных Бюджетным кодексом Российской Федерации.</w:t>
      </w:r>
    </w:p>
    <w:p w:rsidR="00E95B47" w:rsidRPr="00062B64" w:rsidRDefault="00E95B47" w:rsidP="00E95B47">
      <w:pPr>
        <w:ind w:firstLine="709"/>
        <w:jc w:val="both"/>
        <w:rPr>
          <w:b/>
          <w:bCs/>
          <w:szCs w:val="28"/>
        </w:rPr>
      </w:pPr>
      <w:r w:rsidRPr="00062B64">
        <w:rPr>
          <w:rStyle w:val="ed"/>
          <w:b/>
          <w:bCs/>
          <w:szCs w:val="28"/>
        </w:rPr>
        <w:t>Цель 4 государственной программы «</w:t>
      </w:r>
      <w:r w:rsidRPr="00062B64">
        <w:rPr>
          <w:b/>
          <w:bCs/>
          <w:szCs w:val="28"/>
        </w:rPr>
        <w:t xml:space="preserve">Повышение качества управления средствами резервного фонда Правительства </w:t>
      </w:r>
      <w:r w:rsidRPr="00062B64">
        <w:rPr>
          <w:rStyle w:val="ed"/>
          <w:b/>
          <w:bCs/>
          <w:szCs w:val="28"/>
        </w:rPr>
        <w:t xml:space="preserve">Чукотского автономного округа </w:t>
      </w:r>
      <w:r w:rsidRPr="00062B64">
        <w:rPr>
          <w:b/>
          <w:bCs/>
        </w:rPr>
        <w:t>на непредвиденные расходы</w:t>
      </w:r>
      <w:r w:rsidRPr="00062B64">
        <w:rPr>
          <w:b/>
          <w:bCs/>
          <w:szCs w:val="28"/>
        </w:rPr>
        <w:t>».</w:t>
      </w:r>
    </w:p>
    <w:p w:rsidR="00E95B47" w:rsidRDefault="00E95B47" w:rsidP="00E95B47">
      <w:pPr>
        <w:ind w:firstLine="709"/>
        <w:jc w:val="both"/>
        <w:rPr>
          <w:szCs w:val="28"/>
        </w:rPr>
      </w:pPr>
      <w:r>
        <w:rPr>
          <w:rStyle w:val="ed"/>
          <w:szCs w:val="28"/>
        </w:rPr>
        <w:t>Показатель 1 государственной программы «</w:t>
      </w:r>
      <w:r>
        <w:rPr>
          <w:szCs w:val="28"/>
        </w:rPr>
        <w:t>Доля расходов резервного фонда Правительства Чукотского автономного округа на непредвиденные расходы в общем объеме расходов окружного бюджета».</w:t>
      </w:r>
    </w:p>
    <w:p w:rsidR="00E95B47" w:rsidRDefault="00E95B47" w:rsidP="00E95B47">
      <w:pPr>
        <w:ind w:firstLine="709"/>
        <w:jc w:val="both"/>
        <w:rPr>
          <w:szCs w:val="36"/>
        </w:rPr>
      </w:pPr>
      <w:bookmarkStart w:id="1" w:name="_Hlk184138858"/>
      <w:r w:rsidRPr="00924908">
        <w:rPr>
          <w:rStyle w:val="ed"/>
          <w:szCs w:val="28"/>
        </w:rPr>
        <w:t xml:space="preserve">Эффективное расходование средств </w:t>
      </w:r>
      <w:r w:rsidR="002A79D2">
        <w:rPr>
          <w:rStyle w:val="ed"/>
          <w:szCs w:val="28"/>
        </w:rPr>
        <w:t>р</w:t>
      </w:r>
      <w:r w:rsidRPr="00924908">
        <w:rPr>
          <w:rStyle w:val="ed"/>
          <w:szCs w:val="28"/>
        </w:rPr>
        <w:t xml:space="preserve">езервного </w:t>
      </w:r>
      <w:r w:rsidR="002A79D2">
        <w:rPr>
          <w:rStyle w:val="ed"/>
          <w:szCs w:val="28"/>
        </w:rPr>
        <w:t>ф</w:t>
      </w:r>
      <w:r w:rsidRPr="00924908">
        <w:rPr>
          <w:rStyle w:val="ed"/>
          <w:szCs w:val="28"/>
        </w:rPr>
        <w:t>онда Правительства Чукотского автономного округа</w:t>
      </w:r>
      <w:bookmarkEnd w:id="1"/>
      <w:r w:rsidRPr="00924908">
        <w:rPr>
          <w:rStyle w:val="ed"/>
          <w:szCs w:val="28"/>
        </w:rPr>
        <w:t xml:space="preserve"> планируется осуществить путем</w:t>
      </w:r>
      <w:r>
        <w:rPr>
          <w:rStyle w:val="ed"/>
          <w:szCs w:val="28"/>
        </w:rPr>
        <w:t xml:space="preserve"> </w:t>
      </w:r>
      <w:r w:rsidRPr="00924908">
        <w:rPr>
          <w:rStyle w:val="ed"/>
          <w:szCs w:val="28"/>
        </w:rPr>
        <w:t xml:space="preserve">формирования </w:t>
      </w:r>
      <w:r w:rsidR="002A79D2">
        <w:rPr>
          <w:rStyle w:val="ed"/>
          <w:szCs w:val="28"/>
        </w:rPr>
        <w:t>р</w:t>
      </w:r>
      <w:r w:rsidRPr="00924908">
        <w:rPr>
          <w:rStyle w:val="ed"/>
          <w:szCs w:val="28"/>
        </w:rPr>
        <w:t>езервного фонда Правительства Чукотского автономного округа на непредвиденные расходы.</w:t>
      </w:r>
      <w:r w:rsidRPr="00A64449">
        <w:rPr>
          <w:szCs w:val="36"/>
        </w:rPr>
        <w:t xml:space="preserve"> </w:t>
      </w:r>
    </w:p>
    <w:p w:rsidR="00E95B47" w:rsidRPr="00062B64" w:rsidRDefault="00E95B47" w:rsidP="00E95B47">
      <w:pPr>
        <w:shd w:val="clear" w:color="auto" w:fill="FFFFFF"/>
        <w:tabs>
          <w:tab w:val="left" w:pos="1134"/>
        </w:tabs>
        <w:ind w:firstLine="709"/>
        <w:jc w:val="both"/>
        <w:rPr>
          <w:rStyle w:val="ed"/>
          <w:rFonts w:ascii="Times New Roman CYR" w:hAnsi="Times New Roman CYR" w:cs="Times New Roman CYR"/>
          <w:b/>
          <w:bCs/>
          <w:sz w:val="24"/>
          <w:szCs w:val="24"/>
        </w:rPr>
      </w:pPr>
      <w:r w:rsidRPr="00062B64">
        <w:rPr>
          <w:rStyle w:val="ed"/>
          <w:b/>
          <w:bCs/>
          <w:szCs w:val="28"/>
        </w:rPr>
        <w:t>Цель 5 государственной программы «</w:t>
      </w:r>
      <w:r w:rsidRPr="00062B64">
        <w:rPr>
          <w:b/>
          <w:bCs/>
          <w:szCs w:val="28"/>
        </w:rPr>
        <w:t xml:space="preserve">Обеспечение эффективного управления и </w:t>
      </w:r>
      <w:r w:rsidRPr="00062B64">
        <w:rPr>
          <w:rStyle w:val="ed"/>
          <w:b/>
          <w:bCs/>
          <w:szCs w:val="28"/>
        </w:rPr>
        <w:t>распоряжения</w:t>
      </w:r>
      <w:r w:rsidRPr="00062B64">
        <w:rPr>
          <w:b/>
          <w:bCs/>
          <w:szCs w:val="28"/>
        </w:rPr>
        <w:t xml:space="preserve"> государственным имуществом казны Чукотского </w:t>
      </w:r>
      <w:r w:rsidRPr="00062B64">
        <w:rPr>
          <w:rStyle w:val="ed"/>
          <w:b/>
          <w:bCs/>
          <w:szCs w:val="28"/>
        </w:rPr>
        <w:t>автономного округа».</w:t>
      </w:r>
    </w:p>
    <w:p w:rsidR="00E95B47" w:rsidRDefault="00E95B47" w:rsidP="00E95B47">
      <w:pPr>
        <w:shd w:val="clear" w:color="auto" w:fill="FFFFFF"/>
        <w:tabs>
          <w:tab w:val="left" w:pos="709"/>
        </w:tabs>
        <w:jc w:val="both"/>
        <w:rPr>
          <w:szCs w:val="28"/>
        </w:rPr>
      </w:pPr>
      <w:r>
        <w:rPr>
          <w:rStyle w:val="ed"/>
          <w:szCs w:val="28"/>
        </w:rPr>
        <w:tab/>
        <w:t xml:space="preserve">Показатель 1 государственной программы «Выполнение плановых показателей в части поступления доходов от реализации и использования объектов государственного имущества </w:t>
      </w:r>
      <w:r w:rsidRPr="00E15D7E">
        <w:rPr>
          <w:rStyle w:val="ed"/>
          <w:szCs w:val="28"/>
        </w:rPr>
        <w:t>казны</w:t>
      </w:r>
      <w:r>
        <w:rPr>
          <w:rStyle w:val="ed"/>
          <w:szCs w:val="28"/>
        </w:rPr>
        <w:t xml:space="preserve"> Чукотского автономного округа и земельных</w:t>
      </w:r>
      <w:r>
        <w:rPr>
          <w:szCs w:val="28"/>
        </w:rPr>
        <w:t xml:space="preserve"> участков».</w:t>
      </w:r>
    </w:p>
    <w:p w:rsidR="00E95B47" w:rsidRPr="009A13EB" w:rsidRDefault="00E95B47" w:rsidP="00E95B47">
      <w:pPr>
        <w:ind w:firstLine="708"/>
        <w:jc w:val="both"/>
      </w:pPr>
      <w:r w:rsidRPr="003C52ED">
        <w:rPr>
          <w:szCs w:val="28"/>
        </w:rPr>
        <w:t>Обеспечение эффективного управления и распоряжения государственным имуществом казны Чукотского автономного округа</w:t>
      </w:r>
      <w:r>
        <w:rPr>
          <w:szCs w:val="28"/>
        </w:rPr>
        <w:t>, о</w:t>
      </w:r>
      <w:r w:rsidRPr="009A13EB">
        <w:rPr>
          <w:szCs w:val="28"/>
        </w:rPr>
        <w:t>существление контроля за использованием государственного имущества казны Чукотского автономного округа по назначению и его сохранностью</w:t>
      </w:r>
      <w:r>
        <w:rPr>
          <w:szCs w:val="28"/>
        </w:rPr>
        <w:t xml:space="preserve"> </w:t>
      </w:r>
      <w:r w:rsidRPr="009A13EB">
        <w:t>планируется осуществить в целях</w:t>
      </w:r>
      <w:r w:rsidRPr="009A13EB">
        <w:rPr>
          <w:szCs w:val="28"/>
        </w:rPr>
        <w:t xml:space="preserve"> </w:t>
      </w:r>
      <w:r>
        <w:rPr>
          <w:szCs w:val="28"/>
        </w:rPr>
        <w:t>с</w:t>
      </w:r>
      <w:r w:rsidRPr="009A13EB">
        <w:rPr>
          <w:szCs w:val="28"/>
        </w:rPr>
        <w:t>охранност</w:t>
      </w:r>
      <w:r>
        <w:rPr>
          <w:szCs w:val="28"/>
        </w:rPr>
        <w:t>и</w:t>
      </w:r>
      <w:r w:rsidRPr="009A13EB">
        <w:rPr>
          <w:szCs w:val="28"/>
        </w:rPr>
        <w:t xml:space="preserve"> государственного имущества Чукотского автономного округа и использовани</w:t>
      </w:r>
      <w:r>
        <w:rPr>
          <w:szCs w:val="28"/>
        </w:rPr>
        <w:t>я</w:t>
      </w:r>
      <w:r w:rsidRPr="009A13EB">
        <w:rPr>
          <w:szCs w:val="28"/>
        </w:rPr>
        <w:t xml:space="preserve"> его по назначению</w:t>
      </w:r>
      <w:r>
        <w:rPr>
          <w:szCs w:val="28"/>
        </w:rPr>
        <w:t>.</w:t>
      </w:r>
    </w:p>
    <w:p w:rsidR="00E95B47" w:rsidRPr="00062B64" w:rsidRDefault="00E95B47" w:rsidP="00E95B4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Cs w:val="28"/>
        </w:rPr>
      </w:pPr>
      <w:r w:rsidRPr="00062B64">
        <w:rPr>
          <w:rStyle w:val="ed"/>
          <w:b/>
          <w:bCs/>
          <w:szCs w:val="28"/>
        </w:rPr>
        <w:t>Цель 6 государственной программы «</w:t>
      </w:r>
      <w:r w:rsidRPr="00062B64">
        <w:rPr>
          <w:b/>
          <w:bCs/>
          <w:szCs w:val="28"/>
        </w:rPr>
        <w:t>Обеспечение долгосрочного финансового планирования и повышение качества организации бюджетного процесса».</w:t>
      </w:r>
    </w:p>
    <w:p w:rsidR="00E95B47" w:rsidRDefault="00E95B47" w:rsidP="00E95B47">
      <w:pPr>
        <w:ind w:firstLine="709"/>
        <w:jc w:val="both"/>
        <w:rPr>
          <w:szCs w:val="28"/>
        </w:rPr>
      </w:pPr>
      <w:r>
        <w:rPr>
          <w:rStyle w:val="ed"/>
          <w:szCs w:val="28"/>
        </w:rPr>
        <w:t>Показатель 1 государственной программы «</w:t>
      </w:r>
      <w:r>
        <w:rPr>
          <w:szCs w:val="28"/>
        </w:rPr>
        <w:t>Отношение дефицита окружного бюджета (за вычетом поступлений от продажи акций и иных форм участия в капитале, находящихся в собственности Чукотского автономного округа, и (или) снижения остатков средств на счетах по учету средств окружного бюджета) к общему годовому объему доходов окружного бюджета без учета объема безвозмездных поступлений».</w:t>
      </w:r>
    </w:p>
    <w:p w:rsidR="00E95B47" w:rsidRPr="00D24168" w:rsidRDefault="00E95B47" w:rsidP="00E95B47">
      <w:pPr>
        <w:ind w:firstLine="709"/>
        <w:jc w:val="both"/>
        <w:rPr>
          <w:rStyle w:val="ed"/>
          <w:szCs w:val="28"/>
        </w:rPr>
      </w:pPr>
      <w:r w:rsidRPr="00D24168">
        <w:rPr>
          <w:rStyle w:val="ed"/>
          <w:szCs w:val="28"/>
        </w:rPr>
        <w:t>Совершенствование нормативного правового регулирования бюджетного процесса в Чукотском автономном округе планируется осуществить путем</w:t>
      </w:r>
      <w:r>
        <w:rPr>
          <w:rStyle w:val="ed"/>
          <w:szCs w:val="28"/>
        </w:rPr>
        <w:t xml:space="preserve"> </w:t>
      </w:r>
      <w:r w:rsidRPr="00D24168">
        <w:rPr>
          <w:rStyle w:val="ed"/>
          <w:szCs w:val="28"/>
        </w:rPr>
        <w:t xml:space="preserve">обеспечения открытости и доступности для граждан </w:t>
      </w:r>
      <w:r w:rsidR="002A79D2">
        <w:rPr>
          <w:rStyle w:val="ed"/>
          <w:szCs w:val="28"/>
        </w:rPr>
        <w:br/>
      </w:r>
      <w:r w:rsidRPr="00D24168">
        <w:rPr>
          <w:rStyle w:val="ed"/>
          <w:szCs w:val="28"/>
        </w:rPr>
        <w:t xml:space="preserve">и организаций информации о прошлой, текущей и планируемой деятельности органов государственной власти Чукотского автономного округа </w:t>
      </w:r>
      <w:r w:rsidR="002A79D2">
        <w:rPr>
          <w:rStyle w:val="ed"/>
          <w:szCs w:val="28"/>
        </w:rPr>
        <w:br/>
      </w:r>
      <w:r w:rsidRPr="00D24168">
        <w:rPr>
          <w:rStyle w:val="ed"/>
          <w:szCs w:val="28"/>
        </w:rPr>
        <w:t>по подготовке и исполнению окружного бюджета.</w:t>
      </w:r>
    </w:p>
    <w:p w:rsidR="00E95B47" w:rsidRPr="00062B64" w:rsidRDefault="00E95B47" w:rsidP="00E95B47">
      <w:pPr>
        <w:ind w:firstLine="709"/>
        <w:jc w:val="both"/>
        <w:rPr>
          <w:b/>
          <w:bCs/>
          <w:szCs w:val="28"/>
        </w:rPr>
      </w:pPr>
      <w:r w:rsidRPr="00062B64">
        <w:rPr>
          <w:rStyle w:val="ed"/>
          <w:b/>
          <w:bCs/>
          <w:szCs w:val="28"/>
        </w:rPr>
        <w:t>Цель 7 государственной программы «</w:t>
      </w:r>
      <w:r w:rsidRPr="00062B64">
        <w:rPr>
          <w:b/>
          <w:bCs/>
          <w:szCs w:val="28"/>
        </w:rPr>
        <w:t>Повышение уровня эффективности управления региональными финансами».</w:t>
      </w:r>
    </w:p>
    <w:p w:rsidR="00E95B47" w:rsidRDefault="00E95B47" w:rsidP="00E95B47">
      <w:pPr>
        <w:ind w:firstLine="709"/>
        <w:jc w:val="both"/>
        <w:rPr>
          <w:szCs w:val="28"/>
          <w:highlight w:val="yellow"/>
          <w:lang w:eastAsia="en-US"/>
        </w:rPr>
      </w:pPr>
      <w:r>
        <w:rPr>
          <w:rStyle w:val="ed"/>
          <w:szCs w:val="28"/>
        </w:rPr>
        <w:t>Показатель 1 государственной программы «</w:t>
      </w:r>
      <w:r>
        <w:rPr>
          <w:szCs w:val="28"/>
          <w:lang w:eastAsia="en-US"/>
        </w:rPr>
        <w:t>Объем расходов окружного бюджета, формируемых в рамках государственных программ, в общем объеме расходов окружного бюджета».</w:t>
      </w:r>
    </w:p>
    <w:p w:rsidR="00E95B47" w:rsidRPr="006B3E35" w:rsidRDefault="00E95B47" w:rsidP="002A79D2">
      <w:pPr>
        <w:ind w:firstLine="709"/>
        <w:jc w:val="both"/>
        <w:rPr>
          <w:szCs w:val="28"/>
        </w:rPr>
      </w:pPr>
      <w:r w:rsidRPr="00E24F08">
        <w:rPr>
          <w:rStyle w:val="ed"/>
          <w:szCs w:val="28"/>
        </w:rPr>
        <w:t xml:space="preserve">Соотношение объема расходов окружного бюджета, формируемых </w:t>
      </w:r>
      <w:r w:rsidR="002A79D2">
        <w:rPr>
          <w:rStyle w:val="ed"/>
          <w:szCs w:val="28"/>
        </w:rPr>
        <w:br/>
      </w:r>
      <w:r w:rsidRPr="00E24F08">
        <w:rPr>
          <w:rStyle w:val="ed"/>
          <w:szCs w:val="28"/>
        </w:rPr>
        <w:t>в рамках государственных программ в общем объеме расходов окружного бюджета, планируется осуществить путем</w:t>
      </w:r>
      <w:r>
        <w:rPr>
          <w:rStyle w:val="ed"/>
          <w:szCs w:val="28"/>
        </w:rPr>
        <w:t xml:space="preserve"> о</w:t>
      </w:r>
      <w:r w:rsidRPr="00E24F08">
        <w:rPr>
          <w:rStyle w:val="ed"/>
          <w:szCs w:val="28"/>
        </w:rPr>
        <w:t>пределени</w:t>
      </w:r>
      <w:r>
        <w:rPr>
          <w:rStyle w:val="ed"/>
          <w:szCs w:val="28"/>
        </w:rPr>
        <w:t>я</w:t>
      </w:r>
      <w:r w:rsidRPr="00E24F08">
        <w:rPr>
          <w:rStyle w:val="ed"/>
          <w:szCs w:val="28"/>
        </w:rPr>
        <w:t xml:space="preserve"> объема расходов окружного бюджета, формируемых в рамках государственных программ </w:t>
      </w:r>
      <w:r w:rsidR="002A79D2">
        <w:rPr>
          <w:rStyle w:val="ed"/>
          <w:szCs w:val="28"/>
        </w:rPr>
        <w:br/>
      </w:r>
      <w:r w:rsidRPr="00E24F08">
        <w:rPr>
          <w:rStyle w:val="ed"/>
          <w:szCs w:val="28"/>
        </w:rPr>
        <w:t>в общем объеме расход</w:t>
      </w:r>
      <w:r w:rsidR="002A79D2">
        <w:rPr>
          <w:rStyle w:val="ed"/>
          <w:szCs w:val="28"/>
        </w:rPr>
        <w:t xml:space="preserve">ов окружного бюджета не ниже 90 </w:t>
      </w:r>
      <w:r w:rsidR="002A79D2" w:rsidRPr="00C03650">
        <w:rPr>
          <w:rStyle w:val="ed"/>
          <w:szCs w:val="28"/>
        </w:rPr>
        <w:t>процентов</w:t>
      </w:r>
      <w:r w:rsidRPr="00C03650">
        <w:rPr>
          <w:rStyle w:val="ed"/>
          <w:szCs w:val="28"/>
        </w:rPr>
        <w:t>.</w:t>
      </w:r>
      <w:r w:rsidR="002A79D2" w:rsidRPr="00C03650">
        <w:rPr>
          <w:rStyle w:val="ed"/>
          <w:szCs w:val="28"/>
        </w:rPr>
        <w:t>»;</w:t>
      </w:r>
    </w:p>
    <w:p w:rsidR="006B3E35" w:rsidRDefault="006959E1" w:rsidP="006B3E35">
      <w:pPr>
        <w:ind w:firstLine="709"/>
        <w:jc w:val="both"/>
      </w:pPr>
      <w:r>
        <w:t xml:space="preserve">приложение </w:t>
      </w:r>
      <w:r w:rsidR="006B3E35" w:rsidRPr="006B3E35">
        <w:t>признать утратившим силу.</w:t>
      </w:r>
    </w:p>
    <w:p w:rsidR="006B3E35" w:rsidRDefault="00283A73" w:rsidP="006B3E35">
      <w:pPr>
        <w:ind w:firstLine="709"/>
        <w:jc w:val="both"/>
      </w:pPr>
      <w:r>
        <w:t xml:space="preserve">2. </w:t>
      </w:r>
      <w:r w:rsidR="006B3E35" w:rsidRPr="0015125C">
        <w:t xml:space="preserve">Действие настоящего постановления распространяется </w:t>
      </w:r>
      <w:r>
        <w:br/>
      </w:r>
      <w:r w:rsidR="006B3E35" w:rsidRPr="0015125C">
        <w:t xml:space="preserve">на правоотношения, возникшие с </w:t>
      </w:r>
      <w:r w:rsidR="006B3E35">
        <w:t>9</w:t>
      </w:r>
      <w:r w:rsidR="006B3E35" w:rsidRPr="0015125C">
        <w:t xml:space="preserve"> января 2024 года</w:t>
      </w:r>
      <w:r>
        <w:t>, за исключением абзаца сорок восьмого подпункта 2 пункта 1, кот</w:t>
      </w:r>
      <w:r w:rsidR="0059500A">
        <w:t xml:space="preserve">орый вступает в силу со дня </w:t>
      </w:r>
      <w:r>
        <w:t>официального опубликования</w:t>
      </w:r>
      <w:r w:rsidR="0059500A">
        <w:t xml:space="preserve"> настоящего постановления</w:t>
      </w:r>
      <w:r w:rsidR="00817B9B" w:rsidRPr="00C03650">
        <w:t>.</w:t>
      </w:r>
    </w:p>
    <w:p w:rsidR="0091424F" w:rsidRPr="0015125C" w:rsidRDefault="00406EF5" w:rsidP="006B3E35">
      <w:pPr>
        <w:tabs>
          <w:tab w:val="left" w:pos="1134"/>
        </w:tabs>
        <w:ind w:firstLine="709"/>
        <w:jc w:val="both"/>
        <w:outlineLvl w:val="2"/>
      </w:pPr>
      <w:r w:rsidRPr="0015125C">
        <w:t>3</w:t>
      </w:r>
      <w:r w:rsidR="00F60194" w:rsidRPr="0015125C">
        <w:t xml:space="preserve">. Контроль за исполнением настоящего постановления возложить </w:t>
      </w:r>
      <w:r w:rsidR="00817B9B">
        <w:br/>
      </w:r>
      <w:r w:rsidR="00F60194" w:rsidRPr="0015125C">
        <w:t xml:space="preserve">на Департамент финансов и имущественных отношений Чукотского автономного округа (Калинова А.А.). </w:t>
      </w:r>
    </w:p>
    <w:p w:rsidR="0091424F" w:rsidRPr="0015125C" w:rsidRDefault="0091424F">
      <w:pPr>
        <w:pStyle w:val="27"/>
        <w:rPr>
          <w:color w:val="000000"/>
          <w:sz w:val="28"/>
        </w:rPr>
      </w:pPr>
    </w:p>
    <w:p w:rsidR="0091424F" w:rsidRPr="0015125C" w:rsidRDefault="0091424F">
      <w:pPr>
        <w:pStyle w:val="27"/>
        <w:rPr>
          <w:color w:val="000000"/>
          <w:sz w:val="28"/>
        </w:rPr>
      </w:pPr>
    </w:p>
    <w:p w:rsidR="00406EF5" w:rsidRPr="0015125C" w:rsidRDefault="00406EF5">
      <w:pPr>
        <w:pStyle w:val="27"/>
        <w:rPr>
          <w:color w:val="000000"/>
          <w:sz w:val="28"/>
        </w:rPr>
      </w:pPr>
    </w:p>
    <w:p w:rsidR="0091424F" w:rsidRDefault="00F60194">
      <w:pPr>
        <w:pStyle w:val="27"/>
        <w:ind w:firstLine="0"/>
        <w:rPr>
          <w:color w:val="000000"/>
          <w:sz w:val="28"/>
        </w:rPr>
      </w:pPr>
      <w:r w:rsidRPr="0015125C">
        <w:rPr>
          <w:color w:val="000000"/>
          <w:sz w:val="28"/>
        </w:rPr>
        <w:t>Председатель Правительства                                                           В.Г. Кузнецов</w:t>
      </w:r>
    </w:p>
    <w:p w:rsidR="00E95B47" w:rsidRDefault="00E95B47" w:rsidP="008A30B5">
      <w:pPr>
        <w:jc w:val="right"/>
      </w:pPr>
    </w:p>
    <w:p w:rsidR="00E95B47" w:rsidRDefault="00E95B47" w:rsidP="008A30B5">
      <w:pPr>
        <w:jc w:val="right"/>
      </w:pPr>
    </w:p>
    <w:p w:rsidR="00E95B47" w:rsidRDefault="00E95B47" w:rsidP="0007642B">
      <w:pPr>
        <w:jc w:val="center"/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EC605F" w:rsidRDefault="00EC605F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p w:rsidR="00817B9B" w:rsidRDefault="00817B9B" w:rsidP="0007642B">
      <w:pPr>
        <w:jc w:val="center"/>
        <w:rPr>
          <w:b/>
          <w:bCs/>
        </w:rPr>
      </w:pPr>
    </w:p>
    <w:sectPr w:rsidR="00817B9B" w:rsidSect="00E911DA">
      <w:pgSz w:w="11906" w:h="16838"/>
      <w:pgMar w:top="1134" w:right="851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6D" w:rsidRDefault="0043006D">
      <w:r>
        <w:separator/>
      </w:r>
    </w:p>
  </w:endnote>
  <w:endnote w:type="continuationSeparator" w:id="0">
    <w:p w:rsidR="0043006D" w:rsidRDefault="0043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6D" w:rsidRDefault="0043006D">
      <w:r>
        <w:separator/>
      </w:r>
    </w:p>
  </w:footnote>
  <w:footnote w:type="continuationSeparator" w:id="0">
    <w:p w:rsidR="0043006D" w:rsidRDefault="0043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94" w:rsidRDefault="00F60194">
    <w:pPr>
      <w:pStyle w:val="afff8"/>
      <w:jc w:val="center"/>
      <w:rPr>
        <w:rStyle w:val="af9"/>
      </w:rPr>
    </w:pPr>
  </w:p>
  <w:p w:rsidR="00F60194" w:rsidRDefault="00F60194">
    <w:pPr>
      <w:pStyle w:val="af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94" w:rsidRDefault="00F60194">
    <w:pPr>
      <w:pStyle w:val="a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3C62"/>
    <w:multiLevelType w:val="multilevel"/>
    <w:tmpl w:val="88B61CAA"/>
    <w:lvl w:ilvl="0">
      <w:start w:val="1"/>
      <w:numFmt w:val="decimal"/>
      <w:lvlText w:val="%1)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1" w15:restartNumberingAfterBreak="0">
    <w:nsid w:val="594D1549"/>
    <w:multiLevelType w:val="multilevel"/>
    <w:tmpl w:val="91A83FB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7A501012"/>
    <w:multiLevelType w:val="multilevel"/>
    <w:tmpl w:val="57F23908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4F"/>
    <w:rsid w:val="0002355D"/>
    <w:rsid w:val="00062B64"/>
    <w:rsid w:val="0007642B"/>
    <w:rsid w:val="00077484"/>
    <w:rsid w:val="000908A5"/>
    <w:rsid w:val="000C2957"/>
    <w:rsid w:val="000E1071"/>
    <w:rsid w:val="00124232"/>
    <w:rsid w:val="0015125C"/>
    <w:rsid w:val="0016613D"/>
    <w:rsid w:val="00190C78"/>
    <w:rsid w:val="00192436"/>
    <w:rsid w:val="001A3526"/>
    <w:rsid w:val="001F5DD7"/>
    <w:rsid w:val="00255ED8"/>
    <w:rsid w:val="00263372"/>
    <w:rsid w:val="00283A73"/>
    <w:rsid w:val="00296446"/>
    <w:rsid w:val="002A79D2"/>
    <w:rsid w:val="003368B3"/>
    <w:rsid w:val="0034091E"/>
    <w:rsid w:val="003C01EB"/>
    <w:rsid w:val="003C52ED"/>
    <w:rsid w:val="00406EF5"/>
    <w:rsid w:val="0043006D"/>
    <w:rsid w:val="0046239B"/>
    <w:rsid w:val="00471A69"/>
    <w:rsid w:val="005346B7"/>
    <w:rsid w:val="0054106B"/>
    <w:rsid w:val="00557C21"/>
    <w:rsid w:val="00576764"/>
    <w:rsid w:val="0059500A"/>
    <w:rsid w:val="00606342"/>
    <w:rsid w:val="00620177"/>
    <w:rsid w:val="00686771"/>
    <w:rsid w:val="0069354A"/>
    <w:rsid w:val="006959E1"/>
    <w:rsid w:val="006B3E35"/>
    <w:rsid w:val="006C6E88"/>
    <w:rsid w:val="00701A06"/>
    <w:rsid w:val="00713117"/>
    <w:rsid w:val="007A4CD6"/>
    <w:rsid w:val="007B04B6"/>
    <w:rsid w:val="00813B08"/>
    <w:rsid w:val="00817B9B"/>
    <w:rsid w:val="00854C9F"/>
    <w:rsid w:val="008A30B5"/>
    <w:rsid w:val="008F1836"/>
    <w:rsid w:val="0091424F"/>
    <w:rsid w:val="009239B5"/>
    <w:rsid w:val="00924908"/>
    <w:rsid w:val="009322BF"/>
    <w:rsid w:val="009334F8"/>
    <w:rsid w:val="009836D8"/>
    <w:rsid w:val="00992231"/>
    <w:rsid w:val="009A13EB"/>
    <w:rsid w:val="009A3635"/>
    <w:rsid w:val="009B4181"/>
    <w:rsid w:val="00A319DC"/>
    <w:rsid w:val="00A411BD"/>
    <w:rsid w:val="00AA7CE0"/>
    <w:rsid w:val="00AB34B9"/>
    <w:rsid w:val="00B02165"/>
    <w:rsid w:val="00B20E9B"/>
    <w:rsid w:val="00B818B8"/>
    <w:rsid w:val="00B87688"/>
    <w:rsid w:val="00B945F6"/>
    <w:rsid w:val="00BF2DC5"/>
    <w:rsid w:val="00C03650"/>
    <w:rsid w:val="00C04455"/>
    <w:rsid w:val="00C740E2"/>
    <w:rsid w:val="00C864C0"/>
    <w:rsid w:val="00CE4D91"/>
    <w:rsid w:val="00CE55C3"/>
    <w:rsid w:val="00D15DF1"/>
    <w:rsid w:val="00D24168"/>
    <w:rsid w:val="00D53AF2"/>
    <w:rsid w:val="00D81482"/>
    <w:rsid w:val="00D8190A"/>
    <w:rsid w:val="00E15D7E"/>
    <w:rsid w:val="00E24F08"/>
    <w:rsid w:val="00E911DA"/>
    <w:rsid w:val="00E95B47"/>
    <w:rsid w:val="00EA7B52"/>
    <w:rsid w:val="00EC605F"/>
    <w:rsid w:val="00F01B6F"/>
    <w:rsid w:val="00F1283E"/>
    <w:rsid w:val="00F23700"/>
    <w:rsid w:val="00F37E77"/>
    <w:rsid w:val="00F546A2"/>
    <w:rsid w:val="00F568FB"/>
    <w:rsid w:val="00F60194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BD6C"/>
  <w15:docId w15:val="{259B799B-5930-4172-B5F7-F5C62E19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libri Light" w:hAnsi="Calibri Light"/>
      <w:b/>
      <w:color w:val="4472C4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libri Light" w:hAnsi="Calibri Light"/>
      <w:b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Calibri Light" w:hAnsi="Calibri Light"/>
      <w:i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Calibri Light" w:hAnsi="Calibri Light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Calibri Light" w:hAnsi="Calibri Light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link w:val="a3"/>
    <w:rPr>
      <w:b/>
      <w:sz w:val="20"/>
    </w:rPr>
  </w:style>
  <w:style w:type="paragraph" w:styleId="a6">
    <w:name w:val="Plain Text"/>
    <w:basedOn w:val="a"/>
    <w:link w:val="a7"/>
    <w:rPr>
      <w:rFonts w:ascii="Courier New" w:hAnsi="Courier New"/>
      <w:sz w:val="21"/>
    </w:rPr>
  </w:style>
  <w:style w:type="character" w:customStyle="1" w:styleId="a7">
    <w:name w:val="Текст Знак"/>
    <w:link w:val="a6"/>
    <w:rPr>
      <w:rFonts w:ascii="Courier New" w:hAnsi="Courier New"/>
      <w:sz w:val="21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1"/>
    <w:link w:val="a8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Calibri Light" w:hAnsi="Calibri Light"/>
      <w:i/>
      <w:color w:val="40404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a">
    <w:name w:val="List Paragraph"/>
    <w:link w:val="ab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character" w:customStyle="1" w:styleId="ab">
    <w:name w:val="Абзац списка Знак"/>
    <w:link w:val="aa"/>
    <w:rPr>
      <w:rFonts w:ascii="Calibri" w:hAnsi="Calibri"/>
      <w:sz w:val="22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Замещающий текст1"/>
    <w:basedOn w:val="13"/>
    <w:link w:val="ac"/>
    <w:rPr>
      <w:color w:val="808080"/>
    </w:rPr>
  </w:style>
  <w:style w:type="character" w:styleId="ac">
    <w:name w:val="Placeholder Text"/>
    <w:link w:val="12"/>
    <w:rPr>
      <w:color w:val="808080"/>
    </w:rPr>
  </w:style>
  <w:style w:type="paragraph" w:styleId="ad">
    <w:name w:val="No Spacing"/>
    <w:link w:val="ae"/>
    <w:rPr>
      <w:color w:val="000000"/>
    </w:rPr>
  </w:style>
  <w:style w:type="character" w:customStyle="1" w:styleId="ae">
    <w:name w:val="Без интервала Знак"/>
    <w:link w:val="ad"/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Calibri Light" w:hAnsi="Calibri Light"/>
      <w:b/>
      <w:color w:val="4472C4"/>
      <w:sz w:val="28"/>
    </w:rPr>
  </w:style>
  <w:style w:type="paragraph" w:styleId="af">
    <w:name w:val="caption"/>
    <w:basedOn w:val="a"/>
    <w:next w:val="a"/>
    <w:link w:val="af0"/>
    <w:pPr>
      <w:jc w:val="center"/>
    </w:pPr>
    <w:rPr>
      <w:b/>
    </w:rPr>
  </w:style>
  <w:style w:type="character" w:customStyle="1" w:styleId="af0">
    <w:name w:val="Название объекта Знак"/>
    <w:link w:val="af"/>
    <w:rPr>
      <w:b/>
      <w:sz w:val="28"/>
    </w:rPr>
  </w:style>
  <w:style w:type="character" w:customStyle="1" w:styleId="90">
    <w:name w:val="Заголовок 9 Знак"/>
    <w:link w:val="9"/>
    <w:rPr>
      <w:rFonts w:ascii="Calibri Light" w:hAnsi="Calibri Light"/>
      <w:i/>
      <w:color w:val="404040"/>
      <w:sz w:val="20"/>
    </w:rPr>
  </w:style>
  <w:style w:type="paragraph" w:styleId="af1">
    <w:name w:val="Body Text Indent"/>
    <w:basedOn w:val="a"/>
    <w:link w:val="af2"/>
    <w:pPr>
      <w:ind w:firstLine="708"/>
      <w:jc w:val="both"/>
    </w:pPr>
    <w:rPr>
      <w:sz w:val="24"/>
    </w:rPr>
  </w:style>
  <w:style w:type="character" w:customStyle="1" w:styleId="af2">
    <w:name w:val="Основной текст с отступом Знак"/>
    <w:link w:val="af1"/>
    <w:rPr>
      <w:color w:val="000000"/>
      <w:sz w:val="24"/>
    </w:rPr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link w:val="23"/>
    <w:rPr>
      <w:color w:val="000000"/>
      <w:sz w:val="24"/>
    </w:rPr>
  </w:style>
  <w:style w:type="paragraph" w:customStyle="1" w:styleId="14">
    <w:name w:val="Знак примечания1"/>
    <w:link w:val="af3"/>
    <w:rPr>
      <w:color w:val="000000"/>
      <w:sz w:val="16"/>
    </w:rPr>
  </w:style>
  <w:style w:type="character" w:styleId="af3">
    <w:name w:val="annotation reference"/>
    <w:link w:val="14"/>
    <w:rPr>
      <w:sz w:val="16"/>
    </w:rPr>
  </w:style>
  <w:style w:type="paragraph" w:customStyle="1" w:styleId="af4">
    <w:name w:val="Гипертекстовая ссылка"/>
    <w:link w:val="af5"/>
    <w:rPr>
      <w:color w:val="106BBE"/>
    </w:rPr>
  </w:style>
  <w:style w:type="character" w:customStyle="1" w:styleId="af5">
    <w:name w:val="Гипертекстовая ссылка"/>
    <w:link w:val="af4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нак сноски1"/>
    <w:basedOn w:val="13"/>
    <w:link w:val="af6"/>
    <w:rPr>
      <w:vertAlign w:val="superscript"/>
    </w:rPr>
  </w:style>
  <w:style w:type="character" w:styleId="af6">
    <w:name w:val="footnote reference"/>
    <w:link w:val="15"/>
    <w:rPr>
      <w:vertAlign w:val="superscript"/>
    </w:rPr>
  </w:style>
  <w:style w:type="paragraph" w:customStyle="1" w:styleId="af7">
    <w:name w:val="Знак"/>
    <w:basedOn w:val="a"/>
    <w:link w:val="af8"/>
    <w:pPr>
      <w:spacing w:after="160" w:line="240" w:lineRule="exact"/>
    </w:pPr>
    <w:rPr>
      <w:rFonts w:ascii="Verdana" w:hAnsi="Verdana"/>
      <w:sz w:val="24"/>
    </w:rPr>
  </w:style>
  <w:style w:type="character" w:customStyle="1" w:styleId="af8">
    <w:name w:val="Знак"/>
    <w:link w:val="af7"/>
    <w:rPr>
      <w:rFonts w:ascii="Verdana" w:hAnsi="Verdana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link w:val="s1"/>
    <w:rPr>
      <w:sz w:val="24"/>
    </w:rPr>
  </w:style>
  <w:style w:type="paragraph" w:customStyle="1" w:styleId="16">
    <w:name w:val="Номер страницы1"/>
    <w:basedOn w:val="13"/>
    <w:link w:val="af9"/>
  </w:style>
  <w:style w:type="character" w:styleId="af9">
    <w:name w:val="page number"/>
    <w:basedOn w:val="a0"/>
    <w:link w:val="16"/>
  </w:style>
  <w:style w:type="paragraph" w:customStyle="1" w:styleId="17">
    <w:name w:val="Слабая ссылка1"/>
    <w:basedOn w:val="13"/>
    <w:link w:val="afa"/>
    <w:rPr>
      <w:smallCaps/>
      <w:color w:val="ED7D31"/>
      <w:u w:val="single"/>
    </w:rPr>
  </w:style>
  <w:style w:type="character" w:styleId="afa">
    <w:name w:val="Subtle Reference"/>
    <w:link w:val="17"/>
    <w:rPr>
      <w:smallCaps/>
      <w:color w:val="ED7D31"/>
      <w:u w:val="single"/>
    </w:rPr>
  </w:style>
  <w:style w:type="paragraph" w:customStyle="1" w:styleId="18">
    <w:name w:val="Название книги1"/>
    <w:basedOn w:val="13"/>
    <w:link w:val="afb"/>
    <w:rPr>
      <w:b/>
      <w:smallCaps/>
      <w:spacing w:val="5"/>
    </w:rPr>
  </w:style>
  <w:style w:type="character" w:styleId="afb">
    <w:name w:val="Book Title"/>
    <w:link w:val="18"/>
    <w:rPr>
      <w:b/>
      <w:smallCaps/>
      <w:spacing w:val="5"/>
    </w:rPr>
  </w:style>
  <w:style w:type="paragraph" w:customStyle="1" w:styleId="afc">
    <w:name w:val="Нормальный (таблица)"/>
    <w:basedOn w:val="a"/>
    <w:next w:val="a"/>
    <w:link w:val="afd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d">
    <w:name w:val="Нормальный (таблица)"/>
    <w:link w:val="afc"/>
    <w:rPr>
      <w:rFonts w:ascii="Times New Roman CYR" w:hAnsi="Times New Roman CYR"/>
      <w:sz w:val="24"/>
    </w:rPr>
  </w:style>
  <w:style w:type="paragraph" w:customStyle="1" w:styleId="Heading">
    <w:name w:val="Heading"/>
    <w:link w:val="Heading0"/>
    <w:rPr>
      <w:rFonts w:ascii="Arial" w:hAnsi="Arial"/>
      <w:b/>
      <w:color w:val="000000"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9">
    <w:name w:val="Обычный (веб)1"/>
    <w:basedOn w:val="a"/>
    <w:link w:val="afe"/>
    <w:rPr>
      <w:sz w:val="24"/>
    </w:rPr>
  </w:style>
  <w:style w:type="character" w:customStyle="1" w:styleId="afe">
    <w:name w:val="Обычный (веб) Знак"/>
    <w:link w:val="1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link w:val="33"/>
    <w:rPr>
      <w:color w:val="000000"/>
      <w:sz w:val="28"/>
    </w:rPr>
  </w:style>
  <w:style w:type="paragraph" w:styleId="a4">
    <w:name w:val="annotation text"/>
    <w:basedOn w:val="a"/>
    <w:link w:val="aff"/>
    <w:rPr>
      <w:sz w:val="20"/>
    </w:rPr>
  </w:style>
  <w:style w:type="character" w:customStyle="1" w:styleId="aff">
    <w:name w:val="Текст примечания Знак"/>
    <w:link w:val="a4"/>
    <w:rPr>
      <w:sz w:val="20"/>
    </w:rPr>
  </w:style>
  <w:style w:type="character" w:customStyle="1" w:styleId="50">
    <w:name w:val="Заголовок 5 Знак"/>
    <w:link w:val="5"/>
    <w:rPr>
      <w:b/>
      <w:sz w:val="24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35">
    <w:name w:val="Body Text Indent 3"/>
    <w:basedOn w:val="a"/>
    <w:link w:val="36"/>
    <w:pPr>
      <w:ind w:firstLine="708"/>
      <w:jc w:val="both"/>
    </w:pPr>
    <w:rPr>
      <w:color w:val="993366"/>
      <w:sz w:val="24"/>
    </w:rPr>
  </w:style>
  <w:style w:type="character" w:customStyle="1" w:styleId="36">
    <w:name w:val="Основной текст с отступом 3 Знак"/>
    <w:link w:val="35"/>
    <w:rPr>
      <w:color w:val="993366"/>
      <w:sz w:val="24"/>
    </w:rPr>
  </w:style>
  <w:style w:type="paragraph" w:customStyle="1" w:styleId="1a">
    <w:name w:val="Гиперссылка1"/>
    <w:link w:val="aff0"/>
    <w:rPr>
      <w:color w:val="0000FF"/>
      <w:u w:val="single"/>
    </w:rPr>
  </w:style>
  <w:style w:type="character" w:styleId="aff0">
    <w:name w:val="Hyperlink"/>
    <w:link w:val="1a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b/>
      <w:spacing w:val="60"/>
      <w:sz w:val="40"/>
    </w:rPr>
  </w:style>
  <w:style w:type="paragraph" w:styleId="1b">
    <w:name w:val="toc 1"/>
    <w:next w:val="a"/>
    <w:link w:val="1c"/>
    <w:uiPriority w:val="39"/>
    <w:rPr>
      <w:rFonts w:ascii="XO Thames" w:hAnsi="XO Thames"/>
      <w:b/>
      <w:color w:val="000000"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1">
    <w:name w:val="Цветовое выделение"/>
    <w:link w:val="aff2"/>
    <w:rPr>
      <w:b/>
      <w:color w:val="26282F"/>
    </w:rPr>
  </w:style>
  <w:style w:type="character" w:customStyle="1" w:styleId="aff2">
    <w:name w:val="Цветовое выделение"/>
    <w:link w:val="aff1"/>
    <w:rPr>
      <w:b/>
      <w:color w:val="26282F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d">
    <w:name w:val="Слабое выделение1"/>
    <w:basedOn w:val="13"/>
    <w:link w:val="aff5"/>
    <w:rPr>
      <w:i/>
      <w:color w:val="808080"/>
    </w:rPr>
  </w:style>
  <w:style w:type="character" w:styleId="aff5">
    <w:name w:val="Subtle Emphasis"/>
    <w:link w:val="1d"/>
    <w:rPr>
      <w:i/>
      <w:color w:val="808080"/>
    </w:rPr>
  </w:style>
  <w:style w:type="paragraph" w:styleId="aff6">
    <w:name w:val="Body Text"/>
    <w:basedOn w:val="a"/>
    <w:link w:val="aff7"/>
    <w:pPr>
      <w:spacing w:before="100" w:after="100"/>
    </w:pPr>
    <w:rPr>
      <w:color w:val="00FFFF"/>
      <w:sz w:val="24"/>
    </w:rPr>
  </w:style>
  <w:style w:type="character" w:customStyle="1" w:styleId="aff7">
    <w:name w:val="Основной текст Знак"/>
    <w:link w:val="aff6"/>
    <w:rPr>
      <w:color w:val="00FFFF"/>
      <w:sz w:val="24"/>
    </w:rPr>
  </w:style>
  <w:style w:type="paragraph" w:customStyle="1" w:styleId="aff8">
    <w:name w:val="Цветовое выделение для Текст"/>
    <w:link w:val="aff9"/>
    <w:rPr>
      <w:rFonts w:ascii="Calibri" w:hAnsi="Calibri"/>
      <w:color w:val="000000"/>
      <w:sz w:val="24"/>
    </w:rPr>
  </w:style>
  <w:style w:type="character" w:customStyle="1" w:styleId="aff9">
    <w:name w:val="Цветовое выделение для Текст"/>
    <w:link w:val="aff8"/>
    <w:rPr>
      <w:rFonts w:ascii="Calibri" w:hAnsi="Calibri"/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a">
    <w:name w:val="Intense Quote"/>
    <w:basedOn w:val="a"/>
    <w:next w:val="a"/>
    <w:link w:val="affb"/>
    <w:pPr>
      <w:spacing w:before="200" w:after="280"/>
      <w:ind w:left="936" w:right="936"/>
    </w:pPr>
    <w:rPr>
      <w:b/>
      <w:i/>
      <w:color w:val="4472C4"/>
    </w:rPr>
  </w:style>
  <w:style w:type="character" w:customStyle="1" w:styleId="affb">
    <w:name w:val="Выделенная цитата Знак"/>
    <w:link w:val="affa"/>
    <w:rPr>
      <w:b/>
      <w:i/>
      <w:color w:val="4472C4"/>
      <w:sz w:val="28"/>
    </w:rPr>
  </w:style>
  <w:style w:type="paragraph" w:customStyle="1" w:styleId="25">
    <w:name w:val="Подпись к таблице (2)"/>
    <w:basedOn w:val="a"/>
    <w:link w:val="26"/>
    <w:pPr>
      <w:spacing w:line="240" w:lineRule="atLeast"/>
    </w:pPr>
    <w:rPr>
      <w:sz w:val="27"/>
      <w:highlight w:val="white"/>
    </w:rPr>
  </w:style>
  <w:style w:type="character" w:customStyle="1" w:styleId="26">
    <w:name w:val="Подпись к таблице (2)"/>
    <w:link w:val="25"/>
    <w:rPr>
      <w:color w:val="000000"/>
      <w:sz w:val="27"/>
      <w:highlight w:val="white"/>
    </w:rPr>
  </w:style>
  <w:style w:type="paragraph" w:customStyle="1" w:styleId="1e">
    <w:name w:val="Просмотренная гиперссылка1"/>
    <w:link w:val="affc"/>
    <w:rPr>
      <w:color w:val="800080"/>
      <w:u w:val="single"/>
    </w:rPr>
  </w:style>
  <w:style w:type="character" w:styleId="affc">
    <w:name w:val="FollowedHyperlink"/>
    <w:link w:val="1e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Строгий1"/>
    <w:basedOn w:val="13"/>
    <w:link w:val="affd"/>
    <w:rPr>
      <w:b/>
    </w:rPr>
  </w:style>
  <w:style w:type="character" w:styleId="affd">
    <w:name w:val="Strong"/>
    <w:link w:val="1f"/>
    <w:rPr>
      <w:b/>
    </w:rPr>
  </w:style>
  <w:style w:type="paragraph" w:styleId="27">
    <w:name w:val="Body Text Indent 2"/>
    <w:basedOn w:val="a"/>
    <w:link w:val="28"/>
    <w:pPr>
      <w:ind w:firstLine="708"/>
      <w:jc w:val="both"/>
    </w:pPr>
    <w:rPr>
      <w:color w:val="FF00FF"/>
      <w:sz w:val="24"/>
    </w:rPr>
  </w:style>
  <w:style w:type="character" w:customStyle="1" w:styleId="28">
    <w:name w:val="Основной текст с отступом 2 Знак"/>
    <w:link w:val="27"/>
    <w:rPr>
      <w:color w:val="FF00FF"/>
      <w:sz w:val="24"/>
    </w:rPr>
  </w:style>
  <w:style w:type="paragraph" w:customStyle="1" w:styleId="1f0">
    <w:name w:val="Сильная ссылка1"/>
    <w:basedOn w:val="13"/>
    <w:link w:val="affe"/>
    <w:rPr>
      <w:b/>
      <w:smallCaps/>
      <w:color w:val="ED7D31"/>
      <w:spacing w:val="5"/>
      <w:u w:val="single"/>
    </w:rPr>
  </w:style>
  <w:style w:type="character" w:styleId="affe">
    <w:name w:val="Intense Reference"/>
    <w:link w:val="1f0"/>
    <w:rPr>
      <w:b/>
      <w:smallCaps/>
      <w:color w:val="ED7D31"/>
      <w:spacing w:val="5"/>
      <w:u w:val="single"/>
    </w:rPr>
  </w:style>
  <w:style w:type="paragraph" w:customStyle="1" w:styleId="afff">
    <w:name w:val="Прижатый влево"/>
    <w:basedOn w:val="a"/>
    <w:next w:val="a"/>
    <w:link w:val="afff0"/>
    <w:pPr>
      <w:widowControl w:val="0"/>
    </w:pPr>
    <w:rPr>
      <w:rFonts w:ascii="Times New Roman CYR" w:hAnsi="Times New Roman CYR"/>
      <w:sz w:val="24"/>
    </w:rPr>
  </w:style>
  <w:style w:type="character" w:customStyle="1" w:styleId="afff0">
    <w:name w:val="Прижатый влево"/>
    <w:link w:val="afff"/>
    <w:rPr>
      <w:rFonts w:ascii="Times New Roman CYR" w:hAnsi="Times New Roman CYR"/>
      <w:sz w:val="24"/>
    </w:rPr>
  </w:style>
  <w:style w:type="paragraph" w:styleId="afff1">
    <w:name w:val="Subtitle"/>
    <w:basedOn w:val="a"/>
    <w:next w:val="a"/>
    <w:link w:val="afff2"/>
    <w:uiPriority w:val="11"/>
    <w:qFormat/>
    <w:rPr>
      <w:rFonts w:ascii="Calibri Light" w:hAnsi="Calibri Light"/>
      <w:i/>
      <w:color w:val="4472C4"/>
      <w:spacing w:val="15"/>
      <w:sz w:val="24"/>
    </w:rPr>
  </w:style>
  <w:style w:type="character" w:customStyle="1" w:styleId="afff2">
    <w:name w:val="Подзаголовок Знак"/>
    <w:link w:val="afff1"/>
    <w:rPr>
      <w:rFonts w:ascii="Calibri Light" w:hAnsi="Calibri Light"/>
      <w:i/>
      <w:color w:val="4472C4"/>
      <w:spacing w:val="15"/>
      <w:sz w:val="24"/>
    </w:rPr>
  </w:style>
  <w:style w:type="paragraph" w:customStyle="1" w:styleId="1f1">
    <w:name w:val="Сильное выделение1"/>
    <w:basedOn w:val="13"/>
    <w:link w:val="afff3"/>
    <w:rPr>
      <w:b/>
      <w:i/>
      <w:color w:val="4472C4"/>
    </w:rPr>
  </w:style>
  <w:style w:type="character" w:styleId="afff3">
    <w:name w:val="Intense Emphasis"/>
    <w:link w:val="1f1"/>
    <w:rPr>
      <w:b/>
      <w:i/>
      <w:color w:val="4472C4"/>
    </w:rPr>
  </w:style>
  <w:style w:type="paragraph" w:styleId="29">
    <w:name w:val="Quote"/>
    <w:basedOn w:val="a"/>
    <w:next w:val="a"/>
    <w:link w:val="2a"/>
    <w:rPr>
      <w:i/>
    </w:rPr>
  </w:style>
  <w:style w:type="character" w:customStyle="1" w:styleId="2a">
    <w:name w:val="Цитата 2 Знак"/>
    <w:link w:val="29"/>
    <w:rPr>
      <w:i/>
      <w:color w:val="000000"/>
      <w:sz w:val="28"/>
    </w:rPr>
  </w:style>
  <w:style w:type="paragraph" w:styleId="afff4">
    <w:name w:val="Title"/>
    <w:basedOn w:val="a"/>
    <w:next w:val="a"/>
    <w:link w:val="afff5"/>
    <w:uiPriority w:val="10"/>
    <w:qFormat/>
    <w:pPr>
      <w:spacing w:after="300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afff5">
    <w:name w:val="Заголовок Знак"/>
    <w:link w:val="afff4"/>
    <w:rPr>
      <w:rFonts w:ascii="Calibri Light" w:hAnsi="Calibri Light"/>
      <w:color w:val="323E4F"/>
      <w:spacing w:val="5"/>
      <w:sz w:val="52"/>
    </w:rPr>
  </w:style>
  <w:style w:type="character" w:customStyle="1" w:styleId="40">
    <w:name w:val="Заголовок 4 Знак"/>
    <w:link w:val="4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Calibri Light" w:hAnsi="Calibri Light"/>
      <w:b/>
      <w:color w:val="4472C4"/>
      <w:sz w:val="26"/>
    </w:rPr>
  </w:style>
  <w:style w:type="paragraph" w:customStyle="1" w:styleId="13">
    <w:name w:val="Основной шрифт абзаца1"/>
    <w:rPr>
      <w:color w:val="000000"/>
    </w:rPr>
  </w:style>
  <w:style w:type="paragraph" w:customStyle="1" w:styleId="1f2">
    <w:name w:val="Знак концевой сноски1"/>
    <w:basedOn w:val="13"/>
    <w:link w:val="afff6"/>
    <w:rPr>
      <w:vertAlign w:val="superscript"/>
    </w:rPr>
  </w:style>
  <w:style w:type="character" w:styleId="afff6">
    <w:name w:val="endnote reference"/>
    <w:link w:val="1f2"/>
    <w:rPr>
      <w:vertAlign w:val="superscript"/>
    </w:rPr>
  </w:style>
  <w:style w:type="paragraph" w:customStyle="1" w:styleId="1f3">
    <w:name w:val="Выделение1"/>
    <w:basedOn w:val="13"/>
    <w:link w:val="afff7"/>
    <w:rPr>
      <w:i/>
    </w:rPr>
  </w:style>
  <w:style w:type="character" w:styleId="afff7">
    <w:name w:val="Emphasis"/>
    <w:link w:val="1f3"/>
    <w:uiPriority w:val="20"/>
    <w:qFormat/>
    <w:rPr>
      <w:i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link w:val="6"/>
    <w:rPr>
      <w:rFonts w:ascii="Calibri Light" w:hAnsi="Calibri Light"/>
      <w:i/>
      <w:color w:val="1F3763"/>
      <w:sz w:val="28"/>
    </w:rPr>
  </w:style>
  <w:style w:type="paragraph" w:styleId="afff8">
    <w:name w:val="header"/>
    <w:basedOn w:val="a"/>
    <w:link w:val="afff9"/>
    <w:pPr>
      <w:tabs>
        <w:tab w:val="center" w:pos="4153"/>
        <w:tab w:val="right" w:pos="8306"/>
      </w:tabs>
    </w:pPr>
    <w:rPr>
      <w:sz w:val="20"/>
    </w:rPr>
  </w:style>
  <w:style w:type="character" w:customStyle="1" w:styleId="afff9">
    <w:name w:val="Верхний колонтитул Знак"/>
    <w:link w:val="afff8"/>
    <w:rPr>
      <w:sz w:val="20"/>
    </w:rPr>
  </w:style>
  <w:style w:type="table" w:styleId="a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E10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ffb">
    <w:name w:val="Знак Знак Знак"/>
    <w:basedOn w:val="a"/>
    <w:rsid w:val="00C864C0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C864C0"/>
    <w:rPr>
      <w:rFonts w:ascii="Arial" w:hAnsi="Arial" w:cs="Arial"/>
    </w:rPr>
  </w:style>
  <w:style w:type="paragraph" w:customStyle="1" w:styleId="c">
    <w:name w:val="c"/>
    <w:basedOn w:val="a"/>
    <w:rsid w:val="00BF2DC5"/>
    <w:pPr>
      <w:spacing w:before="90" w:after="90"/>
      <w:ind w:left="675" w:right="675"/>
      <w:jc w:val="center"/>
    </w:pPr>
    <w:rPr>
      <w:color w:val="auto"/>
      <w:sz w:val="24"/>
      <w:szCs w:val="24"/>
    </w:rPr>
  </w:style>
  <w:style w:type="character" w:customStyle="1" w:styleId="ed">
    <w:name w:val="ed"/>
    <w:rsid w:val="00BF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30FDC1FDB68E109CFF3AAE3E3735ED825D33D19875A17446866BBF14E169674B0A2309828418ABA0F4B55CA3P7k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D7EB48B3D4141D5B1A7CC50014F2649ACA57D1EFD5E25DD57B33AF0B373758CDC6D8CEF07D222F1A68303A54A3EB3583B848F7F118C50A8FA6F1s1i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D7EB48B3D4141D5B1A62C81678AF609BC808D5EBD6EF0F8B2468F25C3E3D0F9889D980B5753D2F1D7636385DsFi4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730FDC1FDB68E109CFF3AAE3E3735ED825A35D29475A17446866BBF14E169674B0A2309828418ABA0F4B55CA3P7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8103CAC-B36F-408F-A072-F19783CA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10277</CharactersWithSpaces>
  <SharedDoc>false</SharedDoc>
  <HLinks>
    <vt:vector size="30" baseType="variant">
      <vt:variant>
        <vt:i4>3407979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consultantplus://offline/ref=B730FDC1FDB68E109CFF3AAE3E3735ED825D33D19871A17446866BBF14E16967590A7B01858B07A1F4BBF309AC77BB62674243CB3DDEP8kEF</vt:lpwstr>
      </vt:variant>
      <vt:variant>
        <vt:lpwstr/>
      </vt:variant>
      <vt:variant>
        <vt:i4>5374047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consultantplus://offline/ref=B730FDC1FDB68E109CFF3AAE3E3735ED825A35D29475A17446866BBF14E169674B0A2309828418ABA0F4B55CA3P7k5F</vt:lpwstr>
      </vt:variant>
      <vt:variant>
        <vt:lpwstr/>
      </vt:variant>
      <vt:variant>
        <vt:i4>5374035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consultantplus://offline/ref=B730FDC1FDB68E109CFF3AAE3E3735ED825D33D19875A17446866BBF14E169674B0A2309828418ABA0F4B55CA3P7k5F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consultantplus://offline/ref=B9D7EB48B3D4141D5B1A7CC50014F2649ACA57D1EFD5E25DD57B33AF0B373758CDC6D8CEF07D222F1A68303A54A3EB3583B848F7F118C50A8FA6F1s1i6G</vt:lpwstr>
      </vt:variant>
      <vt:variant>
        <vt:lpwstr/>
      </vt:variant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consultantplus://offline/ref=B9D7EB48B3D4141D5B1A62C81678AF609BC808D5EBD6EF0F8B2468F25C3E3D0F9889D980B5753D2F1D7636385DsFi4G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Василий Иванович</dc:creator>
  <cp:keywords/>
  <cp:lastModifiedBy>Чепурнова Оксана Валерьевна</cp:lastModifiedBy>
  <cp:revision>2</cp:revision>
  <cp:lastPrinted>2024-12-30T01:31:00Z</cp:lastPrinted>
  <dcterms:created xsi:type="dcterms:W3CDTF">2024-12-30T01:32:00Z</dcterms:created>
  <dcterms:modified xsi:type="dcterms:W3CDTF">2024-12-30T01:32:00Z</dcterms:modified>
</cp:coreProperties>
</file>