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 xml:space="preserve"> ЧУКОТСКОГО  АВТОНОМНОГО 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861"/>
      </w:tblGrid>
      <w:tr w:rsidR="0062280A" w:rsidRPr="0062280A" w:rsidTr="00D20699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E64915" w:rsidRDefault="00E64915" w:rsidP="00A9314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15 </w:t>
            </w:r>
            <w:r>
              <w:rPr>
                <w:sz w:val="28"/>
              </w:rPr>
              <w:t>августа 2025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E64915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3861" w:type="dxa"/>
          </w:tcPr>
          <w:p w:rsidR="0062280A" w:rsidRPr="0062280A" w:rsidRDefault="0062280A" w:rsidP="00D20699">
            <w:pPr>
              <w:ind w:right="169"/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A57A2" w:rsidRPr="004A57A2" w:rsidTr="00186C53">
        <w:tc>
          <w:tcPr>
            <w:tcW w:w="9747" w:type="dxa"/>
          </w:tcPr>
          <w:p w:rsidR="004A57A2" w:rsidRPr="004953F3" w:rsidRDefault="004953F3" w:rsidP="004953F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 Губернатора Чукотского автономного округа от 15 июня 2022 года № 208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4953F3" w:rsidRDefault="004953F3" w:rsidP="004953F3">
      <w:pPr>
        <w:ind w:firstLine="709"/>
        <w:jc w:val="both"/>
        <w:rPr>
          <w:sz w:val="26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</w:t>
      </w:r>
    </w:p>
    <w:p w:rsidR="0062280A" w:rsidRPr="0062280A" w:rsidRDefault="0062280A" w:rsidP="00A93149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4953F3" w:rsidRDefault="0062280A" w:rsidP="0062280A">
      <w:pPr>
        <w:jc w:val="both"/>
        <w:rPr>
          <w:sz w:val="28"/>
        </w:rPr>
      </w:pP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1. Внести в Постановление Губернатора Чукотского автономного округа от 15 июня 2022 года № 208 «О дополнительных мерах социальной поддержки военнослужащих, лиц, проходящих службу в войсках национальной гвардии Российской Федерации, сотрудников органов внутренних дел Российской Федерации, лиц, принимавших на добровольной основе участие в боевых действиях, волонтёров и членов их семей» следующие изменения:</w:t>
      </w: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в подпункте 5 пункта 1:</w:t>
      </w: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абзац первый после слов «за боевые заслуги» дополнить словами                         «, знаком отличия ордена Святого Георгия – Георгиевский Крест, медалью               «За отвагу», медалью «За храбрость», медалью Суворова, медалью Ушакова, медалью Жукова, медалью Нестерова»;</w:t>
      </w: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абзац пятый изложить в следующей редакции:</w:t>
      </w: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 xml:space="preserve">«военнослужащим, лицам, проходящим службу в подразделениях войск национальной гвардии Российской Федерации, дислоцирующихся </w:t>
      </w:r>
      <w:r>
        <w:rPr>
          <w:sz w:val="28"/>
        </w:rPr>
        <w:br/>
        <w:t xml:space="preserve">на территории Чукотского автономного округа, и имеющим специальное звание полиции, лицам, проходящим службу в воинских частях (подразделениях), дислоцирующихся на территории Чукотского автономного округа, выполняющим задачи по отражению вооружённого вторжения </w:t>
      </w:r>
      <w:r>
        <w:rPr>
          <w:sz w:val="28"/>
        </w:rPr>
        <w:br/>
        <w:t xml:space="preserve">на территорию Российской Федерации, в ходе вооружённой провокации </w:t>
      </w:r>
      <w:r>
        <w:rPr>
          <w:sz w:val="28"/>
        </w:rPr>
        <w:br/>
        <w:t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Республики, Луганской Народной Республики, Запорожской области и Херсонской области;»;</w:t>
      </w: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дополнить абзацем шестым следующего содержания:</w:t>
      </w: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  <w:sectPr w:rsidR="004953F3" w:rsidSect="004953F3">
          <w:headerReference w:type="even" r:id="rId9"/>
          <w:pgSz w:w="11906" w:h="16838"/>
          <w:pgMar w:top="567" w:right="851" w:bottom="1134" w:left="1701" w:header="397" w:footer="397" w:gutter="0"/>
          <w:cols w:space="720"/>
          <w:titlePg/>
        </w:sectPr>
      </w:pP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«членам семей граждан, указанных в абзацах втором – пятом настоящего подпункта, награждённых в соответствии с Указом Президента Российской Федерации от 7 сентября 2010 года № 1099 «О мерах по совершенствованию государственной наградной системы Российской Федерации», званием Героя России, орденами Российской Федерации, знаком отличия ордена Святого Георгия – Георгиевский Крест, медалью «За отвагу», медалью «За храбрость», медалью Суворова, медалью Ушакова, медалью Жукова, медалью Нестерова, в случае гибели таких граждан;».</w:t>
      </w:r>
    </w:p>
    <w:p w:rsidR="004953F3" w:rsidRDefault="004953F3" w:rsidP="004953F3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возложить </w:t>
      </w:r>
      <w:r>
        <w:rPr>
          <w:sz w:val="28"/>
        </w:rPr>
        <w:br/>
        <w:t xml:space="preserve">на Департамент социальной политики Чукотского автономного округа </w:t>
      </w:r>
      <w:r>
        <w:rPr>
          <w:sz w:val="28"/>
        </w:rPr>
        <w:br/>
        <w:t>(Брянцева Л.Н.).</w:t>
      </w:r>
    </w:p>
    <w:p w:rsidR="004953F3" w:rsidRDefault="004953F3" w:rsidP="004953F3">
      <w:pPr>
        <w:pStyle w:val="a9"/>
        <w:tabs>
          <w:tab w:val="left" w:pos="709"/>
        </w:tabs>
        <w:rPr>
          <w:sz w:val="28"/>
        </w:rPr>
      </w:pPr>
    </w:p>
    <w:p w:rsidR="0062280A" w:rsidRPr="0062280A" w:rsidRDefault="0062280A" w:rsidP="0062280A">
      <w:pPr>
        <w:ind w:firstLine="735"/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  <w:r w:rsidRPr="0062280A">
        <w:rPr>
          <w:sz w:val="28"/>
        </w:rPr>
        <w:t xml:space="preserve">    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Default="0062280A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4953F3" w:rsidRDefault="004953F3" w:rsidP="0062280A">
      <w:pPr>
        <w:jc w:val="center"/>
        <w:rPr>
          <w:sz w:val="28"/>
        </w:rPr>
      </w:pPr>
    </w:p>
    <w:p w:rsidR="004953F3" w:rsidRDefault="004953F3" w:rsidP="0062280A">
      <w:pPr>
        <w:jc w:val="center"/>
        <w:rPr>
          <w:sz w:val="28"/>
        </w:rPr>
      </w:pPr>
    </w:p>
    <w:sectPr w:rsidR="004953F3" w:rsidSect="004953F3">
      <w:pgSz w:w="11906" w:h="16838"/>
      <w:pgMar w:top="113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20" w:rsidRDefault="00393D20">
      <w:r>
        <w:separator/>
      </w:r>
    </w:p>
  </w:endnote>
  <w:endnote w:type="continuationSeparator" w:id="0">
    <w:p w:rsidR="00393D20" w:rsidRDefault="0039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20" w:rsidRDefault="00393D20">
      <w:r>
        <w:separator/>
      </w:r>
    </w:p>
  </w:footnote>
  <w:footnote w:type="continuationSeparator" w:id="0">
    <w:p w:rsidR="00393D20" w:rsidRDefault="0039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36D16"/>
    <w:rsid w:val="00336EA6"/>
    <w:rsid w:val="003505E4"/>
    <w:rsid w:val="00374705"/>
    <w:rsid w:val="00380377"/>
    <w:rsid w:val="00393D20"/>
    <w:rsid w:val="00395D42"/>
    <w:rsid w:val="003C7708"/>
    <w:rsid w:val="0041240D"/>
    <w:rsid w:val="00415D3B"/>
    <w:rsid w:val="00471F89"/>
    <w:rsid w:val="004953F3"/>
    <w:rsid w:val="004A1E69"/>
    <w:rsid w:val="004A57A2"/>
    <w:rsid w:val="0053244F"/>
    <w:rsid w:val="005601B1"/>
    <w:rsid w:val="0056371D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C6BC9"/>
    <w:rsid w:val="007E2872"/>
    <w:rsid w:val="007F3EC0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91EA4"/>
    <w:rsid w:val="00996F45"/>
    <w:rsid w:val="009B31C7"/>
    <w:rsid w:val="009C64EB"/>
    <w:rsid w:val="009D2A14"/>
    <w:rsid w:val="009E0769"/>
    <w:rsid w:val="009F05FE"/>
    <w:rsid w:val="00A11C89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74252"/>
    <w:rsid w:val="00B819ED"/>
    <w:rsid w:val="00B83658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369"/>
    <w:rsid w:val="00D200DB"/>
    <w:rsid w:val="00D20699"/>
    <w:rsid w:val="00D32474"/>
    <w:rsid w:val="00DC0D2D"/>
    <w:rsid w:val="00DD22C5"/>
    <w:rsid w:val="00DD7B96"/>
    <w:rsid w:val="00DF1031"/>
    <w:rsid w:val="00E22E78"/>
    <w:rsid w:val="00E31798"/>
    <w:rsid w:val="00E45144"/>
    <w:rsid w:val="00E64915"/>
    <w:rsid w:val="00E96FB2"/>
    <w:rsid w:val="00EA1BB6"/>
    <w:rsid w:val="00EC66D9"/>
    <w:rsid w:val="00ED5113"/>
    <w:rsid w:val="00EE338F"/>
    <w:rsid w:val="00EF286A"/>
    <w:rsid w:val="00EF6259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6878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2A5E-F326-4076-BBDF-B4374627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2600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2025-08-12T05:05:00Z</cp:lastPrinted>
  <dcterms:created xsi:type="dcterms:W3CDTF">2025-08-17T01:35:00Z</dcterms:created>
  <dcterms:modified xsi:type="dcterms:W3CDTF">2025-08-17T01:35:00Z</dcterms:modified>
</cp:coreProperties>
</file>