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61A27A66" w:rsidR="004A206A" w:rsidRPr="00FA0CAB" w:rsidRDefault="004A206A" w:rsidP="00314EC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>Информационное сообщение</w:t>
      </w:r>
    </w:p>
    <w:p w14:paraId="2E63785F" w14:textId="6AC77426" w:rsidR="00314ECB" w:rsidRPr="004F562A" w:rsidRDefault="005627B9" w:rsidP="00314ECB">
      <w:pPr>
        <w:pStyle w:val="1"/>
        <w:rPr>
          <w:sz w:val="27"/>
          <w:szCs w:val="27"/>
        </w:rPr>
      </w:pPr>
      <w:bookmarkStart w:id="0" w:name="_Hlk106620415"/>
      <w:r w:rsidRPr="004F562A">
        <w:rPr>
          <w:sz w:val="27"/>
          <w:szCs w:val="27"/>
        </w:rPr>
        <w:t xml:space="preserve">о результатах рассмотрения </w:t>
      </w:r>
      <w:r w:rsidR="00091954" w:rsidRPr="004F562A">
        <w:rPr>
          <w:sz w:val="27"/>
          <w:szCs w:val="27"/>
        </w:rPr>
        <w:t>Государственным казенным учреждением Чукотского автономного округа «Межрайонный центр занятости населения»</w:t>
      </w:r>
      <w:r w:rsidRPr="004F562A">
        <w:rPr>
          <w:sz w:val="27"/>
          <w:szCs w:val="27"/>
        </w:rPr>
        <w:t xml:space="preserve"> заявок на предоставление субсидии </w:t>
      </w:r>
      <w:r w:rsidR="004F562A" w:rsidRPr="004F562A">
        <w:rPr>
          <w:sz w:val="27"/>
          <w:szCs w:val="27"/>
        </w:rPr>
        <w:t>юридически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лица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(за исключением государственных (муниципальны</w:t>
      </w:r>
      <w:r w:rsidR="004F562A">
        <w:rPr>
          <w:sz w:val="27"/>
          <w:szCs w:val="27"/>
        </w:rPr>
        <w:t>х</w:t>
      </w:r>
      <w:r w:rsidR="004F562A" w:rsidRPr="004F562A">
        <w:rPr>
          <w:sz w:val="27"/>
          <w:szCs w:val="27"/>
        </w:rPr>
        <w:t>) учреждений) или индивидуальны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предпринимател</w:t>
      </w:r>
      <w:r w:rsidR="004F562A">
        <w:rPr>
          <w:sz w:val="27"/>
          <w:szCs w:val="27"/>
        </w:rPr>
        <w:t>ям</w:t>
      </w:r>
      <w:r w:rsidR="004F562A" w:rsidRPr="004F562A">
        <w:rPr>
          <w:sz w:val="27"/>
          <w:szCs w:val="27"/>
        </w:rPr>
        <w:t xml:space="preserve"> </w:t>
      </w:r>
      <w:r w:rsidR="00314ECB" w:rsidRPr="004F562A">
        <w:rPr>
          <w:sz w:val="27"/>
          <w:szCs w:val="27"/>
        </w:rPr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bookmarkEnd w:id="0"/>
    <w:p w14:paraId="3EDBDB1C" w14:textId="390DA369" w:rsidR="004A206A" w:rsidRPr="00FA0CAB" w:rsidRDefault="004A206A" w:rsidP="00314EC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</w:p>
    <w:p w14:paraId="1371843C" w14:textId="77777777" w:rsidR="004A206A" w:rsidRPr="00FA0CAB" w:rsidRDefault="004A206A" w:rsidP="007E3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>Дата, время и место проведения рассмотрения заявок:</w:t>
      </w:r>
    </w:p>
    <w:p w14:paraId="04EABB15" w14:textId="0680F2B2" w:rsidR="004A206A" w:rsidRPr="00FA0CAB" w:rsidRDefault="00C74591" w:rsidP="007E38C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16</w:t>
      </w:r>
      <w:r w:rsidR="00A92BB7">
        <w:rPr>
          <w:sz w:val="27"/>
          <w:szCs w:val="27"/>
        </w:rPr>
        <w:t>:</w:t>
      </w:r>
      <w:r>
        <w:rPr>
          <w:sz w:val="27"/>
          <w:szCs w:val="27"/>
        </w:rPr>
        <w:t>45</w:t>
      </w:r>
      <w:r w:rsidR="004A206A" w:rsidRPr="00FA0CAB">
        <w:rPr>
          <w:sz w:val="27"/>
          <w:szCs w:val="27"/>
        </w:rPr>
        <w:t xml:space="preserve"> часов местного времени, </w:t>
      </w:r>
      <w:r>
        <w:rPr>
          <w:sz w:val="27"/>
          <w:szCs w:val="27"/>
        </w:rPr>
        <w:t>23</w:t>
      </w:r>
      <w:r w:rsidR="004A206A" w:rsidRPr="00FA0CAB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="00091954" w:rsidRPr="00FA0CAB">
        <w:rPr>
          <w:sz w:val="27"/>
          <w:szCs w:val="27"/>
        </w:rPr>
        <w:t xml:space="preserve"> </w:t>
      </w:r>
      <w:r w:rsidR="004A206A" w:rsidRPr="00FA0CAB">
        <w:rPr>
          <w:sz w:val="27"/>
          <w:szCs w:val="27"/>
        </w:rPr>
        <w:t>202</w:t>
      </w:r>
      <w:r w:rsidR="00CD2787">
        <w:rPr>
          <w:sz w:val="27"/>
          <w:szCs w:val="27"/>
        </w:rPr>
        <w:t>2</w:t>
      </w:r>
      <w:r w:rsidR="004A206A" w:rsidRPr="00FA0CAB">
        <w:rPr>
          <w:sz w:val="27"/>
          <w:szCs w:val="27"/>
        </w:rPr>
        <w:t xml:space="preserve"> года, 689000, Чукотский автономный округ, г. Анадырь, ул. Отке, д. </w:t>
      </w:r>
      <w:r w:rsidR="00091954" w:rsidRPr="00FA0CAB">
        <w:rPr>
          <w:sz w:val="27"/>
          <w:szCs w:val="27"/>
        </w:rPr>
        <w:t>39</w:t>
      </w:r>
      <w:r w:rsidR="004A206A" w:rsidRPr="00FA0CAB">
        <w:rPr>
          <w:sz w:val="27"/>
          <w:szCs w:val="27"/>
        </w:rPr>
        <w:t xml:space="preserve">, </w:t>
      </w:r>
      <w:r w:rsidR="00091954" w:rsidRPr="00FA0CAB">
        <w:rPr>
          <w:sz w:val="27"/>
          <w:szCs w:val="27"/>
        </w:rPr>
        <w:t>Государственное казенное учреждение Чукотского автономного округа «Межрайонный центр занятости населения».</w:t>
      </w:r>
    </w:p>
    <w:p w14:paraId="3A735219" w14:textId="77777777" w:rsidR="00C74591" w:rsidRPr="00FA0CAB" w:rsidRDefault="00C74591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</w:p>
    <w:p w14:paraId="2FEAEF83" w14:textId="77777777" w:rsidR="00C74591" w:rsidRDefault="004A206A" w:rsidP="00C74591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color w:val="000000" w:themeColor="text1"/>
          <w:sz w:val="27"/>
          <w:szCs w:val="27"/>
        </w:rPr>
        <w:t xml:space="preserve"> 2) Информация о</w:t>
      </w:r>
      <w:r w:rsidR="005627B9" w:rsidRPr="00FA0CAB">
        <w:rPr>
          <w:b/>
          <w:color w:val="000000" w:themeColor="text1"/>
          <w:sz w:val="27"/>
          <w:szCs w:val="27"/>
        </w:rPr>
        <w:t>б</w:t>
      </w:r>
      <w:r w:rsidRPr="00FA0CAB">
        <w:rPr>
          <w:b/>
          <w:color w:val="000000" w:themeColor="text1"/>
          <w:sz w:val="27"/>
          <w:szCs w:val="27"/>
        </w:rPr>
        <w:t xml:space="preserve"> </w:t>
      </w:r>
      <w:r w:rsidR="005627B9" w:rsidRPr="00FA0CAB">
        <w:rPr>
          <w:b/>
          <w:color w:val="000000" w:themeColor="text1"/>
          <w:sz w:val="27"/>
          <w:szCs w:val="27"/>
        </w:rPr>
        <w:t xml:space="preserve">участниках отбора, </w:t>
      </w:r>
      <w:r w:rsidRPr="00FA0CAB">
        <w:rPr>
          <w:b/>
          <w:color w:val="000000" w:themeColor="text1"/>
          <w:sz w:val="27"/>
          <w:szCs w:val="27"/>
        </w:rPr>
        <w:t>заявки которых были рассмотрены:</w:t>
      </w:r>
    </w:p>
    <w:p w14:paraId="3BBAFBB8" w14:textId="39DB3036" w:rsidR="00C74591" w:rsidRDefault="00C74591" w:rsidP="00C7459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Общество с ограниченной ответственностью «НОВЫЙ» </w:t>
      </w:r>
      <w:r w:rsidRPr="00C74591">
        <w:rPr>
          <w:bCs/>
          <w:sz w:val="26"/>
          <w:szCs w:val="26"/>
        </w:rPr>
        <w:t>ОГРН 1138706000025</w:t>
      </w:r>
      <w:r>
        <w:rPr>
          <w:bCs/>
          <w:sz w:val="26"/>
          <w:szCs w:val="26"/>
        </w:rPr>
        <w:t>,</w:t>
      </w:r>
      <w:r w:rsidRPr="00C74591">
        <w:rPr>
          <w:bCs/>
          <w:sz w:val="26"/>
          <w:szCs w:val="26"/>
        </w:rPr>
        <w:t>ОКПО 76997131</w:t>
      </w:r>
      <w:r>
        <w:rPr>
          <w:bCs/>
          <w:sz w:val="26"/>
          <w:szCs w:val="26"/>
        </w:rPr>
        <w:t>,</w:t>
      </w:r>
      <w:r w:rsidRPr="00C745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ИНН 8706006351, КПП 870601001, (</w:t>
      </w:r>
      <w:proofErr w:type="spellStart"/>
      <w:r>
        <w:rPr>
          <w:bCs/>
          <w:sz w:val="26"/>
          <w:szCs w:val="26"/>
        </w:rPr>
        <w:t>вх</w:t>
      </w:r>
      <w:proofErr w:type="spellEnd"/>
      <w:r>
        <w:rPr>
          <w:bCs/>
          <w:sz w:val="26"/>
          <w:szCs w:val="26"/>
        </w:rPr>
        <w:t xml:space="preserve"> .№ 617 от 20.09.2022 г.)</w:t>
      </w:r>
    </w:p>
    <w:p w14:paraId="18A84B5D" w14:textId="77777777" w:rsidR="0040699E" w:rsidRPr="00FA0CAB" w:rsidRDefault="0040699E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3CB4C75" w14:textId="38A8FC04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 xml:space="preserve">3) Информация </w:t>
      </w:r>
      <w:r w:rsidR="005627B9" w:rsidRPr="00FA0CAB">
        <w:rPr>
          <w:b/>
          <w:sz w:val="27"/>
          <w:szCs w:val="27"/>
        </w:rPr>
        <w:t>об участниках отбора</w:t>
      </w:r>
      <w:r w:rsidRPr="00FA0CAB">
        <w:rPr>
          <w:b/>
          <w:sz w:val="27"/>
          <w:szCs w:val="27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A0CAB">
        <w:rPr>
          <w:sz w:val="27"/>
          <w:szCs w:val="27"/>
        </w:rPr>
        <w:t xml:space="preserve">Отсутствуют </w:t>
      </w:r>
    </w:p>
    <w:p w14:paraId="5B761E24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D6F3EFE" w14:textId="45AB8F55" w:rsidR="004A206A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sz w:val="27"/>
          <w:szCs w:val="27"/>
        </w:rPr>
        <w:t xml:space="preserve">4) Наименование </w:t>
      </w:r>
      <w:r w:rsidR="005627B9" w:rsidRPr="00FA0CAB">
        <w:rPr>
          <w:b/>
          <w:color w:val="000000" w:themeColor="text1"/>
          <w:sz w:val="27"/>
          <w:szCs w:val="27"/>
        </w:rPr>
        <w:t>участников отбора</w:t>
      </w:r>
      <w:r w:rsidRPr="00FA0CAB">
        <w:rPr>
          <w:b/>
          <w:color w:val="000000" w:themeColor="text1"/>
          <w:sz w:val="27"/>
          <w:szCs w:val="27"/>
        </w:rPr>
        <w:t>, с которыми заключается Соглаше</w:t>
      </w:r>
      <w:bookmarkStart w:id="1" w:name="_GoBack"/>
      <w:bookmarkEnd w:id="1"/>
      <w:r w:rsidRPr="00FA0CAB">
        <w:rPr>
          <w:b/>
          <w:color w:val="000000" w:themeColor="text1"/>
          <w:sz w:val="27"/>
          <w:szCs w:val="27"/>
        </w:rPr>
        <w:t>ние, и размер предоставляемой им субсидии:</w:t>
      </w:r>
    </w:p>
    <w:p w14:paraId="0FE54672" w14:textId="23891B37" w:rsidR="00C74591" w:rsidRPr="00FA0CAB" w:rsidRDefault="00C74591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>
        <w:rPr>
          <w:sz w:val="28"/>
          <w:szCs w:val="28"/>
        </w:rPr>
        <w:t>Общество с ограниченной ответственностью «НОВЫЙ» (далее - ООО «Новый»).</w:t>
      </w:r>
      <w:r w:rsidRPr="00C74591">
        <w:t xml:space="preserve"> </w:t>
      </w:r>
      <w:r w:rsidRPr="00C74591">
        <w:rPr>
          <w:sz w:val="28"/>
          <w:szCs w:val="28"/>
        </w:rPr>
        <w:t xml:space="preserve">Запрашиваемая сумма субсидии на отбор по оплате труда граждан при организации общественных и временных работ – </w:t>
      </w:r>
      <w:r w:rsidR="00206EE2">
        <w:rPr>
          <w:sz w:val="28"/>
          <w:szCs w:val="28"/>
        </w:rPr>
        <w:t>800 251</w:t>
      </w:r>
      <w:r w:rsidRPr="00C74591">
        <w:rPr>
          <w:sz w:val="28"/>
          <w:szCs w:val="28"/>
        </w:rPr>
        <w:t xml:space="preserve"> рублей (</w:t>
      </w:r>
      <w:r w:rsidR="00913ADA">
        <w:rPr>
          <w:sz w:val="28"/>
          <w:szCs w:val="28"/>
        </w:rPr>
        <w:t>в</w:t>
      </w:r>
      <w:r w:rsidR="00206EE2" w:rsidRPr="00206EE2">
        <w:rPr>
          <w:sz w:val="28"/>
          <w:szCs w:val="28"/>
        </w:rPr>
        <w:t>осемьсот тысяч двести пятьдесят один рубль</w:t>
      </w:r>
      <w:r w:rsidR="00206EE2">
        <w:rPr>
          <w:sz w:val="28"/>
          <w:szCs w:val="28"/>
        </w:rPr>
        <w:t>) 54</w:t>
      </w:r>
      <w:r w:rsidRPr="00C74591">
        <w:rPr>
          <w:sz w:val="28"/>
          <w:szCs w:val="28"/>
        </w:rPr>
        <w:t xml:space="preserve"> копейка</w:t>
      </w:r>
      <w:r>
        <w:rPr>
          <w:sz w:val="28"/>
          <w:szCs w:val="28"/>
        </w:rPr>
        <w:t>.</w:t>
      </w:r>
    </w:p>
    <w:sectPr w:rsidR="00C74591" w:rsidRPr="00FA0CAB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D79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D1686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A3117A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91954"/>
    <w:rsid w:val="00117413"/>
    <w:rsid w:val="001F1D3F"/>
    <w:rsid w:val="00206EE2"/>
    <w:rsid w:val="00314ECB"/>
    <w:rsid w:val="0032168E"/>
    <w:rsid w:val="0040699E"/>
    <w:rsid w:val="004A206A"/>
    <w:rsid w:val="004F562A"/>
    <w:rsid w:val="00561E02"/>
    <w:rsid w:val="005627B9"/>
    <w:rsid w:val="005974CC"/>
    <w:rsid w:val="005B6511"/>
    <w:rsid w:val="006F2D00"/>
    <w:rsid w:val="00762EFD"/>
    <w:rsid w:val="007D483E"/>
    <w:rsid w:val="007E38C4"/>
    <w:rsid w:val="008A4751"/>
    <w:rsid w:val="00913ADA"/>
    <w:rsid w:val="00A92BB7"/>
    <w:rsid w:val="00C11C0D"/>
    <w:rsid w:val="00C74591"/>
    <w:rsid w:val="00CA3D97"/>
    <w:rsid w:val="00CD2787"/>
    <w:rsid w:val="00D34185"/>
    <w:rsid w:val="00E11366"/>
    <w:rsid w:val="00EE10F2"/>
    <w:rsid w:val="00F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E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3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14E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E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3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14E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Информационное сообщение</vt:lpstr>
      <vt:lpstr>о результатах рассмотрения Государственным казенным учреждением Чукотского автон</vt:lpstr>
      <vt:lpstr>        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admin</cp:lastModifiedBy>
  <cp:revision>5</cp:revision>
  <cp:lastPrinted>2022-09-23T05:51:00Z</cp:lastPrinted>
  <dcterms:created xsi:type="dcterms:W3CDTF">2022-09-23T05:52:00Z</dcterms:created>
  <dcterms:modified xsi:type="dcterms:W3CDTF">2022-09-28T23:40:00Z</dcterms:modified>
</cp:coreProperties>
</file>