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02" w:rsidRPr="0026151C" w:rsidRDefault="00F20FBD">
      <w:pPr>
        <w:jc w:val="center"/>
        <w:rPr>
          <w:noProof/>
          <w:color w:val="auto"/>
        </w:rPr>
      </w:pPr>
      <w:r w:rsidRPr="0026151C">
        <w:rPr>
          <w:noProof/>
          <w:color w:val="auto"/>
        </w:rPr>
        <w:drawing>
          <wp:inline distT="0" distB="0" distL="0" distR="0" wp14:anchorId="6DB09F62" wp14:editId="2BDF6D1C">
            <wp:extent cx="733425" cy="9239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B4" w:rsidRPr="0026151C" w:rsidRDefault="008B72B4">
      <w:pPr>
        <w:jc w:val="center"/>
        <w:rPr>
          <w:color w:val="auto"/>
          <w:sz w:val="20"/>
        </w:rPr>
      </w:pPr>
    </w:p>
    <w:p w:rsidR="00FD7458" w:rsidRPr="0026151C" w:rsidRDefault="00852BEC">
      <w:pPr>
        <w:pStyle w:val="af9"/>
      </w:pPr>
      <w:r w:rsidRPr="0026151C">
        <w:t>ПРАВИТЕЛЬСТВО ЧУКОТСКОГО АВТОНОМНОГО ОКРУГА</w:t>
      </w:r>
    </w:p>
    <w:p w:rsidR="00FD7458" w:rsidRPr="0026151C" w:rsidRDefault="00FD7458">
      <w:pPr>
        <w:jc w:val="center"/>
        <w:rPr>
          <w:color w:val="auto"/>
          <w:sz w:val="20"/>
        </w:rPr>
      </w:pPr>
    </w:p>
    <w:p w:rsidR="00FD7458" w:rsidRPr="0026151C" w:rsidRDefault="00852BEC">
      <w:pPr>
        <w:pStyle w:val="1"/>
        <w:rPr>
          <w:spacing w:val="60"/>
          <w:sz w:val="32"/>
        </w:rPr>
      </w:pPr>
      <w:r w:rsidRPr="0026151C">
        <w:rPr>
          <w:spacing w:val="60"/>
          <w:sz w:val="32"/>
        </w:rPr>
        <w:t>ПОСТАНОВЛЕНИЕ</w:t>
      </w:r>
    </w:p>
    <w:p w:rsidR="00FD7458" w:rsidRPr="0026151C" w:rsidRDefault="00FD7458" w:rsidP="008E25A2">
      <w:pPr>
        <w:ind w:right="-2"/>
        <w:rPr>
          <w:color w:val="auto"/>
          <w:sz w:val="20"/>
        </w:rPr>
      </w:pPr>
    </w:p>
    <w:p w:rsidR="00FD7458" w:rsidRPr="0026151C" w:rsidRDefault="00FD7458">
      <w:pPr>
        <w:rPr>
          <w:color w:val="auto"/>
          <w:sz w:val="20"/>
        </w:rPr>
      </w:pPr>
    </w:p>
    <w:tbl>
      <w:tblPr>
        <w:tblW w:w="0" w:type="auto"/>
        <w:tblInd w:w="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2835"/>
        <w:gridCol w:w="1134"/>
        <w:gridCol w:w="1275"/>
        <w:gridCol w:w="3578"/>
      </w:tblGrid>
      <w:tr w:rsidR="00FD7458" w:rsidRPr="0026151C">
        <w:tc>
          <w:tcPr>
            <w:tcW w:w="531" w:type="dxa"/>
            <w:tcMar>
              <w:left w:w="10" w:type="dxa"/>
              <w:right w:w="10" w:type="dxa"/>
            </w:tcMar>
          </w:tcPr>
          <w:p w:rsidR="00FD7458" w:rsidRPr="0026151C" w:rsidRDefault="00852BEC">
            <w:pPr>
              <w:pStyle w:val="aa"/>
              <w:tabs>
                <w:tab w:val="clear" w:pos="4153"/>
                <w:tab w:val="clear" w:pos="8306"/>
              </w:tabs>
              <w:rPr>
                <w:sz w:val="28"/>
                <w:lang w:val="ru-RU" w:eastAsia="ru-RU"/>
              </w:rPr>
            </w:pPr>
            <w:r w:rsidRPr="0026151C">
              <w:rPr>
                <w:sz w:val="28"/>
                <w:lang w:val="ru-RU" w:eastAsia="ru-RU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D7458" w:rsidRPr="0026151C" w:rsidRDefault="0014037C" w:rsidP="0014037C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8"/>
                <w:lang w:val="ru-RU" w:eastAsia="ru-RU"/>
              </w:rPr>
            </w:pPr>
            <w:r>
              <w:rPr>
                <w:sz w:val="28"/>
                <w:lang w:val="ru-RU" w:eastAsia="ru-RU"/>
              </w:rPr>
              <w:t>11 августа 2025 года</w:t>
            </w:r>
          </w:p>
        </w:tc>
        <w:tc>
          <w:tcPr>
            <w:tcW w:w="1134" w:type="dxa"/>
            <w:tcMar>
              <w:left w:w="10" w:type="dxa"/>
              <w:right w:w="10" w:type="dxa"/>
            </w:tcMar>
          </w:tcPr>
          <w:p w:rsidR="00FD7458" w:rsidRPr="0026151C" w:rsidRDefault="00852BEC">
            <w:pPr>
              <w:pStyle w:val="aa"/>
              <w:tabs>
                <w:tab w:val="clear" w:pos="4153"/>
                <w:tab w:val="clear" w:pos="8306"/>
              </w:tabs>
              <w:jc w:val="right"/>
              <w:rPr>
                <w:sz w:val="28"/>
                <w:lang w:val="ru-RU" w:eastAsia="ru-RU"/>
              </w:rPr>
            </w:pPr>
            <w:r w:rsidRPr="0026151C">
              <w:rPr>
                <w:sz w:val="28"/>
                <w:lang w:val="ru-RU" w:eastAsia="ru-RU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D7458" w:rsidRPr="0026151C" w:rsidRDefault="0014037C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8"/>
                <w:lang w:val="ru-RU" w:eastAsia="ru-RU"/>
              </w:rPr>
            </w:pPr>
            <w:r>
              <w:rPr>
                <w:sz w:val="28"/>
                <w:lang w:val="ru-RU" w:eastAsia="ru-RU"/>
              </w:rPr>
              <w:t>475</w:t>
            </w:r>
          </w:p>
        </w:tc>
        <w:tc>
          <w:tcPr>
            <w:tcW w:w="3578" w:type="dxa"/>
            <w:tcMar>
              <w:left w:w="10" w:type="dxa"/>
              <w:right w:w="10" w:type="dxa"/>
            </w:tcMar>
          </w:tcPr>
          <w:p w:rsidR="00FD7458" w:rsidRPr="0026151C" w:rsidRDefault="00852BEC">
            <w:pPr>
              <w:pStyle w:val="aa"/>
              <w:tabs>
                <w:tab w:val="clear" w:pos="4153"/>
                <w:tab w:val="clear" w:pos="8306"/>
              </w:tabs>
              <w:jc w:val="right"/>
              <w:rPr>
                <w:sz w:val="28"/>
                <w:lang w:val="ru-RU" w:eastAsia="ru-RU"/>
              </w:rPr>
            </w:pPr>
            <w:r w:rsidRPr="0026151C">
              <w:rPr>
                <w:sz w:val="28"/>
                <w:lang w:val="ru-RU" w:eastAsia="ru-RU"/>
              </w:rPr>
              <w:t>г. Анадырь</w:t>
            </w:r>
          </w:p>
        </w:tc>
      </w:tr>
    </w:tbl>
    <w:p w:rsidR="00FD7458" w:rsidRPr="0026151C" w:rsidRDefault="00FD7458">
      <w:pPr>
        <w:jc w:val="both"/>
        <w:rPr>
          <w:color w:val="auto"/>
        </w:rPr>
      </w:pPr>
    </w:p>
    <w:p w:rsidR="00FD7458" w:rsidRPr="0026151C" w:rsidRDefault="00FD7458">
      <w:pPr>
        <w:jc w:val="both"/>
        <w:rPr>
          <w:color w:val="auto"/>
        </w:rPr>
      </w:pPr>
    </w:p>
    <w:p w:rsidR="0026151C" w:rsidRPr="0026151C" w:rsidRDefault="002542DD" w:rsidP="00664754">
      <w:pPr>
        <w:jc w:val="center"/>
        <w:rPr>
          <w:b/>
          <w:color w:val="auto"/>
        </w:rPr>
      </w:pPr>
      <w:r>
        <w:rPr>
          <w:b/>
          <w:color w:val="auto"/>
        </w:rPr>
        <w:t xml:space="preserve">О внесении </w:t>
      </w:r>
      <w:r w:rsidRPr="00A26822">
        <w:rPr>
          <w:b/>
          <w:color w:val="000000" w:themeColor="text1"/>
        </w:rPr>
        <w:t>изменения</w:t>
      </w:r>
      <w:r w:rsidR="00305D7D" w:rsidRPr="0026151C">
        <w:rPr>
          <w:b/>
          <w:color w:val="auto"/>
        </w:rPr>
        <w:t xml:space="preserve"> в </w:t>
      </w:r>
      <w:r w:rsidR="00384EBE" w:rsidRPr="0026151C">
        <w:rPr>
          <w:b/>
          <w:color w:val="auto"/>
        </w:rPr>
        <w:t>Постановление</w:t>
      </w:r>
      <w:r w:rsidR="00305D7D" w:rsidRPr="0026151C">
        <w:rPr>
          <w:b/>
          <w:color w:val="auto"/>
        </w:rPr>
        <w:t xml:space="preserve"> </w:t>
      </w:r>
      <w:r w:rsidR="001C19A0" w:rsidRPr="0026151C">
        <w:rPr>
          <w:b/>
          <w:color w:val="auto"/>
        </w:rPr>
        <w:t>П</w:t>
      </w:r>
      <w:r w:rsidR="00664754" w:rsidRPr="0026151C">
        <w:rPr>
          <w:b/>
          <w:color w:val="auto"/>
        </w:rPr>
        <w:t xml:space="preserve">равительства </w:t>
      </w:r>
    </w:p>
    <w:p w:rsidR="00FD7458" w:rsidRPr="0026151C" w:rsidRDefault="00664754" w:rsidP="00664754">
      <w:pPr>
        <w:jc w:val="center"/>
        <w:rPr>
          <w:b/>
          <w:color w:val="auto"/>
        </w:rPr>
      </w:pPr>
      <w:r w:rsidRPr="0026151C">
        <w:rPr>
          <w:b/>
          <w:color w:val="auto"/>
        </w:rPr>
        <w:t>Чукотского</w:t>
      </w:r>
      <w:r w:rsidR="0026151C" w:rsidRPr="0026151C">
        <w:rPr>
          <w:b/>
          <w:color w:val="auto"/>
        </w:rPr>
        <w:t xml:space="preserve"> </w:t>
      </w:r>
      <w:r w:rsidR="00305D7D" w:rsidRPr="0026151C">
        <w:rPr>
          <w:b/>
          <w:color w:val="auto"/>
        </w:rPr>
        <w:t>автономного округа</w:t>
      </w:r>
      <w:r w:rsidR="00384EBE" w:rsidRPr="0026151C">
        <w:rPr>
          <w:b/>
          <w:color w:val="auto"/>
        </w:rPr>
        <w:t xml:space="preserve"> от </w:t>
      </w:r>
      <w:r w:rsidR="00C55329">
        <w:rPr>
          <w:b/>
          <w:color w:val="auto"/>
        </w:rPr>
        <w:t>14 декабря</w:t>
      </w:r>
      <w:r w:rsidR="00384EBE" w:rsidRPr="0026151C">
        <w:rPr>
          <w:b/>
          <w:color w:val="auto"/>
        </w:rPr>
        <w:t xml:space="preserve"> 2021 года № </w:t>
      </w:r>
      <w:r w:rsidR="00C55329">
        <w:rPr>
          <w:b/>
          <w:color w:val="auto"/>
        </w:rPr>
        <w:t>520</w:t>
      </w:r>
    </w:p>
    <w:p w:rsidR="00384EBE" w:rsidRPr="0026151C" w:rsidRDefault="00384EBE">
      <w:pPr>
        <w:ind w:firstLine="709"/>
        <w:jc w:val="both"/>
        <w:rPr>
          <w:color w:val="auto"/>
        </w:rPr>
      </w:pPr>
    </w:p>
    <w:p w:rsidR="008B72B4" w:rsidRPr="0026151C" w:rsidRDefault="008B72B4">
      <w:pPr>
        <w:ind w:firstLine="709"/>
        <w:jc w:val="both"/>
        <w:rPr>
          <w:color w:val="auto"/>
        </w:rPr>
      </w:pPr>
    </w:p>
    <w:p w:rsidR="00BC2AC7" w:rsidRPr="0026151C" w:rsidRDefault="00BC2AC7" w:rsidP="00BC2AC7">
      <w:pPr>
        <w:ind w:firstLine="709"/>
        <w:jc w:val="both"/>
        <w:rPr>
          <w:color w:val="auto"/>
          <w:szCs w:val="28"/>
        </w:rPr>
      </w:pPr>
      <w:r w:rsidRPr="0026151C">
        <w:rPr>
          <w:color w:val="auto"/>
          <w:szCs w:val="28"/>
        </w:rPr>
        <w:t>В целях приведения нормативн</w:t>
      </w:r>
      <w:r w:rsidR="00384EBE" w:rsidRPr="0026151C">
        <w:rPr>
          <w:color w:val="auto"/>
          <w:szCs w:val="28"/>
        </w:rPr>
        <w:t>ого</w:t>
      </w:r>
      <w:r w:rsidRPr="0026151C">
        <w:rPr>
          <w:color w:val="auto"/>
          <w:szCs w:val="28"/>
        </w:rPr>
        <w:t xml:space="preserve"> правов</w:t>
      </w:r>
      <w:r w:rsidR="00384EBE" w:rsidRPr="0026151C">
        <w:rPr>
          <w:color w:val="auto"/>
          <w:szCs w:val="28"/>
        </w:rPr>
        <w:t>ого</w:t>
      </w:r>
      <w:r w:rsidRPr="0026151C">
        <w:rPr>
          <w:color w:val="auto"/>
          <w:szCs w:val="28"/>
        </w:rPr>
        <w:t xml:space="preserve"> акт</w:t>
      </w:r>
      <w:r w:rsidR="00384EBE" w:rsidRPr="0026151C">
        <w:rPr>
          <w:color w:val="auto"/>
          <w:szCs w:val="28"/>
        </w:rPr>
        <w:t>а</w:t>
      </w:r>
      <w:r w:rsidRPr="0026151C">
        <w:rPr>
          <w:color w:val="auto"/>
          <w:szCs w:val="28"/>
        </w:rPr>
        <w:t xml:space="preserve"> Чукотского автономного округа в соответствие с законодательством Российской Федерации, Правительство Чукотского автономного округа</w:t>
      </w:r>
    </w:p>
    <w:p w:rsidR="00FD7458" w:rsidRPr="0026151C" w:rsidRDefault="00FD7458">
      <w:pPr>
        <w:jc w:val="both"/>
        <w:rPr>
          <w:color w:val="auto"/>
        </w:rPr>
      </w:pPr>
    </w:p>
    <w:p w:rsidR="00FD7458" w:rsidRPr="0026151C" w:rsidRDefault="00852BEC">
      <w:pPr>
        <w:jc w:val="both"/>
        <w:rPr>
          <w:b/>
          <w:color w:val="auto"/>
        </w:rPr>
      </w:pPr>
      <w:r w:rsidRPr="0026151C">
        <w:rPr>
          <w:b/>
          <w:color w:val="auto"/>
          <w:spacing w:val="60"/>
        </w:rPr>
        <w:t>ПОСТАНОВЛЯЕТ</w:t>
      </w:r>
      <w:r w:rsidRPr="0026151C">
        <w:rPr>
          <w:b/>
          <w:color w:val="auto"/>
        </w:rPr>
        <w:t>:</w:t>
      </w:r>
    </w:p>
    <w:p w:rsidR="001C19A0" w:rsidRPr="0026151C" w:rsidRDefault="001C19A0">
      <w:pPr>
        <w:jc w:val="both"/>
        <w:rPr>
          <w:b/>
          <w:color w:val="auto"/>
        </w:rPr>
      </w:pPr>
    </w:p>
    <w:p w:rsidR="002542DD" w:rsidRPr="00A26822" w:rsidRDefault="00F039B4" w:rsidP="00F03D66">
      <w:pPr>
        <w:ind w:firstLine="708"/>
        <w:jc w:val="both"/>
        <w:rPr>
          <w:color w:val="000000" w:themeColor="text1"/>
          <w:szCs w:val="28"/>
        </w:rPr>
      </w:pPr>
      <w:r w:rsidRPr="00A26822">
        <w:rPr>
          <w:color w:val="000000" w:themeColor="text1"/>
          <w:szCs w:val="28"/>
        </w:rPr>
        <w:t>1.</w:t>
      </w:r>
      <w:r w:rsidR="00A26822" w:rsidRPr="00A26822">
        <w:rPr>
          <w:color w:val="000000" w:themeColor="text1"/>
          <w:szCs w:val="28"/>
        </w:rPr>
        <w:t xml:space="preserve"> </w:t>
      </w:r>
      <w:r w:rsidR="002542DD" w:rsidRPr="00A26822">
        <w:rPr>
          <w:color w:val="000000" w:themeColor="text1"/>
          <w:szCs w:val="28"/>
        </w:rPr>
        <w:t xml:space="preserve">Внести в </w:t>
      </w:r>
      <w:r w:rsidR="00A26822" w:rsidRPr="00A26822">
        <w:rPr>
          <w:color w:val="000000" w:themeColor="text1"/>
          <w:szCs w:val="28"/>
        </w:rPr>
        <w:t>Постановление</w:t>
      </w:r>
      <w:r w:rsidR="002542DD" w:rsidRPr="007F0F58">
        <w:rPr>
          <w:color w:val="FF0000"/>
          <w:szCs w:val="28"/>
        </w:rPr>
        <w:t xml:space="preserve"> </w:t>
      </w:r>
      <w:r w:rsidR="002542DD" w:rsidRPr="00A26822">
        <w:rPr>
          <w:color w:val="000000" w:themeColor="text1"/>
          <w:szCs w:val="28"/>
        </w:rPr>
        <w:t>Правительства Чукотского автономного округа от 14 декабря 2021 года № 520 «Об утверждении Положения о региональном государственном контроле (надзоре) в сфере перевозок пассажиров и багажа легковым такси на территории Чукотского автономного округа» следующее изменение:</w:t>
      </w:r>
    </w:p>
    <w:p w:rsidR="00FF4BED" w:rsidRPr="00A26822" w:rsidRDefault="002542DD" w:rsidP="00F03D66">
      <w:pPr>
        <w:ind w:firstLine="708"/>
        <w:jc w:val="both"/>
        <w:rPr>
          <w:color w:val="000000" w:themeColor="text1"/>
          <w:szCs w:val="28"/>
        </w:rPr>
      </w:pPr>
      <w:r w:rsidRPr="00A26822">
        <w:rPr>
          <w:color w:val="000000" w:themeColor="text1"/>
          <w:szCs w:val="28"/>
        </w:rPr>
        <w:t>п</w:t>
      </w:r>
      <w:r w:rsidR="00F03D66" w:rsidRPr="00A26822">
        <w:rPr>
          <w:color w:val="000000" w:themeColor="text1"/>
          <w:szCs w:val="28"/>
        </w:rPr>
        <w:t xml:space="preserve">риложение </w:t>
      </w:r>
      <w:r w:rsidR="00F039B4" w:rsidRPr="00A26822">
        <w:rPr>
          <w:color w:val="000000" w:themeColor="text1"/>
          <w:szCs w:val="28"/>
        </w:rPr>
        <w:t xml:space="preserve">изложить </w:t>
      </w:r>
      <w:r w:rsidR="00F03D66" w:rsidRPr="00A26822">
        <w:rPr>
          <w:color w:val="000000" w:themeColor="text1"/>
          <w:szCs w:val="28"/>
        </w:rPr>
        <w:t>в редакци</w:t>
      </w:r>
      <w:r w:rsidR="00A26822" w:rsidRPr="00A26822">
        <w:rPr>
          <w:color w:val="000000" w:themeColor="text1"/>
          <w:szCs w:val="28"/>
        </w:rPr>
        <w:t xml:space="preserve">и </w:t>
      </w:r>
      <w:r w:rsidR="00F039B4" w:rsidRPr="00A26822">
        <w:rPr>
          <w:color w:val="000000" w:themeColor="text1"/>
          <w:szCs w:val="28"/>
        </w:rPr>
        <w:t>со</w:t>
      </w:r>
      <w:r w:rsidR="007F0F58" w:rsidRPr="00A26822">
        <w:rPr>
          <w:color w:val="000000" w:themeColor="text1"/>
          <w:szCs w:val="28"/>
        </w:rPr>
        <w:t>гласно приложению к настоящему п</w:t>
      </w:r>
      <w:r w:rsidR="00F039B4" w:rsidRPr="00A26822">
        <w:rPr>
          <w:color w:val="000000" w:themeColor="text1"/>
          <w:szCs w:val="28"/>
        </w:rPr>
        <w:t>остановлению</w:t>
      </w:r>
      <w:r w:rsidR="00F03D66" w:rsidRPr="00A26822">
        <w:rPr>
          <w:color w:val="000000" w:themeColor="text1"/>
          <w:szCs w:val="28"/>
        </w:rPr>
        <w:t>.</w:t>
      </w:r>
    </w:p>
    <w:p w:rsidR="00FD7458" w:rsidRPr="0026151C" w:rsidRDefault="00664754">
      <w:pPr>
        <w:ind w:firstLine="709"/>
        <w:jc w:val="both"/>
        <w:rPr>
          <w:color w:val="auto"/>
        </w:rPr>
      </w:pPr>
      <w:r w:rsidRPr="0026151C">
        <w:rPr>
          <w:color w:val="auto"/>
        </w:rPr>
        <w:t>2</w:t>
      </w:r>
      <w:r w:rsidR="00852BEC" w:rsidRPr="0026151C">
        <w:rPr>
          <w:color w:val="auto"/>
        </w:rPr>
        <w:t>. Контроль за исполнением н</w:t>
      </w:r>
      <w:r w:rsidR="00875497">
        <w:rPr>
          <w:color w:val="auto"/>
        </w:rPr>
        <w:t xml:space="preserve">астоящего </w:t>
      </w:r>
      <w:r w:rsidR="00A26822" w:rsidRPr="00A26822">
        <w:rPr>
          <w:color w:val="auto"/>
        </w:rPr>
        <w:t>п</w:t>
      </w:r>
      <w:r w:rsidR="00852BEC" w:rsidRPr="00A26822">
        <w:rPr>
          <w:color w:val="auto"/>
        </w:rPr>
        <w:t>остановления</w:t>
      </w:r>
      <w:r w:rsidR="00852BEC" w:rsidRPr="0026151C">
        <w:rPr>
          <w:color w:val="auto"/>
        </w:rPr>
        <w:t xml:space="preserve"> возложить на Департамент </w:t>
      </w:r>
      <w:r w:rsidR="00EE107D">
        <w:rPr>
          <w:color w:val="auto"/>
        </w:rPr>
        <w:t>промышленной</w:t>
      </w:r>
      <w:r w:rsidR="00BC2AC7" w:rsidRPr="0026151C">
        <w:rPr>
          <w:color w:val="auto"/>
        </w:rPr>
        <w:t xml:space="preserve"> политики </w:t>
      </w:r>
      <w:r w:rsidR="00852BEC" w:rsidRPr="0026151C">
        <w:rPr>
          <w:color w:val="auto"/>
        </w:rPr>
        <w:t xml:space="preserve">Чукотского автономного округа </w:t>
      </w:r>
      <w:r w:rsidR="00AB58CF" w:rsidRPr="0026151C">
        <w:rPr>
          <w:color w:val="auto"/>
        </w:rPr>
        <w:br/>
      </w:r>
      <w:r w:rsidR="00852BEC" w:rsidRPr="0026151C">
        <w:rPr>
          <w:color w:val="auto"/>
        </w:rPr>
        <w:t>(</w:t>
      </w:r>
      <w:r w:rsidR="00EE107D">
        <w:rPr>
          <w:color w:val="auto"/>
        </w:rPr>
        <w:t>Мамонов Я.В.</w:t>
      </w:r>
      <w:r w:rsidR="00852BEC" w:rsidRPr="0026151C">
        <w:rPr>
          <w:color w:val="auto"/>
        </w:rPr>
        <w:t xml:space="preserve">). </w:t>
      </w:r>
    </w:p>
    <w:p w:rsidR="00FD7458" w:rsidRPr="0026151C" w:rsidRDefault="00FD7458">
      <w:pPr>
        <w:pStyle w:val="25"/>
        <w:rPr>
          <w:color w:val="auto"/>
          <w:sz w:val="28"/>
        </w:rPr>
      </w:pPr>
    </w:p>
    <w:p w:rsidR="00FD7458" w:rsidRPr="0026151C" w:rsidRDefault="00FD7458">
      <w:pPr>
        <w:pStyle w:val="25"/>
        <w:rPr>
          <w:color w:val="auto"/>
          <w:sz w:val="28"/>
        </w:rPr>
      </w:pPr>
    </w:p>
    <w:p w:rsidR="00627869" w:rsidRPr="0026151C" w:rsidRDefault="00627869">
      <w:pPr>
        <w:pStyle w:val="25"/>
        <w:rPr>
          <w:color w:val="auto"/>
          <w:sz w:val="28"/>
        </w:rPr>
      </w:pPr>
    </w:p>
    <w:p w:rsidR="0094212F" w:rsidRPr="00A26822" w:rsidRDefault="0094212F" w:rsidP="00627869">
      <w:pPr>
        <w:pStyle w:val="25"/>
        <w:ind w:firstLine="0"/>
        <w:rPr>
          <w:color w:val="000000" w:themeColor="text1"/>
          <w:sz w:val="28"/>
          <w:szCs w:val="28"/>
          <w:lang w:val="ru-RU"/>
        </w:rPr>
      </w:pPr>
      <w:r w:rsidRPr="00A26822">
        <w:rPr>
          <w:color w:val="000000" w:themeColor="text1"/>
          <w:sz w:val="28"/>
          <w:szCs w:val="28"/>
          <w:lang w:val="ru-RU"/>
        </w:rPr>
        <w:t>Губернатор</w:t>
      </w:r>
    </w:p>
    <w:p w:rsidR="00D16ED3" w:rsidRPr="0026151C" w:rsidRDefault="0094212F" w:rsidP="00627869">
      <w:pPr>
        <w:pStyle w:val="25"/>
        <w:ind w:firstLine="0"/>
        <w:rPr>
          <w:color w:val="auto"/>
          <w:sz w:val="28"/>
          <w:szCs w:val="28"/>
        </w:rPr>
      </w:pPr>
      <w:r w:rsidRPr="00A26822">
        <w:rPr>
          <w:color w:val="000000" w:themeColor="text1"/>
          <w:sz w:val="28"/>
          <w:szCs w:val="28"/>
          <w:lang w:val="ru-RU"/>
        </w:rPr>
        <w:t>Чукотского автономного округа</w:t>
      </w:r>
      <w:r w:rsidR="00627869" w:rsidRPr="00A26822">
        <w:rPr>
          <w:color w:val="000000" w:themeColor="text1"/>
          <w:sz w:val="28"/>
          <w:szCs w:val="28"/>
          <w:lang w:val="ru-RU"/>
        </w:rPr>
        <w:t xml:space="preserve">                                                          </w:t>
      </w:r>
      <w:r w:rsidR="00627869" w:rsidRPr="0026151C">
        <w:rPr>
          <w:color w:val="auto"/>
          <w:sz w:val="28"/>
          <w:szCs w:val="28"/>
        </w:rPr>
        <w:t>В.Г. Кузнецов</w:t>
      </w:r>
    </w:p>
    <w:p w:rsidR="006509B7" w:rsidRPr="0026151C" w:rsidRDefault="006509B7" w:rsidP="00D16ED3">
      <w:pPr>
        <w:spacing w:before="100" w:beforeAutospacing="1" w:after="100" w:afterAutospacing="1"/>
        <w:jc w:val="center"/>
        <w:rPr>
          <w:b/>
          <w:color w:val="auto"/>
        </w:rPr>
      </w:pPr>
    </w:p>
    <w:p w:rsidR="006509B7" w:rsidRDefault="006509B7" w:rsidP="00D16ED3">
      <w:pPr>
        <w:spacing w:before="100" w:beforeAutospacing="1" w:after="100" w:afterAutospacing="1"/>
        <w:jc w:val="center"/>
        <w:rPr>
          <w:b/>
          <w:color w:val="auto"/>
        </w:rPr>
      </w:pPr>
    </w:p>
    <w:p w:rsidR="008E25A2" w:rsidRPr="0026151C" w:rsidRDefault="008E25A2" w:rsidP="00D16ED3">
      <w:pPr>
        <w:spacing w:before="100" w:beforeAutospacing="1" w:after="100" w:afterAutospacing="1"/>
        <w:jc w:val="center"/>
        <w:rPr>
          <w:b/>
          <w:color w:val="auto"/>
        </w:rPr>
      </w:pPr>
    </w:p>
    <w:p w:rsidR="003F6CEB" w:rsidRDefault="00F03D66" w:rsidP="00F03D66">
      <w:pPr>
        <w:jc w:val="center"/>
        <w:rPr>
          <w:color w:val="auto"/>
          <w:sz w:val="22"/>
          <w:szCs w:val="22"/>
        </w:rPr>
        <w:sectPr w:rsidR="003F6CEB" w:rsidSect="00C55048">
          <w:headerReference w:type="even" r:id="rId9"/>
          <w:pgSz w:w="11906" w:h="16838"/>
          <w:pgMar w:top="567" w:right="851" w:bottom="1134" w:left="1701" w:header="397" w:footer="397" w:gutter="0"/>
          <w:cols w:space="720"/>
          <w:titlePg/>
        </w:sect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:rsidR="00F03D66" w:rsidRPr="003F6CEB" w:rsidRDefault="00F03D66" w:rsidP="003F6CEB">
      <w:pPr>
        <w:ind w:firstLine="5954"/>
        <w:jc w:val="center"/>
        <w:rPr>
          <w:color w:val="auto"/>
          <w:sz w:val="24"/>
          <w:szCs w:val="24"/>
        </w:rPr>
      </w:pPr>
      <w:r w:rsidRPr="003F6CEB">
        <w:rPr>
          <w:color w:val="auto"/>
          <w:sz w:val="24"/>
          <w:szCs w:val="24"/>
        </w:rPr>
        <w:t>Приложение</w:t>
      </w:r>
    </w:p>
    <w:p w:rsidR="00F03D66" w:rsidRPr="003F6CEB" w:rsidRDefault="00F03D66" w:rsidP="003F6CEB">
      <w:pPr>
        <w:ind w:firstLine="5954"/>
        <w:jc w:val="center"/>
        <w:rPr>
          <w:color w:val="auto"/>
          <w:sz w:val="24"/>
          <w:szCs w:val="24"/>
        </w:rPr>
      </w:pPr>
      <w:r w:rsidRPr="003F6CEB">
        <w:rPr>
          <w:color w:val="auto"/>
          <w:sz w:val="24"/>
          <w:szCs w:val="24"/>
        </w:rPr>
        <w:t>к Постановлению Правительства</w:t>
      </w:r>
    </w:p>
    <w:p w:rsidR="00F03D66" w:rsidRPr="003F6CEB" w:rsidRDefault="00F03D66" w:rsidP="003F6CEB">
      <w:pPr>
        <w:ind w:firstLine="5954"/>
        <w:jc w:val="center"/>
        <w:rPr>
          <w:color w:val="auto"/>
          <w:sz w:val="24"/>
          <w:szCs w:val="24"/>
        </w:rPr>
      </w:pPr>
      <w:r w:rsidRPr="003F6CEB">
        <w:rPr>
          <w:color w:val="auto"/>
          <w:sz w:val="24"/>
          <w:szCs w:val="24"/>
        </w:rPr>
        <w:t>Чукотского автономного округа</w:t>
      </w:r>
    </w:p>
    <w:p w:rsidR="00F03D66" w:rsidRPr="003F6CEB" w:rsidRDefault="0014037C" w:rsidP="003F6CEB">
      <w:pPr>
        <w:ind w:firstLine="5954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от 11 августа 2025 года № 475</w:t>
      </w:r>
    </w:p>
    <w:p w:rsidR="00F03D66" w:rsidRPr="003F6CEB" w:rsidRDefault="00F03D66" w:rsidP="003F6CEB">
      <w:pPr>
        <w:ind w:firstLine="5954"/>
        <w:jc w:val="center"/>
        <w:rPr>
          <w:color w:val="auto"/>
          <w:sz w:val="24"/>
          <w:szCs w:val="24"/>
        </w:rPr>
      </w:pPr>
    </w:p>
    <w:p w:rsidR="00F03D66" w:rsidRPr="003F6CEB" w:rsidRDefault="00F03D66" w:rsidP="003F6CEB">
      <w:pPr>
        <w:ind w:firstLine="5954"/>
        <w:jc w:val="center"/>
        <w:rPr>
          <w:color w:val="auto"/>
          <w:sz w:val="24"/>
          <w:szCs w:val="24"/>
        </w:rPr>
      </w:pPr>
      <w:r w:rsidRPr="003F6CEB">
        <w:rPr>
          <w:color w:val="auto"/>
          <w:sz w:val="24"/>
          <w:szCs w:val="24"/>
        </w:rPr>
        <w:t>«Приложение</w:t>
      </w:r>
    </w:p>
    <w:p w:rsidR="00F03D66" w:rsidRPr="003F6CEB" w:rsidRDefault="00F03D66" w:rsidP="003F6CEB">
      <w:pPr>
        <w:ind w:firstLine="5954"/>
        <w:jc w:val="center"/>
        <w:rPr>
          <w:color w:val="auto"/>
          <w:sz w:val="24"/>
          <w:szCs w:val="24"/>
        </w:rPr>
      </w:pPr>
      <w:r w:rsidRPr="003F6CEB">
        <w:rPr>
          <w:color w:val="auto"/>
          <w:sz w:val="24"/>
          <w:szCs w:val="24"/>
        </w:rPr>
        <w:t>к Постановлению Правительства</w:t>
      </w:r>
    </w:p>
    <w:p w:rsidR="00F03D66" w:rsidRPr="003F6CEB" w:rsidRDefault="00F03D66" w:rsidP="003F6CEB">
      <w:pPr>
        <w:ind w:firstLine="5954"/>
        <w:jc w:val="center"/>
        <w:rPr>
          <w:color w:val="auto"/>
          <w:sz w:val="24"/>
          <w:szCs w:val="24"/>
        </w:rPr>
      </w:pPr>
      <w:r w:rsidRPr="003F6CEB">
        <w:rPr>
          <w:color w:val="auto"/>
          <w:sz w:val="24"/>
          <w:szCs w:val="24"/>
        </w:rPr>
        <w:t>Чукотского автономного округа</w:t>
      </w:r>
    </w:p>
    <w:p w:rsidR="00C627CB" w:rsidRPr="003F6CEB" w:rsidRDefault="00F03D66" w:rsidP="003F6CEB">
      <w:pPr>
        <w:ind w:firstLine="5954"/>
        <w:jc w:val="center"/>
        <w:rPr>
          <w:color w:val="auto"/>
          <w:sz w:val="24"/>
          <w:szCs w:val="24"/>
        </w:rPr>
      </w:pPr>
      <w:r w:rsidRPr="003F6CEB">
        <w:rPr>
          <w:color w:val="auto"/>
          <w:sz w:val="24"/>
          <w:szCs w:val="24"/>
        </w:rPr>
        <w:t>от 14 декабря 2021 года № 520</w:t>
      </w:r>
    </w:p>
    <w:p w:rsidR="003F6CEB" w:rsidRDefault="003F6CEB" w:rsidP="003F6CEB">
      <w:pPr>
        <w:ind w:firstLine="6237"/>
        <w:jc w:val="center"/>
        <w:rPr>
          <w:color w:val="auto"/>
          <w:sz w:val="22"/>
          <w:szCs w:val="22"/>
        </w:rPr>
      </w:pPr>
    </w:p>
    <w:p w:rsidR="003F6CEB" w:rsidRPr="000534F8" w:rsidRDefault="003F6CEB" w:rsidP="003F6CEB">
      <w:pPr>
        <w:ind w:firstLine="6237"/>
        <w:jc w:val="center"/>
        <w:rPr>
          <w:color w:val="auto"/>
          <w:sz w:val="22"/>
          <w:szCs w:val="22"/>
        </w:rPr>
      </w:pPr>
    </w:p>
    <w:p w:rsidR="00C627CB" w:rsidRPr="003F6CEB" w:rsidRDefault="00C627CB" w:rsidP="003F6CEB">
      <w:pPr>
        <w:spacing w:before="100" w:beforeAutospacing="1" w:after="100" w:afterAutospacing="1"/>
        <w:jc w:val="center"/>
        <w:rPr>
          <w:b/>
          <w:color w:val="000000" w:themeColor="text1"/>
          <w:szCs w:val="28"/>
        </w:rPr>
      </w:pPr>
      <w:r w:rsidRPr="003F6CEB">
        <w:rPr>
          <w:rFonts w:ascii="Times New Roman Полужирный" w:hAnsi="Times New Roman Полужирный"/>
          <w:b/>
          <w:color w:val="000000" w:themeColor="text1"/>
          <w:spacing w:val="20"/>
          <w:szCs w:val="28"/>
        </w:rPr>
        <w:t>П</w:t>
      </w:r>
      <w:r w:rsidR="00B817A9" w:rsidRPr="003F6CEB">
        <w:rPr>
          <w:rFonts w:ascii="Times New Roman Полужирный" w:hAnsi="Times New Roman Полужирный"/>
          <w:b/>
          <w:color w:val="000000" w:themeColor="text1"/>
          <w:spacing w:val="20"/>
          <w:szCs w:val="28"/>
        </w:rPr>
        <w:t>ОЛОЖЕНИЕ</w:t>
      </w:r>
      <w:r w:rsidRPr="00A26822">
        <w:rPr>
          <w:b/>
          <w:color w:val="000000" w:themeColor="text1"/>
          <w:szCs w:val="28"/>
        </w:rPr>
        <w:br/>
      </w:r>
      <w:r w:rsidRPr="006E264E">
        <w:rPr>
          <w:b/>
          <w:color w:val="auto"/>
          <w:szCs w:val="28"/>
        </w:rPr>
        <w:t xml:space="preserve">о региональном </w:t>
      </w:r>
      <w:r w:rsidRPr="00A84106">
        <w:rPr>
          <w:b/>
          <w:color w:val="auto"/>
          <w:szCs w:val="28"/>
        </w:rPr>
        <w:t>государственном контроле (надзоре) в сфере перевозок пассажиров и багажа легковым такси на территории Чукотского автономного округа</w:t>
      </w:r>
    </w:p>
    <w:p w:rsidR="00C627CB" w:rsidRPr="00A26822" w:rsidRDefault="00C627CB" w:rsidP="00CB16A9">
      <w:pPr>
        <w:spacing w:before="100" w:beforeAutospacing="1"/>
        <w:jc w:val="center"/>
        <w:rPr>
          <w:b/>
          <w:color w:val="000000" w:themeColor="text1"/>
          <w:szCs w:val="28"/>
        </w:rPr>
      </w:pPr>
      <w:r w:rsidRPr="00A26822">
        <w:rPr>
          <w:b/>
          <w:color w:val="000000" w:themeColor="text1"/>
          <w:szCs w:val="28"/>
        </w:rPr>
        <w:t>1. Общие положения</w:t>
      </w:r>
    </w:p>
    <w:p w:rsidR="003E71E3" w:rsidRPr="00A26822" w:rsidRDefault="003E71E3" w:rsidP="003E71E3">
      <w:pPr>
        <w:jc w:val="center"/>
        <w:rPr>
          <w:b/>
          <w:color w:val="000000" w:themeColor="text1"/>
          <w:szCs w:val="28"/>
        </w:rPr>
      </w:pPr>
    </w:p>
    <w:p w:rsidR="00C627CB" w:rsidRPr="00A84106" w:rsidRDefault="00C627CB" w:rsidP="00CB16A9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1.1. Настоящее Положение устанавливает порядок организации и осуществления регионального государственного контроля (надзора) в сфере перевозок пассажиров и багажа легковым такси на территории Чукотского автономного округа (далее - региональный государственный контроль).</w:t>
      </w:r>
    </w:p>
    <w:p w:rsidR="00C627CB" w:rsidRPr="00A84106" w:rsidRDefault="00C627CB" w:rsidP="00CB16A9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Региональный государственный контроль (надзор) осуществляется в отношении юридических лиц, индивидуальных предпринимателей, физических лиц, применяющ</w:t>
      </w:r>
      <w:r w:rsidR="003E71E3">
        <w:rPr>
          <w:color w:val="auto"/>
          <w:szCs w:val="28"/>
        </w:rPr>
        <w:t xml:space="preserve">их специальный налоговый режим </w:t>
      </w:r>
      <w:r w:rsidR="003E71E3" w:rsidRPr="00E03AE6">
        <w:rPr>
          <w:color w:val="000000" w:themeColor="text1"/>
          <w:szCs w:val="28"/>
        </w:rPr>
        <w:t>«</w:t>
      </w:r>
      <w:r w:rsidR="003E71E3">
        <w:rPr>
          <w:color w:val="auto"/>
          <w:szCs w:val="28"/>
        </w:rPr>
        <w:t>Налог на профессиональный доход</w:t>
      </w:r>
      <w:r w:rsidR="003E71E3" w:rsidRPr="00E03AE6">
        <w:rPr>
          <w:color w:val="000000" w:themeColor="text1"/>
          <w:szCs w:val="28"/>
        </w:rPr>
        <w:t>»</w:t>
      </w:r>
      <w:r w:rsidRPr="00A84106">
        <w:rPr>
          <w:color w:val="auto"/>
          <w:szCs w:val="28"/>
        </w:rPr>
        <w:t xml:space="preserve"> и не являющихся индивидуальными предпринимателями (далее - физические лица), осуществляющих деятельность по перевозке пассажиров и багажа легковым такси (далее - перевозчики), а также юридических лиц или индивидуальных предпринимателей, которым предоставлено право на осуществление деятельности по получению от лица, имеющего намерение стать фрахтователем, и (или) передаче лицу, имеющему намерение стать фрахтовщиком, заказа легкового такси в целях последующего заключения ими публичного договора фрахтования легкового такси (далее - служба заказа легкового такси) на территории Чукотского автономного округа.</w:t>
      </w:r>
    </w:p>
    <w:p w:rsidR="00C627CB" w:rsidRPr="00A84106" w:rsidRDefault="00C627CB" w:rsidP="004E5B24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1.2. Предметом осуществления регионального государственного контроля (надзора) является:</w:t>
      </w:r>
    </w:p>
    <w:p w:rsidR="00C627CB" w:rsidRPr="00A84106" w:rsidRDefault="00C627CB" w:rsidP="004E5B24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соблюдение юридическими лицами, индивидуальными предпринимателями и физическими лицами, осуществляющими деятельность по перевозке пассажиров и багажа легковым такси, обязательных требований, установленных </w:t>
      </w:r>
      <w:hyperlink r:id="rId10" w:anchor="/document/406052089/entry/0" w:history="1">
        <w:r w:rsidRPr="00A84106">
          <w:rPr>
            <w:color w:val="auto"/>
            <w:szCs w:val="28"/>
          </w:rPr>
          <w:t>Федеральным законом</w:t>
        </w:r>
      </w:hyperlink>
      <w:r w:rsidR="00B817A9">
        <w:rPr>
          <w:color w:val="auto"/>
          <w:szCs w:val="28"/>
        </w:rPr>
        <w:t xml:space="preserve"> от 29 декабря 2022 года </w:t>
      </w:r>
      <w:r w:rsidR="00B817A9" w:rsidRPr="00A26822">
        <w:rPr>
          <w:color w:val="000000" w:themeColor="text1"/>
          <w:szCs w:val="28"/>
        </w:rPr>
        <w:t>№</w:t>
      </w:r>
      <w:r w:rsidR="00B817A9">
        <w:rPr>
          <w:color w:val="auto"/>
          <w:szCs w:val="28"/>
        </w:rPr>
        <w:t> 580-ФЗ «</w:t>
      </w:r>
      <w:r w:rsidRPr="00A84106">
        <w:rPr>
          <w:color w:val="auto"/>
          <w:szCs w:val="28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</w:t>
      </w:r>
      <w:r w:rsidR="00B817A9">
        <w:rPr>
          <w:color w:val="auto"/>
          <w:szCs w:val="28"/>
        </w:rPr>
        <w:t xml:space="preserve">ьных актов Российской Федерации» (далее - Федеральный закон </w:t>
      </w:r>
      <w:r w:rsidR="00A26822" w:rsidRPr="00A26822">
        <w:rPr>
          <w:color w:val="000000" w:themeColor="text1"/>
          <w:szCs w:val="28"/>
        </w:rPr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Pr="00A26822">
        <w:rPr>
          <w:color w:val="000000" w:themeColor="text1"/>
          <w:szCs w:val="28"/>
        </w:rPr>
        <w:t xml:space="preserve">), </w:t>
      </w:r>
      <w:r w:rsidRPr="00A84106">
        <w:rPr>
          <w:color w:val="auto"/>
          <w:szCs w:val="28"/>
        </w:rPr>
        <w:t>нормативными правовыми актами Чукотского автономного округа, принятыми в соот</w:t>
      </w:r>
      <w:r w:rsidR="00B817A9">
        <w:rPr>
          <w:color w:val="auto"/>
          <w:szCs w:val="28"/>
        </w:rPr>
        <w:t xml:space="preserve">ветствии с Федеральным законом </w:t>
      </w:r>
      <w:r w:rsidR="00E03AE6" w:rsidRPr="00E03AE6">
        <w:rPr>
          <w:color w:val="auto"/>
          <w:szCs w:val="28"/>
        </w:rPr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Pr="00A84106">
        <w:rPr>
          <w:color w:val="auto"/>
          <w:szCs w:val="28"/>
        </w:rPr>
        <w:t>, а также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соблюдение юридическими лицами или индивидуальными предпринимателями, которым предоставлено право на осуществление деятельности по получению от лица, имеющего намерение стать фрахтователем, и (или) передаче лицу, имеющему намерение стать фрахтовщиком, заказа легкового такси в целях последующего заключения ими публичного договора фрахтования легкового такси, обязательных требований, установленных статья</w:t>
      </w:r>
      <w:r w:rsidR="00B817A9">
        <w:rPr>
          <w:color w:val="auto"/>
          <w:szCs w:val="28"/>
        </w:rPr>
        <w:t>ми 14 и 19 Федерального закона</w:t>
      </w:r>
      <w:r w:rsidR="00B817A9" w:rsidRPr="007F0F58">
        <w:rPr>
          <w:color w:val="FF0000"/>
          <w:szCs w:val="28"/>
        </w:rPr>
        <w:t xml:space="preserve"> </w:t>
      </w:r>
      <w:r w:rsidR="00E03AE6" w:rsidRPr="00E03AE6">
        <w:rPr>
          <w:color w:val="000000" w:themeColor="text1"/>
          <w:szCs w:val="28"/>
        </w:rPr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Pr="00A84106">
        <w:rPr>
          <w:color w:val="auto"/>
          <w:szCs w:val="28"/>
        </w:rPr>
        <w:t xml:space="preserve">. 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1.3. Региональный государственный контроль осуществляется Департаментом промышленной политики Чукотского автономного округа (далее - Департамент) через отдел транспорта (далее - Отдел) Управления транспорта и дорожного хозяйства (далее - Управление).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1.4. Должностными лицами Департамента, осуществляющими региональный государственный контроль (далее - должностные лица) являются: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заместитель начальника Департамента, начальник Управления;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начальник Отдела Управления;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3) советник Отдела Управления;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4) ведущий советник-эксперт Отдела Управления.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 xml:space="preserve">1.5. Должностным лицом, уполномоченным на принятие решений </w:t>
      </w:r>
      <w:r w:rsidR="00B817A9">
        <w:rPr>
          <w:color w:val="auto"/>
          <w:szCs w:val="28"/>
        </w:rPr>
        <w:t xml:space="preserve">                      </w:t>
      </w:r>
      <w:r w:rsidRPr="00A84106">
        <w:rPr>
          <w:color w:val="auto"/>
          <w:szCs w:val="28"/>
        </w:rPr>
        <w:t>о проведении контрольных мероприятий, является начальник Департамента.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 xml:space="preserve">1.6. Должностные лица Департамента при осуществлении регионального государственного контроля (надзора), при проведении контрольных (надзорных) мероприятий, в том числе профилактических мероприятий, постоянных рейдов, в пределах своих полномочий пользуются правами, выполняют обязанности и несут ответственность в соответствии </w:t>
      </w:r>
      <w:r w:rsidR="00B817A9">
        <w:rPr>
          <w:color w:val="auto"/>
          <w:szCs w:val="28"/>
        </w:rPr>
        <w:t xml:space="preserve">                      </w:t>
      </w:r>
      <w:r w:rsidRPr="00A84106">
        <w:rPr>
          <w:color w:val="auto"/>
          <w:szCs w:val="28"/>
        </w:rPr>
        <w:t>с Федеральны</w:t>
      </w:r>
      <w:r w:rsidR="004B40BF" w:rsidRPr="00A84106">
        <w:rPr>
          <w:color w:val="auto"/>
          <w:szCs w:val="28"/>
        </w:rPr>
        <w:t xml:space="preserve">м законом от 31 июля 2020 </w:t>
      </w:r>
      <w:r w:rsidR="004B40BF" w:rsidRPr="00E03AE6">
        <w:rPr>
          <w:color w:val="000000" w:themeColor="text1"/>
          <w:szCs w:val="28"/>
        </w:rPr>
        <w:t>года №</w:t>
      </w:r>
      <w:r w:rsidR="00B817A9" w:rsidRPr="00E03AE6">
        <w:rPr>
          <w:color w:val="000000" w:themeColor="text1"/>
          <w:szCs w:val="28"/>
        </w:rPr>
        <w:t xml:space="preserve"> 248-ФЗ «</w:t>
      </w:r>
      <w:r w:rsidRPr="00A84106">
        <w:rPr>
          <w:color w:val="auto"/>
          <w:szCs w:val="28"/>
        </w:rPr>
        <w:t>О государственном контроле (надзоре) и муниципальном контроле в Российской Федерац</w:t>
      </w:r>
      <w:r w:rsidR="00B817A9">
        <w:rPr>
          <w:color w:val="auto"/>
          <w:szCs w:val="28"/>
        </w:rPr>
        <w:t>ии</w:t>
      </w:r>
      <w:r w:rsidR="00B817A9" w:rsidRPr="00E03AE6">
        <w:rPr>
          <w:color w:val="000000" w:themeColor="text1"/>
          <w:szCs w:val="28"/>
        </w:rPr>
        <w:t>»</w:t>
      </w:r>
      <w:r w:rsidR="00B817A9">
        <w:rPr>
          <w:color w:val="auto"/>
          <w:szCs w:val="28"/>
        </w:rPr>
        <w:t xml:space="preserve"> </w:t>
      </w:r>
      <w:r w:rsidR="004B40BF" w:rsidRPr="00A84106">
        <w:rPr>
          <w:color w:val="auto"/>
          <w:szCs w:val="28"/>
        </w:rPr>
        <w:t xml:space="preserve">(далее - Федеральный закон </w:t>
      </w:r>
      <w:r w:rsidR="00E03AE6" w:rsidRPr="00E03AE6">
        <w:rPr>
          <w:color w:val="auto"/>
          <w:szCs w:val="28"/>
        </w:rPr>
        <w:t>«О государственном контроле (надзоре) и муниципальном контроле в Российской Федерации»</w:t>
      </w:r>
      <w:r w:rsidRPr="00E03AE6">
        <w:rPr>
          <w:color w:val="auto"/>
          <w:szCs w:val="28"/>
        </w:rPr>
        <w:t>).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 xml:space="preserve">Передача в рамках регионального государственного контроля (надзора) документов и (или) сведений, раскрытие информации, в том числе ознакомление с указанными документами и (или) сведениями осуществляются с учетом требований законодательства Российской Федерации </w:t>
      </w:r>
      <w:r w:rsidR="00B817A9">
        <w:rPr>
          <w:color w:val="auto"/>
          <w:szCs w:val="28"/>
        </w:rPr>
        <w:t xml:space="preserve">                                             </w:t>
      </w:r>
      <w:r w:rsidRPr="00A84106">
        <w:rPr>
          <w:color w:val="auto"/>
          <w:szCs w:val="28"/>
        </w:rPr>
        <w:t>о государственной и иной охраняемой законом тайне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1.7. Региональный государственный контроль направлен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представителями, физическими лицами и службами заказа легкового такси (далее - субъекты регионального государственного контроля) обязательных требований посредством организации и проведения плановых проверок юридических лиц, индивидуальных предпринимателей, физических лиц и служб заказа легкового такси, организации и проведения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предпринимателями, принятия предусмотренных законодательством Российской Федерации мер по пресечению и (или) устранению последствий выявленных нарушений, а также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деятельности юридическими лицами, индивидуальными предпринимателями, физическими лицами и службами заказа легкового такси.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1.8. Объектами регионального государственного контроля (надзора) являются: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 xml:space="preserve">1) деятельность, действия (бездействие) перевозчиков легковым такси, сведения о которых внесены в региональный реестр перевозчиков легковым такси, действие предоставленного которым разрешения не приостановлено или не аннулировано; 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 xml:space="preserve">2) деятельность, действия (бездействие) служб заказа легкового такси, сведения о которых внесены в региональный реестр служб заказа легкового такси, действие предоставленного которым права на осуществление деятельности службы заказа легкового такси не приостановлено или не аннулировано; 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3) транспортные средства, которые перевозчики легковым такси имеют на праве собственности или ином законном основании и используют в целях осуществления перевозок пассажиров и багажа легковым такси на территории Чукотского автономного округа.</w:t>
      </w:r>
    </w:p>
    <w:p w:rsidR="000463DC" w:rsidRDefault="00C627CB" w:rsidP="000463DC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Транспортное средство, которое перевозчик легковым такси имеет на праве собственности или ином законном основании и использует в целях осуществления перевозок пассажиров и багажа легковым такси на территории Чукотского автономного округа, относится к той же категории риска, к которой относится деятельность перевозчика легковым такси, имеющего на праве собственности или ином законном основании данное транспортное средство и использующего его в целях осуществления перевозок пассажиров и багажа легковым такси на территории Чукотского автономного округа.</w:t>
      </w:r>
    </w:p>
    <w:p w:rsidR="00C627CB" w:rsidRPr="00A84106" w:rsidRDefault="0060121A" w:rsidP="000463DC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 xml:space="preserve">1.9. В соответствии с </w:t>
      </w:r>
      <w:r w:rsidRPr="00E03AE6">
        <w:rPr>
          <w:color w:val="000000" w:themeColor="text1"/>
          <w:szCs w:val="28"/>
        </w:rPr>
        <w:t>п</w:t>
      </w:r>
      <w:r w:rsidR="000463DC" w:rsidRPr="00E03AE6">
        <w:rPr>
          <w:color w:val="000000" w:themeColor="text1"/>
          <w:szCs w:val="28"/>
        </w:rPr>
        <w:t xml:space="preserve">унктом 2 статьи </w:t>
      </w:r>
      <w:r w:rsidRPr="00E03AE6">
        <w:rPr>
          <w:color w:val="000000" w:themeColor="text1"/>
          <w:szCs w:val="28"/>
        </w:rPr>
        <w:t xml:space="preserve">16 </w:t>
      </w:r>
      <w:r w:rsidRPr="00A84106">
        <w:rPr>
          <w:color w:val="auto"/>
          <w:szCs w:val="28"/>
        </w:rPr>
        <w:t xml:space="preserve">Федерального закона </w:t>
      </w:r>
      <w:r w:rsidR="000463DC">
        <w:rPr>
          <w:color w:val="auto"/>
          <w:szCs w:val="28"/>
        </w:rPr>
        <w:t xml:space="preserve">                                   </w:t>
      </w:r>
      <w:r w:rsidR="00E03AE6" w:rsidRPr="00E03AE6">
        <w:rPr>
          <w:color w:val="000000" w:themeColor="text1"/>
          <w:szCs w:val="28"/>
        </w:rPr>
        <w:t xml:space="preserve">«О государственном контроле (надзоре) и муниципальном контроле в Российской Федерации» </w:t>
      </w:r>
      <w:r w:rsidRPr="00A84106">
        <w:rPr>
          <w:color w:val="auto"/>
          <w:szCs w:val="28"/>
        </w:rPr>
        <w:t>у</w:t>
      </w:r>
      <w:r w:rsidR="00C627CB" w:rsidRPr="00A84106">
        <w:rPr>
          <w:color w:val="auto"/>
          <w:szCs w:val="28"/>
        </w:rPr>
        <w:t>чет объектов регионального государственного контроля (надзора) обеспечивается посредством ведения регионального реестра перевозчиков легковым такси, регионального реестра легковых такси, регионального реестра служб заказа легкового такси в порядке, предусмотренном Положением о федеральной государственной информационной системе легковых такси, утвержденным Правительством Российской Федерации.</w:t>
      </w:r>
    </w:p>
    <w:p w:rsidR="00C627CB" w:rsidRPr="00A84106" w:rsidRDefault="00C627CB" w:rsidP="006E264E">
      <w:pPr>
        <w:spacing w:before="100" w:beforeAutospacing="1" w:after="100" w:afterAutospacing="1"/>
        <w:ind w:firstLine="708"/>
        <w:jc w:val="center"/>
        <w:rPr>
          <w:b/>
          <w:color w:val="auto"/>
          <w:szCs w:val="28"/>
        </w:rPr>
      </w:pPr>
      <w:r w:rsidRPr="00A84106">
        <w:rPr>
          <w:b/>
          <w:color w:val="auto"/>
          <w:szCs w:val="28"/>
        </w:rPr>
        <w:t>2. Управление рисками причинения вреда (ущерба) охраняемым законом ценностям при осуществлении регионального государственного контроля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2.1. Региональный государственный контроль осуществляется на основе управления рисками причинения вреда (ущерба).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2.2. Департамент для целей управления рисками причинения вреда (ущерба) относит объекты регионального государственного контроля к одной из следующих категорий риска причинения вреда (ущерба) (далее - категории риска):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высокий уровень риска;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значительный риск;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средний риск;</w:t>
      </w:r>
    </w:p>
    <w:p w:rsidR="00C627CB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3) низкий риск.</w:t>
      </w:r>
    </w:p>
    <w:p w:rsidR="007F0F58" w:rsidRPr="00E03AE6" w:rsidRDefault="007F0F58" w:rsidP="007F0F58">
      <w:pPr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E03AE6">
        <w:rPr>
          <w:color w:val="000000" w:themeColor="text1"/>
          <w:szCs w:val="28"/>
        </w:rPr>
        <w:t>2.3. Отнесение деятельности субъектов регионального государственного контроля к категории риска осуществляется решением начальника Департамента, либо лица, исполняющего его обязанности. Департамент ведет перечень субъектов регионального государственного контроля, деятельности которых присвоены категории высокого риска, значительного риска и среднего риска.</w:t>
      </w:r>
    </w:p>
    <w:p w:rsidR="007F0F58" w:rsidRPr="00E03AE6" w:rsidRDefault="007F0F58" w:rsidP="00B03D41">
      <w:pPr>
        <w:ind w:firstLine="708"/>
        <w:jc w:val="both"/>
        <w:rPr>
          <w:color w:val="000000" w:themeColor="text1"/>
          <w:szCs w:val="28"/>
        </w:rPr>
      </w:pPr>
    </w:p>
    <w:p w:rsidR="00C627CB" w:rsidRPr="00E03AE6" w:rsidRDefault="00C627CB" w:rsidP="007F0F58">
      <w:pPr>
        <w:ind w:firstLine="708"/>
        <w:jc w:val="center"/>
        <w:rPr>
          <w:b/>
          <w:color w:val="000000" w:themeColor="text1"/>
          <w:szCs w:val="28"/>
        </w:rPr>
      </w:pPr>
      <w:r w:rsidRPr="00E03AE6">
        <w:rPr>
          <w:b/>
          <w:color w:val="000000" w:themeColor="text1"/>
          <w:szCs w:val="28"/>
        </w:rPr>
        <w:t>3. Критерии отнесения объектов регионального государственного контроля к категориям риска</w:t>
      </w:r>
    </w:p>
    <w:p w:rsidR="007F0F58" w:rsidRPr="00E03AE6" w:rsidRDefault="007F0F58" w:rsidP="00B03D41">
      <w:pPr>
        <w:ind w:firstLine="708"/>
        <w:jc w:val="both"/>
        <w:rPr>
          <w:b/>
          <w:color w:val="000000" w:themeColor="text1"/>
          <w:szCs w:val="28"/>
        </w:rPr>
      </w:pP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3.1. При отнесении объектов контроля к категориям риска, применении критериев риска и выявлении индикаторов риска нарушения обязательных требований</w:t>
      </w:r>
      <w:r w:rsidR="007F0F58" w:rsidRPr="007F0F58">
        <w:rPr>
          <w:color w:val="FF0000"/>
          <w:szCs w:val="28"/>
        </w:rPr>
        <w:t>,</w:t>
      </w:r>
      <w:r w:rsidRPr="00A84106">
        <w:rPr>
          <w:color w:val="auto"/>
          <w:szCs w:val="28"/>
        </w:rPr>
        <w:t xml:space="preserve"> Департамент</w:t>
      </w:r>
      <w:r w:rsidR="00876402" w:rsidRPr="00A84106">
        <w:rPr>
          <w:color w:val="auto"/>
          <w:szCs w:val="28"/>
        </w:rPr>
        <w:t>ом</w:t>
      </w:r>
      <w:r w:rsidRPr="00A84106">
        <w:rPr>
          <w:color w:val="auto"/>
          <w:szCs w:val="28"/>
        </w:rPr>
        <w:t xml:space="preserve"> используются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об объектах контроля.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3.2. Решения об отнесении объектов контроля к категориям риска, согласно приложению 1 к настоящему Положению, принимаются путем подписания в порядке, установленном пунктом 13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</w:t>
      </w:r>
      <w:r w:rsidR="007F0F58">
        <w:rPr>
          <w:color w:val="auto"/>
          <w:szCs w:val="28"/>
        </w:rPr>
        <w:t xml:space="preserve">нтроля, являющихся приложением </w:t>
      </w:r>
      <w:r w:rsidR="007F0F58" w:rsidRPr="00E03AE6">
        <w:rPr>
          <w:color w:val="000000" w:themeColor="text1"/>
          <w:szCs w:val="28"/>
        </w:rPr>
        <w:t>№</w:t>
      </w:r>
      <w:r w:rsidRPr="00A84106">
        <w:rPr>
          <w:color w:val="auto"/>
          <w:szCs w:val="28"/>
        </w:rPr>
        <w:t xml:space="preserve"> 1 к Правилам ведения федеральной государс</w:t>
      </w:r>
      <w:r w:rsidR="007F0F58">
        <w:rPr>
          <w:color w:val="auto"/>
          <w:szCs w:val="28"/>
        </w:rPr>
        <w:t xml:space="preserve">твенной информационной системы </w:t>
      </w:r>
      <w:r w:rsidR="007F0F58" w:rsidRPr="00E03AE6">
        <w:rPr>
          <w:color w:val="000000" w:themeColor="text1"/>
          <w:szCs w:val="28"/>
        </w:rPr>
        <w:t>«</w:t>
      </w:r>
      <w:r w:rsidRPr="00A84106">
        <w:rPr>
          <w:color w:val="auto"/>
          <w:szCs w:val="28"/>
        </w:rPr>
        <w:t>Федеральный реестр государственных и муниципальных услуг (фун</w:t>
      </w:r>
      <w:r w:rsidR="007F0F58">
        <w:rPr>
          <w:color w:val="auto"/>
          <w:szCs w:val="28"/>
        </w:rPr>
        <w:t>кций)</w:t>
      </w:r>
      <w:r w:rsidR="007F0F58" w:rsidRPr="00E03AE6">
        <w:rPr>
          <w:color w:val="000000" w:themeColor="text1"/>
          <w:szCs w:val="28"/>
        </w:rPr>
        <w:t>»</w:t>
      </w:r>
      <w:r w:rsidRPr="00A84106">
        <w:rPr>
          <w:color w:val="auto"/>
          <w:szCs w:val="28"/>
        </w:rPr>
        <w:t xml:space="preserve">, утвержденным </w:t>
      </w:r>
      <w:r w:rsidR="00E03AE6" w:rsidRPr="00E03AE6">
        <w:rPr>
          <w:color w:val="auto"/>
          <w:szCs w:val="28"/>
        </w:rPr>
        <w:t>П</w:t>
      </w:r>
      <w:r w:rsidRPr="00E03AE6">
        <w:rPr>
          <w:color w:val="auto"/>
          <w:szCs w:val="28"/>
        </w:rPr>
        <w:t>остановлением</w:t>
      </w:r>
      <w:r w:rsidRPr="00A84106">
        <w:rPr>
          <w:color w:val="auto"/>
          <w:szCs w:val="28"/>
        </w:rPr>
        <w:t xml:space="preserve"> Правительства Российской Федерации </w:t>
      </w:r>
      <w:r w:rsidR="009517A7">
        <w:rPr>
          <w:color w:val="auto"/>
          <w:szCs w:val="28"/>
        </w:rPr>
        <w:t xml:space="preserve">                         </w:t>
      </w:r>
      <w:r w:rsidRPr="00A84106">
        <w:rPr>
          <w:color w:val="auto"/>
          <w:szCs w:val="28"/>
        </w:rPr>
        <w:t xml:space="preserve">от 24 октября 2011 года </w:t>
      </w:r>
      <w:r w:rsidR="009517A7" w:rsidRPr="00E03AE6">
        <w:rPr>
          <w:color w:val="000000" w:themeColor="text1"/>
          <w:szCs w:val="28"/>
        </w:rPr>
        <w:t>№</w:t>
      </w:r>
      <w:r w:rsidR="009517A7">
        <w:rPr>
          <w:color w:val="auto"/>
          <w:szCs w:val="28"/>
        </w:rPr>
        <w:t xml:space="preserve"> </w:t>
      </w:r>
      <w:r w:rsidRPr="00A84106">
        <w:rPr>
          <w:color w:val="auto"/>
          <w:szCs w:val="28"/>
        </w:rPr>
        <w:t>861 (далее - Правила), данных об объекте контроля с указанием сведений о контролируемом лице, описания объекта контроля и присвоенной категории риска в перечне объектов к</w:t>
      </w:r>
      <w:r w:rsidR="009517A7">
        <w:rPr>
          <w:color w:val="auto"/>
          <w:szCs w:val="28"/>
        </w:rPr>
        <w:t xml:space="preserve">онтроля, указанном в подпункте </w:t>
      </w:r>
      <w:r w:rsidR="009517A7" w:rsidRPr="00E03AE6">
        <w:rPr>
          <w:color w:val="000000" w:themeColor="text1"/>
          <w:szCs w:val="28"/>
        </w:rPr>
        <w:t>«е»</w:t>
      </w:r>
      <w:r w:rsidRPr="00E03AE6">
        <w:rPr>
          <w:color w:val="000000" w:themeColor="text1"/>
          <w:szCs w:val="28"/>
        </w:rPr>
        <w:t xml:space="preserve"> </w:t>
      </w:r>
      <w:r w:rsidRPr="00A84106">
        <w:rPr>
          <w:color w:val="auto"/>
          <w:szCs w:val="28"/>
        </w:rPr>
        <w:t>пункта 5 Правил.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3.3. Контролируемое лицо, в том числе с использованием федеральной государс</w:t>
      </w:r>
      <w:r w:rsidR="009517A7">
        <w:rPr>
          <w:color w:val="auto"/>
          <w:szCs w:val="28"/>
        </w:rPr>
        <w:t xml:space="preserve">твенной информационной системы </w:t>
      </w:r>
      <w:r w:rsidR="009517A7" w:rsidRPr="00E03AE6">
        <w:rPr>
          <w:color w:val="000000" w:themeColor="text1"/>
          <w:szCs w:val="28"/>
        </w:rPr>
        <w:t>«</w:t>
      </w:r>
      <w:r w:rsidRPr="00A84106">
        <w:rPr>
          <w:color w:val="auto"/>
          <w:szCs w:val="28"/>
        </w:rPr>
        <w:t xml:space="preserve">Единый портал государственных </w:t>
      </w:r>
      <w:r w:rsidR="009517A7">
        <w:rPr>
          <w:color w:val="auto"/>
          <w:szCs w:val="28"/>
        </w:rPr>
        <w:t>и муниципальных услуг (функций)</w:t>
      </w:r>
      <w:r w:rsidR="009517A7" w:rsidRPr="00E03AE6">
        <w:rPr>
          <w:color w:val="000000" w:themeColor="text1"/>
          <w:szCs w:val="28"/>
        </w:rPr>
        <w:t>»</w:t>
      </w:r>
      <w:r w:rsidRPr="00A84106">
        <w:rPr>
          <w:color w:val="auto"/>
          <w:szCs w:val="28"/>
        </w:rPr>
        <w:t xml:space="preserve"> (далее - единый портал государственных и муниципальных услуг), вправе подать в Департамент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Департамент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контроля, с направлением контролируемому лицу указанного решения и сведений, на основании которых оно было принято.</w:t>
      </w:r>
    </w:p>
    <w:p w:rsidR="00C627CB" w:rsidRPr="00A84106" w:rsidRDefault="00C627CB" w:rsidP="00C627CB">
      <w:pPr>
        <w:spacing w:before="100" w:beforeAutospacing="1" w:after="100" w:afterAutospacing="1"/>
        <w:jc w:val="center"/>
        <w:rPr>
          <w:b/>
          <w:color w:val="auto"/>
          <w:szCs w:val="28"/>
        </w:rPr>
      </w:pPr>
      <w:r w:rsidRPr="00A84106">
        <w:rPr>
          <w:b/>
          <w:color w:val="auto"/>
          <w:szCs w:val="28"/>
        </w:rPr>
        <w:t xml:space="preserve">4. Виды и периодичность проведения плановых контрольных (надзорных) мероприятий для каждой категории риска, за исключением категории низкого риска 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4.1. При наличии критериев, позволяющих отнести объект контроля к различным категориям риска, подлежат применению критерии, относящие объект контроля к более высоким категориям риска.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4.2. Проведение плановых контрольных мероприятий и обязательных профилактических визитов объектов регионального государственного контроля в зависимости от присвоенной их деятельности категории риска осуществляется со следующей периодичностью: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для категории высокого риска - одно плановое контрольное (надзорное) мероприятие в два года либо один обязательный профилактический визит в год;</w:t>
      </w:r>
    </w:p>
    <w:p w:rsidR="00C627CB" w:rsidRPr="00A84106" w:rsidRDefault="00E03AE6" w:rsidP="00B03D41">
      <w:pPr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2</w:t>
      </w:r>
      <w:r w:rsidR="00C627CB" w:rsidRPr="00A84106">
        <w:rPr>
          <w:color w:val="auto"/>
          <w:szCs w:val="28"/>
        </w:rPr>
        <w:t xml:space="preserve">) </w:t>
      </w:r>
      <w:r w:rsidR="007416C6" w:rsidRPr="00A84106">
        <w:rPr>
          <w:color w:val="auto"/>
          <w:szCs w:val="28"/>
        </w:rPr>
        <w:t>для объектов контроля, отнесенных к категории</w:t>
      </w:r>
      <w:r w:rsidR="003C60FF" w:rsidRPr="003C60FF">
        <w:rPr>
          <w:color w:val="auto"/>
          <w:szCs w:val="28"/>
        </w:rPr>
        <w:t xml:space="preserve"> </w:t>
      </w:r>
      <w:r w:rsidR="003C60FF" w:rsidRPr="00E03AE6">
        <w:rPr>
          <w:color w:val="000000" w:themeColor="text1"/>
          <w:szCs w:val="28"/>
        </w:rPr>
        <w:t>значительного и</w:t>
      </w:r>
      <w:r w:rsidR="007416C6" w:rsidRPr="003C60FF">
        <w:rPr>
          <w:color w:val="FF0000"/>
          <w:szCs w:val="28"/>
        </w:rPr>
        <w:t xml:space="preserve"> </w:t>
      </w:r>
      <w:r w:rsidR="007416C6" w:rsidRPr="00A84106">
        <w:rPr>
          <w:color w:val="auto"/>
          <w:szCs w:val="28"/>
        </w:rPr>
        <w:t>среднего риска, периодичность проведения обязательных профилактических визитов определяется Правительством Российской Федерации.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В отношении объектов контроля, отнесенных к категории низкого риска, плановые контрольные (надзорные) мероприятия, обязательные профилактические визиты, предусмотренные частью 2</w:t>
      </w:r>
      <w:r w:rsidR="003C60FF">
        <w:rPr>
          <w:color w:val="auto"/>
          <w:szCs w:val="28"/>
        </w:rPr>
        <w:t xml:space="preserve"> статьи 25 Федерального закона </w:t>
      </w:r>
      <w:r w:rsidR="00E03AE6" w:rsidRPr="00E03AE6">
        <w:rPr>
          <w:color w:val="000000" w:themeColor="text1"/>
          <w:szCs w:val="28"/>
        </w:rPr>
        <w:t>«О государственном контроле (надзоре) и муниципальном контроле в Российской Федерации»</w:t>
      </w:r>
      <w:r w:rsidRPr="00E03AE6">
        <w:rPr>
          <w:color w:val="000000" w:themeColor="text1"/>
          <w:szCs w:val="28"/>
        </w:rPr>
        <w:t>,</w:t>
      </w:r>
      <w:r w:rsidRPr="00A84106">
        <w:rPr>
          <w:color w:val="auto"/>
          <w:szCs w:val="28"/>
        </w:rPr>
        <w:t xml:space="preserve"> не проводятся.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4.3. В случае если деятельность объектов регионального государственного контроля не отнесена к определенной категории риска, деятельность таких субъектов считается отнесенной к категории низкого риска.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Периодичность проведения плановых проверок может изменяться в случае изменения ранее присвоенной объекту контроля категории риска, причинения вреда (ущерба).</w:t>
      </w:r>
    </w:p>
    <w:p w:rsidR="00B03D41" w:rsidRPr="00A84106" w:rsidRDefault="00B03D41" w:rsidP="00B03D41">
      <w:pPr>
        <w:ind w:firstLine="708"/>
        <w:jc w:val="both"/>
        <w:rPr>
          <w:color w:val="auto"/>
          <w:szCs w:val="28"/>
        </w:rPr>
      </w:pPr>
    </w:p>
    <w:p w:rsidR="00C627CB" w:rsidRPr="00A84106" w:rsidRDefault="00C627CB" w:rsidP="00B03D41">
      <w:pPr>
        <w:ind w:firstLine="708"/>
        <w:jc w:val="center"/>
        <w:rPr>
          <w:b/>
          <w:color w:val="auto"/>
          <w:szCs w:val="28"/>
        </w:rPr>
      </w:pPr>
      <w:r w:rsidRPr="00A84106">
        <w:rPr>
          <w:b/>
          <w:color w:val="auto"/>
          <w:szCs w:val="28"/>
        </w:rPr>
        <w:t>5. Профилактика рисков причинения вреда (ущерба) охраняемым законом ценностям</w:t>
      </w:r>
    </w:p>
    <w:p w:rsidR="00B03D41" w:rsidRPr="00A84106" w:rsidRDefault="00B03D41" w:rsidP="00B03D41">
      <w:pPr>
        <w:ind w:firstLine="708"/>
        <w:jc w:val="both"/>
        <w:rPr>
          <w:color w:val="auto"/>
          <w:szCs w:val="28"/>
        </w:rPr>
      </w:pP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5.1.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 xml:space="preserve">5.2. Департамент ежегодно утверждает программу профилактики рисков причинения вреда (ущерба) охраняемым законом ценностям (далее - программа профилактики) в срок </w:t>
      </w:r>
      <w:r w:rsidR="007D3EA4" w:rsidRPr="00A84106">
        <w:rPr>
          <w:color w:val="auto"/>
          <w:szCs w:val="28"/>
        </w:rPr>
        <w:t>до 20</w:t>
      </w:r>
      <w:r w:rsidRPr="00A84106">
        <w:rPr>
          <w:color w:val="auto"/>
          <w:szCs w:val="28"/>
        </w:rPr>
        <w:t xml:space="preserve"> декабря года, предшествующего году проведения профилактических мероприятий и размещается на официальном сайте контрольного (надзор</w:t>
      </w:r>
      <w:r w:rsidR="006E264E" w:rsidRPr="00A84106">
        <w:rPr>
          <w:color w:val="auto"/>
          <w:szCs w:val="28"/>
        </w:rPr>
        <w:t xml:space="preserve">ного) органа в сети «Интернет» </w:t>
      </w:r>
      <w:r w:rsidRPr="00A84106">
        <w:rPr>
          <w:color w:val="auto"/>
          <w:szCs w:val="28"/>
        </w:rPr>
        <w:t>(далее - официальный сайт) в течение пяти дней после утверждения.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Утверждение программы профилактики осуществляется в целях предупреждения нарушений субъектами регионального государственного контроля обязательных требований, устранения причин, факторов и условий, способствующих нарушениям обязательных требований, в соответствии с законодательством. При утверждении программы профилактики Департамент учитывает категории риска, к которым отнесены объекты контроля.</w:t>
      </w:r>
    </w:p>
    <w:p w:rsidR="00C627CB" w:rsidRPr="00E03AE6" w:rsidRDefault="00C627CB" w:rsidP="00E03AE6">
      <w:pPr>
        <w:ind w:firstLine="708"/>
        <w:jc w:val="both"/>
        <w:rPr>
          <w:strike/>
          <w:color w:val="FF0000"/>
          <w:szCs w:val="28"/>
          <w:highlight w:val="yellow"/>
        </w:rPr>
      </w:pPr>
      <w:r w:rsidRPr="00A84106">
        <w:rPr>
          <w:color w:val="auto"/>
          <w:szCs w:val="28"/>
        </w:rPr>
        <w:t>Программа профилактики состоит из разделов в соответствии с </w:t>
      </w:r>
      <w:hyperlink r:id="rId11" w:anchor="/document/74449814/entry/4402" w:history="1">
        <w:r w:rsidRPr="00A84106">
          <w:rPr>
            <w:color w:val="auto"/>
            <w:szCs w:val="28"/>
          </w:rPr>
          <w:t>частью 2 статьи 44</w:t>
        </w:r>
      </w:hyperlink>
      <w:r w:rsidRPr="00A84106">
        <w:rPr>
          <w:color w:val="auto"/>
          <w:szCs w:val="28"/>
        </w:rPr>
        <w:t xml:space="preserve"> Федерального закона </w:t>
      </w:r>
      <w:r w:rsidR="00E03AE6" w:rsidRPr="00E03AE6">
        <w:rPr>
          <w:color w:val="000000" w:themeColor="text1"/>
          <w:szCs w:val="28"/>
        </w:rPr>
        <w:t>«О государственном контроле (надзоре) и муниципальном контроле в Российской Федерации»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Перечень индикаторов риска нарушений обязательных требований регионального государственного контроля приведён в </w:t>
      </w:r>
      <w:hyperlink r:id="rId12" w:anchor="/document/403207330/entry/1200" w:history="1">
        <w:r w:rsidRPr="00A84106">
          <w:rPr>
            <w:color w:val="auto"/>
            <w:szCs w:val="28"/>
          </w:rPr>
          <w:t>приложении 2</w:t>
        </w:r>
      </w:hyperlink>
      <w:r w:rsidRPr="00A84106">
        <w:rPr>
          <w:color w:val="auto"/>
          <w:szCs w:val="28"/>
        </w:rPr>
        <w:t> к настоящему Положению.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5.2. Департамент проводит следующие профилактические мероприятия: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информирование;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обобщение правоприменительной практики;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3) объявление предостережения;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4) консультирование;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5) профилактический визит.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5.3. Информирование осуществляется посредством размещения сведений, предусмотренных </w:t>
      </w:r>
      <w:hyperlink r:id="rId13" w:anchor="/document/74449814/entry/4603" w:history="1">
        <w:r w:rsidRPr="00A84106">
          <w:rPr>
            <w:color w:val="auto"/>
            <w:szCs w:val="28"/>
          </w:rPr>
          <w:t>частью 3 статьи 46</w:t>
        </w:r>
      </w:hyperlink>
      <w:r w:rsidR="003C60FF">
        <w:rPr>
          <w:color w:val="auto"/>
          <w:szCs w:val="28"/>
        </w:rPr>
        <w:t xml:space="preserve"> </w:t>
      </w:r>
      <w:r w:rsidR="003C60FF" w:rsidRPr="00E03AE6">
        <w:rPr>
          <w:color w:val="000000" w:themeColor="text1"/>
          <w:szCs w:val="28"/>
        </w:rPr>
        <w:t xml:space="preserve">Федерального закона </w:t>
      </w:r>
      <w:r w:rsidR="00E03AE6" w:rsidRPr="00E03AE6">
        <w:rPr>
          <w:color w:val="000000" w:themeColor="text1"/>
          <w:szCs w:val="28"/>
        </w:rPr>
        <w:t>«О государственном контроле (надзоре) и муниципальном контроле в Российской Федерации»</w:t>
      </w:r>
      <w:r w:rsidR="00E03AE6" w:rsidRPr="00E03AE6">
        <w:rPr>
          <w:color w:val="FF0000"/>
          <w:szCs w:val="28"/>
        </w:rPr>
        <w:t xml:space="preserve"> </w:t>
      </w:r>
      <w:r w:rsidRPr="00A84106">
        <w:rPr>
          <w:color w:val="auto"/>
          <w:szCs w:val="28"/>
        </w:rPr>
        <w:t xml:space="preserve"> на </w:t>
      </w:r>
      <w:hyperlink r:id="rId14" w:tgtFrame="_blank" w:history="1">
        <w:r w:rsidRPr="00A84106">
          <w:rPr>
            <w:color w:val="auto"/>
            <w:szCs w:val="28"/>
          </w:rPr>
          <w:t>официальном сайте</w:t>
        </w:r>
      </w:hyperlink>
      <w:r w:rsidRPr="00A84106">
        <w:rPr>
          <w:color w:val="auto"/>
          <w:szCs w:val="28"/>
        </w:rPr>
        <w:t xml:space="preserve"> контрольного органа.</w:t>
      </w:r>
    </w:p>
    <w:p w:rsidR="00C627CB" w:rsidRPr="00E03AE6" w:rsidRDefault="00C627CB" w:rsidP="00E03AE6">
      <w:pPr>
        <w:ind w:firstLine="708"/>
        <w:jc w:val="both"/>
        <w:rPr>
          <w:color w:val="000000" w:themeColor="text1"/>
          <w:szCs w:val="28"/>
        </w:rPr>
      </w:pPr>
      <w:r w:rsidRPr="00A84106">
        <w:rPr>
          <w:color w:val="auto"/>
          <w:szCs w:val="28"/>
        </w:rPr>
        <w:t>5.4. Обобщение правоприменительной практики проводится для решения задач, предусмотренных </w:t>
      </w:r>
      <w:hyperlink r:id="rId15" w:anchor="/document/74449814/entry/4701" w:history="1">
        <w:r w:rsidRPr="00A84106">
          <w:rPr>
            <w:color w:val="auto"/>
            <w:szCs w:val="28"/>
          </w:rPr>
          <w:t>частью 1 статьи 47</w:t>
        </w:r>
      </w:hyperlink>
      <w:r w:rsidRPr="00A84106">
        <w:rPr>
          <w:color w:val="auto"/>
          <w:szCs w:val="28"/>
        </w:rPr>
        <w:t> </w:t>
      </w:r>
      <w:r w:rsidR="003C60FF" w:rsidRPr="00E03AE6">
        <w:rPr>
          <w:color w:val="000000" w:themeColor="text1"/>
          <w:szCs w:val="28"/>
        </w:rPr>
        <w:t xml:space="preserve">Федерального закона </w:t>
      </w:r>
      <w:r w:rsidR="00E03AE6" w:rsidRPr="00E03AE6">
        <w:rPr>
          <w:color w:val="000000" w:themeColor="text1"/>
          <w:szCs w:val="28"/>
        </w:rPr>
        <w:t>«О государственном контроле (надзоре) и муниципальном контроле в Российской Федерации»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По итогам обобщения правоприменительной практики должностные лица Департамента обеспечивают подготовку доклада, содержащего результаты обобщения правоприменительной практики Департамента (далее - доклад о правоприменительной практике).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Доклад о правоприменительной практике готовится Департаментом один раз в год, утверждается приказом Департамента и размещается на </w:t>
      </w:r>
      <w:hyperlink r:id="rId16" w:tgtFrame="_blank" w:history="1">
        <w:r w:rsidRPr="00A84106">
          <w:rPr>
            <w:color w:val="auto"/>
            <w:szCs w:val="28"/>
          </w:rPr>
          <w:t>официальном сайте</w:t>
        </w:r>
      </w:hyperlink>
      <w:r w:rsidRPr="00A84106">
        <w:rPr>
          <w:color w:val="auto"/>
          <w:szCs w:val="28"/>
        </w:rPr>
        <w:t> контрольного органа в течение пяти рабочих дней со дня его утверждения в срок не позднее 1 марта года, следующего за отчетным.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 xml:space="preserve">5.5. В случае наличия у </w:t>
      </w:r>
      <w:r w:rsidR="00AD34A6">
        <w:rPr>
          <w:color w:val="auto"/>
          <w:szCs w:val="28"/>
        </w:rPr>
        <w:t>Департамента</w:t>
      </w:r>
      <w:r w:rsidRPr="00A84106">
        <w:rPr>
          <w:color w:val="auto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объявляет объекту регионального государственного контроля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 xml:space="preserve">5.6. Предостережение о недопустимости нарушения обязательных требований (далее - предостережение) оформляется в соответствии со </w:t>
      </w:r>
      <w:r w:rsidR="00FC0716" w:rsidRPr="00A84106">
        <w:rPr>
          <w:color w:val="auto"/>
          <w:szCs w:val="28"/>
        </w:rPr>
        <w:t xml:space="preserve">статьей 49 Федерального закона </w:t>
      </w:r>
      <w:r w:rsidR="00AD34A6" w:rsidRPr="00AD34A6">
        <w:rPr>
          <w:color w:val="auto"/>
          <w:szCs w:val="28"/>
        </w:rPr>
        <w:t xml:space="preserve">«О государственном контроле (надзоре) и муниципальном контроле в Российской Федерации» </w:t>
      </w:r>
      <w:r w:rsidR="0054005C" w:rsidRPr="00AD34A6">
        <w:rPr>
          <w:color w:val="auto"/>
          <w:szCs w:val="28"/>
        </w:rPr>
        <w:t xml:space="preserve"> </w:t>
      </w:r>
      <w:r w:rsidRPr="00AD34A6">
        <w:rPr>
          <w:color w:val="auto"/>
          <w:szCs w:val="28"/>
        </w:rPr>
        <w:t>и</w:t>
      </w:r>
      <w:r w:rsidRPr="00A84106">
        <w:rPr>
          <w:color w:val="auto"/>
          <w:szCs w:val="28"/>
        </w:rPr>
        <w:t> </w:t>
      </w:r>
      <w:hyperlink r:id="rId17" w:anchor="/document/400839591/entry/14000" w:history="1">
        <w:r w:rsidRPr="00A84106">
          <w:rPr>
            <w:color w:val="auto"/>
            <w:szCs w:val="28"/>
          </w:rPr>
          <w:t>приложением 15</w:t>
        </w:r>
      </w:hyperlink>
      <w:r w:rsidRPr="00A84106">
        <w:rPr>
          <w:color w:val="auto"/>
          <w:szCs w:val="28"/>
        </w:rPr>
        <w:t xml:space="preserve"> к Приказу Министерства экономического развития Российской Федерации </w:t>
      </w:r>
      <w:r w:rsidR="0054005C">
        <w:rPr>
          <w:color w:val="auto"/>
          <w:szCs w:val="28"/>
        </w:rPr>
        <w:t xml:space="preserve">                                      </w:t>
      </w:r>
      <w:r w:rsidRPr="00A84106">
        <w:rPr>
          <w:color w:val="auto"/>
          <w:szCs w:val="28"/>
        </w:rPr>
        <w:t>от 31 марта 2021 года № 151 «О типовых формах документов, используемых контрольным (надзорным) органом» и направляется объекту регионального государственного контроля доступным способом, включая направление в виде электронного документа, подписанного усиленной </w:t>
      </w:r>
      <w:hyperlink r:id="rId18" w:anchor="/document/12184522/entry/54" w:history="1">
        <w:r w:rsidRPr="00A84106">
          <w:rPr>
            <w:color w:val="auto"/>
            <w:szCs w:val="28"/>
          </w:rPr>
          <w:t>квалифицированной электронной подписью</w:t>
        </w:r>
      </w:hyperlink>
      <w:r w:rsidRPr="00A84106">
        <w:rPr>
          <w:color w:val="auto"/>
          <w:szCs w:val="28"/>
        </w:rPr>
        <w:t> лица, принявшего решение о направлении предостережения, с использованием информаци</w:t>
      </w:r>
      <w:r w:rsidR="0054005C">
        <w:rPr>
          <w:color w:val="auto"/>
          <w:szCs w:val="28"/>
        </w:rPr>
        <w:t xml:space="preserve">онно-телекоммуникационной сети </w:t>
      </w:r>
      <w:r w:rsidR="0054005C" w:rsidRPr="00AD34A6">
        <w:rPr>
          <w:color w:val="000000" w:themeColor="text1"/>
          <w:szCs w:val="28"/>
        </w:rPr>
        <w:t>«Интернет»</w:t>
      </w:r>
      <w:r w:rsidRPr="00AD34A6">
        <w:rPr>
          <w:color w:val="000000" w:themeColor="text1"/>
          <w:szCs w:val="28"/>
        </w:rPr>
        <w:t xml:space="preserve">, </w:t>
      </w:r>
      <w:r w:rsidRPr="00A84106">
        <w:rPr>
          <w:color w:val="auto"/>
          <w:szCs w:val="28"/>
        </w:rPr>
        <w:t>в том числе по адресу электронной почты контролируемого лица, указанному соответственно в Едином государственном реестре юридических лиц, Едином государственном реестре индивидуальных предпринимателей. либо размещенному на официальном сайте контролируемого лица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</w:t>
      </w:r>
      <w:r w:rsidR="0054005C">
        <w:rPr>
          <w:color w:val="auto"/>
          <w:szCs w:val="28"/>
        </w:rPr>
        <w:t xml:space="preserve">твенной информационной системы </w:t>
      </w:r>
      <w:r w:rsidR="0054005C" w:rsidRPr="00AD34A6">
        <w:rPr>
          <w:color w:val="000000" w:themeColor="text1"/>
          <w:szCs w:val="28"/>
        </w:rPr>
        <w:t>«</w:t>
      </w:r>
      <w:hyperlink r:id="rId19" w:tgtFrame="_blank" w:history="1">
        <w:r w:rsidRPr="00A84106">
          <w:rPr>
            <w:color w:val="auto"/>
            <w:szCs w:val="28"/>
          </w:rPr>
          <w:t>Единый портал</w:t>
        </w:r>
      </w:hyperlink>
      <w:r w:rsidRPr="00A84106">
        <w:rPr>
          <w:color w:val="auto"/>
          <w:szCs w:val="28"/>
        </w:rPr>
        <w:t> госуда</w:t>
      </w:r>
      <w:r w:rsidR="0054005C">
        <w:rPr>
          <w:color w:val="auto"/>
          <w:szCs w:val="28"/>
        </w:rPr>
        <w:t>рственных и муниципальных услу</w:t>
      </w:r>
      <w:r w:rsidR="0054005C" w:rsidRPr="00AD34A6">
        <w:rPr>
          <w:color w:val="000000" w:themeColor="text1"/>
          <w:szCs w:val="28"/>
        </w:rPr>
        <w:t>г»</w:t>
      </w:r>
      <w:r w:rsidRPr="00AD34A6">
        <w:rPr>
          <w:color w:val="000000" w:themeColor="text1"/>
          <w:szCs w:val="28"/>
        </w:rPr>
        <w:t>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Объект регионального государственного контроля в течение 15 рабочих дней со дня получения предостережения вправе подать в Департамент возражение в отношении указанного предостережения, в котором указываются: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наименование контролируемого лица - юридического лица, фамилия, имя, отчество (при наличии) контролируемого лица - индивидуального предпринимателя;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идентификационный номер налогоплательщика - контролируемого лица;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дата и номер предостережения, направленного в адрес контролируемого лица;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Возражения подаются (направляются) объектом регионального государственного контроля в Департамент в бумажном виде почтовым отправлением в Департамент либо в виде электронного документа, подписанного усиленной </w:t>
      </w:r>
      <w:hyperlink r:id="rId20" w:anchor="/document/12184522/entry/54" w:history="1">
        <w:r w:rsidRPr="00A84106">
          <w:rPr>
            <w:color w:val="auto"/>
            <w:szCs w:val="28"/>
          </w:rPr>
          <w:t>квалифицированной электронной подписью</w:t>
        </w:r>
      </w:hyperlink>
      <w:r w:rsidRPr="00A84106">
        <w:rPr>
          <w:color w:val="auto"/>
          <w:szCs w:val="28"/>
        </w:rPr>
        <w:t> объекта регионального государственного контроля, на указанный в предостережении адрес электронной почты Департамента либо иными указанными в предостережении способами.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Департамент по итогам рассмотрения возражения в отношении предостережения направляет ответ объекту регионального госуда</w:t>
      </w:r>
      <w:r w:rsidR="008C1D57">
        <w:rPr>
          <w:color w:val="auto"/>
          <w:szCs w:val="28"/>
        </w:rPr>
        <w:t xml:space="preserve">рственного контроля в течение </w:t>
      </w:r>
      <w:r w:rsidR="007341A5" w:rsidRPr="007341A5">
        <w:rPr>
          <w:color w:val="000000" w:themeColor="text1"/>
          <w:szCs w:val="28"/>
        </w:rPr>
        <w:t>20</w:t>
      </w:r>
      <w:r w:rsidRPr="00A84106">
        <w:rPr>
          <w:color w:val="auto"/>
          <w:szCs w:val="28"/>
        </w:rPr>
        <w:t xml:space="preserve"> рабочих дней со дня их регистрации в Департаменте.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По результатам рассмотрения возражения Департамент принимает одно из следующих решений: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удовлетворяет возражения в форме отмены объявленного предостережения;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отказывает в удовлетворении возражения.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 xml:space="preserve">Не позднее пяти рабочих дней, следующих за днем принятия решения, по итогам рассмотрения возражения контролируемому лицу, подавшему возражение в письменной форме и по его желанию в </w:t>
      </w:r>
      <w:r w:rsidR="00476E13" w:rsidRPr="00A84106">
        <w:rPr>
          <w:color w:val="auto"/>
          <w:szCs w:val="28"/>
        </w:rPr>
        <w:t>электронной форме,</w:t>
      </w:r>
      <w:r w:rsidRPr="00A84106">
        <w:rPr>
          <w:color w:val="auto"/>
          <w:szCs w:val="28"/>
        </w:rPr>
        <w:t xml:space="preserve"> направляется мотивированный ответ о результатах рассмотрения возражения.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Департаментом осуществляется учет объявленных предостережений посредством заполнения журнала учета предостережений о недопустимости нарушения обязательных требований (на бумажном носителе и в электронном виде).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5.7. Должностное лицо Департамента осуществляет консультирование (дает разъяснения по вопросам, связанным с организацией и осуществлением регионального государственного контроля).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5.8. Консультирование может осуществляться по телефону, посредством видеоконференцсвязи, на личном приеме либо в ходе проведения профилактического мероприятия, контрольного (надзорного) мероприятия.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5.9. Перечень вопросов, по которым осуществляется консультирование: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разъяснение правил перевозок пассажиров и багажа легковым такси;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вопросы осуществления регионального государственного контроля;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</w:t>
      </w:r>
      <w:r w:rsidR="0054005C">
        <w:rPr>
          <w:color w:val="auto"/>
          <w:szCs w:val="28"/>
        </w:rPr>
        <w:t>) о</w:t>
      </w:r>
      <w:r w:rsidRPr="00A84106">
        <w:rPr>
          <w:color w:val="auto"/>
          <w:szCs w:val="28"/>
        </w:rPr>
        <w:t>бязательных требований, предъявляемых к деятельности контролируемого лица, либо к объектам контроля</w:t>
      </w:r>
      <w:r w:rsidR="00FC0716" w:rsidRPr="00A84106">
        <w:rPr>
          <w:color w:val="auto"/>
          <w:szCs w:val="28"/>
        </w:rPr>
        <w:t>;</w:t>
      </w:r>
    </w:p>
    <w:p w:rsidR="00FC0716" w:rsidRPr="00A84106" w:rsidRDefault="00FC0716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4) административная ответственность, предусмотренная за нарушение обязательных требований в сфере перевозок пассажиров и багажа легковым такси.</w:t>
      </w:r>
    </w:p>
    <w:p w:rsidR="00FC0716" w:rsidRPr="00A84106" w:rsidRDefault="00C627CB" w:rsidP="00FA6F74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Время консультирования по телефону, посредством видеоконференцсвязи либо в ходе проведения профилактического мероприятия, на личном приеме одного контролируемого лица (его пред</w:t>
      </w:r>
      <w:r w:rsidR="008E25A2">
        <w:rPr>
          <w:color w:val="auto"/>
          <w:szCs w:val="28"/>
        </w:rPr>
        <w:t xml:space="preserve">ставителя) не может превышать </w:t>
      </w:r>
      <w:r w:rsidR="007341A5" w:rsidRPr="007341A5">
        <w:rPr>
          <w:color w:val="000000" w:themeColor="text1"/>
          <w:szCs w:val="28"/>
        </w:rPr>
        <w:t>15</w:t>
      </w:r>
      <w:r w:rsidRPr="00A84106">
        <w:rPr>
          <w:color w:val="auto"/>
          <w:szCs w:val="28"/>
        </w:rPr>
        <w:t xml:space="preserve"> минут</w:t>
      </w:r>
      <w:r w:rsidR="00FC0716" w:rsidRPr="00A84106">
        <w:rPr>
          <w:color w:val="auto"/>
          <w:szCs w:val="28"/>
        </w:rPr>
        <w:t>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5.10. По итогам консультирования информация в письменной форме субъектам регионального государственного контроля не представляется, за исключением случая, если заявитель просит дать письменный ответ по указанному перечню вопросов посредством направления в Департамент письменного обращения в бумажном или электронном виде.</w:t>
      </w:r>
    </w:p>
    <w:p w:rsidR="00C627CB" w:rsidRPr="00A84106" w:rsidRDefault="0054005C" w:rsidP="00B03D41">
      <w:pPr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5.11. В случае поступления </w:t>
      </w:r>
      <w:r w:rsidRPr="00AD34A6">
        <w:rPr>
          <w:color w:val="000000" w:themeColor="text1"/>
          <w:szCs w:val="28"/>
        </w:rPr>
        <w:t>пяти</w:t>
      </w:r>
      <w:r w:rsidR="00C627CB" w:rsidRPr="00A84106">
        <w:rPr>
          <w:color w:val="auto"/>
          <w:szCs w:val="28"/>
        </w:rPr>
        <w:t xml:space="preserve"> и более однотипных обращений контролируемых лиц и их представителей</w:t>
      </w:r>
      <w:r>
        <w:rPr>
          <w:color w:val="auto"/>
          <w:szCs w:val="28"/>
        </w:rPr>
        <w:t>,</w:t>
      </w:r>
      <w:r w:rsidR="00C627CB" w:rsidRPr="00A84106">
        <w:rPr>
          <w:color w:val="auto"/>
          <w:szCs w:val="28"/>
        </w:rPr>
        <w:t xml:space="preserve"> консультирование осуществляется посредством размещения ответов на типовые вопросы на официальном сайте контрольного надзорного органа в информаци</w:t>
      </w:r>
      <w:r>
        <w:rPr>
          <w:color w:val="auto"/>
          <w:szCs w:val="28"/>
        </w:rPr>
        <w:t>онно-телекоммуникационной сети «Интернет»</w:t>
      </w:r>
      <w:r w:rsidR="00C627CB" w:rsidRPr="00A84106">
        <w:rPr>
          <w:color w:val="auto"/>
          <w:szCs w:val="28"/>
        </w:rPr>
        <w:t xml:space="preserve"> письменное разъяснение по указанным вопросам, подписанное начальником (заместителем начальника) Департамента, либо уполномоченным должностным лицом.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Департаментом ведется учет осуществленных консультаций контролируемых лиц посредством заполнения журнала консультирования контролируемых лиц (на бумажном носителе и в электронном виде).</w:t>
      </w:r>
    </w:p>
    <w:p w:rsidR="00C627CB" w:rsidRPr="00A84106" w:rsidRDefault="00C627CB" w:rsidP="003F52CA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5.12. В отношении объектов контроля, отнесенных к категории низкого риска, плановые контрольные (надзорные) мероприятия, обязательные профилактические визиты, предусмотренные частью 2</w:t>
      </w:r>
      <w:r w:rsidR="003F52CA" w:rsidRPr="00A84106">
        <w:rPr>
          <w:color w:val="auto"/>
          <w:szCs w:val="28"/>
        </w:rPr>
        <w:t xml:space="preserve"> статьи 25 Федерального закона </w:t>
      </w:r>
      <w:r w:rsidR="00AD34A6" w:rsidRPr="00AD34A6">
        <w:rPr>
          <w:color w:val="auto"/>
          <w:szCs w:val="28"/>
        </w:rPr>
        <w:t>«О государственном контроле (надзоре) и муниципальном контроле в Российской Федерации»</w:t>
      </w:r>
      <w:r w:rsidRPr="00AD34A6">
        <w:rPr>
          <w:color w:val="auto"/>
          <w:szCs w:val="28"/>
        </w:rPr>
        <w:t>,</w:t>
      </w:r>
      <w:r w:rsidRPr="00A84106">
        <w:rPr>
          <w:color w:val="auto"/>
          <w:szCs w:val="28"/>
        </w:rPr>
        <w:t xml:space="preserve"> не проводятся.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Проведение обязательных профилактических визитов и профилактических визитов по инициативе контролируемого лица осуществляется в соответствии с Феде</w:t>
      </w:r>
      <w:r w:rsidR="002C12ED">
        <w:rPr>
          <w:color w:val="auto"/>
          <w:szCs w:val="28"/>
        </w:rPr>
        <w:t xml:space="preserve">ральным законом </w:t>
      </w:r>
      <w:r w:rsidR="00AD34A6" w:rsidRPr="00AD34A6">
        <w:rPr>
          <w:color w:val="auto"/>
          <w:szCs w:val="28"/>
        </w:rPr>
        <w:t>«О государственном контроле (надзоре) и муниципальном контроле в Российской Федерации»</w:t>
      </w:r>
      <w:r w:rsidRPr="00AD34A6">
        <w:rPr>
          <w:color w:val="auto"/>
          <w:szCs w:val="28"/>
        </w:rPr>
        <w:t>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 xml:space="preserve">Профилактический визит проводится должностным лицом Отдела в форме профилактической беседы по месту осуществления деятельности объекта регионального государственного контроля либо путем использования видеоконференцсвязи или мобильного приложения «Инспектор». 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Срок проведения профилактическ</w:t>
      </w:r>
      <w:r w:rsidR="001728B3">
        <w:rPr>
          <w:color w:val="auto"/>
          <w:szCs w:val="28"/>
        </w:rPr>
        <w:t xml:space="preserve">ого визита не должен превышать </w:t>
      </w:r>
      <w:r w:rsidR="001728B3" w:rsidRPr="00AD34A6">
        <w:rPr>
          <w:color w:val="000000" w:themeColor="text1"/>
          <w:szCs w:val="28"/>
        </w:rPr>
        <w:t>один</w:t>
      </w:r>
      <w:r w:rsidRPr="001728B3">
        <w:rPr>
          <w:color w:val="FF0000"/>
          <w:szCs w:val="28"/>
        </w:rPr>
        <w:t xml:space="preserve"> </w:t>
      </w:r>
      <w:r w:rsidRPr="00A84106">
        <w:rPr>
          <w:color w:val="auto"/>
          <w:szCs w:val="28"/>
        </w:rPr>
        <w:t>рабочий день.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Проведение профилактического визита по инициативе контролируемого лица осуществляется в порядке, установленном ст</w:t>
      </w:r>
      <w:r w:rsidR="002C12ED">
        <w:rPr>
          <w:color w:val="auto"/>
          <w:szCs w:val="28"/>
        </w:rPr>
        <w:t xml:space="preserve">атьей 52.2 Федерального закона </w:t>
      </w:r>
      <w:r w:rsidR="00AD34A6" w:rsidRPr="00AD34A6">
        <w:rPr>
          <w:color w:val="000000" w:themeColor="text1"/>
          <w:szCs w:val="28"/>
        </w:rPr>
        <w:t>«О государственном контроле (надзоре) и муниципальном контроле в Российской Федерации»</w:t>
      </w:r>
      <w:r w:rsidRPr="00AD34A6">
        <w:rPr>
          <w:color w:val="000000" w:themeColor="text1"/>
          <w:szCs w:val="28"/>
        </w:rPr>
        <w:t>,</w:t>
      </w:r>
      <w:r w:rsidRPr="00A84106">
        <w:rPr>
          <w:color w:val="auto"/>
          <w:szCs w:val="28"/>
        </w:rPr>
        <w:t xml:space="preserve">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5.13.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должностным лицом Отдела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5.14. Департамент осуществляет учет профилактических визитов посредством заполнения журнала проведения профилактических визитов (на бумажном носителе и в электронном виде).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 xml:space="preserve">5.15. Департамент ежегодно утверждает программу профилактики рисков причинения вреда (ущерба) охраняемым законом ценностям в соответствии со </w:t>
      </w:r>
      <w:r w:rsidR="001728B3">
        <w:rPr>
          <w:color w:val="auto"/>
          <w:szCs w:val="28"/>
        </w:rPr>
        <w:t xml:space="preserve">статьей 44 Федерального закона </w:t>
      </w:r>
      <w:r w:rsidR="00AD34A6" w:rsidRPr="00AD34A6">
        <w:rPr>
          <w:color w:val="auto"/>
          <w:szCs w:val="28"/>
        </w:rPr>
        <w:t>«О государственном контроле (надзоре) и муниципальном контроле в Российской Федерации»</w:t>
      </w:r>
      <w:r w:rsidRPr="00AD34A6">
        <w:rPr>
          <w:color w:val="auto"/>
          <w:szCs w:val="28"/>
        </w:rPr>
        <w:t>,</w:t>
      </w:r>
      <w:r w:rsidRPr="00A84106">
        <w:rPr>
          <w:color w:val="auto"/>
          <w:szCs w:val="28"/>
        </w:rPr>
        <w:t xml:space="preserve"> а также Правилами разработки и утверждения контрольными (надзорными) органами программы профилактики рисков причинения вреда (ущерба) охраняемым за</w:t>
      </w:r>
      <w:r w:rsidR="001728B3">
        <w:rPr>
          <w:color w:val="auto"/>
          <w:szCs w:val="28"/>
        </w:rPr>
        <w:t>коном ценностям, утвержденными П</w:t>
      </w:r>
      <w:r w:rsidRPr="00A84106">
        <w:rPr>
          <w:color w:val="auto"/>
          <w:szCs w:val="28"/>
        </w:rPr>
        <w:t>остановлением Правительства Российской Ф</w:t>
      </w:r>
      <w:r w:rsidR="001728B3">
        <w:rPr>
          <w:color w:val="auto"/>
          <w:szCs w:val="28"/>
        </w:rPr>
        <w:t xml:space="preserve">едерации от 25 июня 2021 года № </w:t>
      </w:r>
      <w:r w:rsidRPr="00A84106">
        <w:rPr>
          <w:color w:val="auto"/>
          <w:szCs w:val="28"/>
        </w:rPr>
        <w:t>990.</w:t>
      </w:r>
    </w:p>
    <w:p w:rsidR="00B03D41" w:rsidRPr="00A84106" w:rsidRDefault="00B03D41" w:rsidP="00B03D41">
      <w:pPr>
        <w:ind w:firstLine="708"/>
        <w:jc w:val="both"/>
        <w:rPr>
          <w:color w:val="auto"/>
          <w:szCs w:val="28"/>
        </w:rPr>
      </w:pPr>
    </w:p>
    <w:p w:rsidR="00C627CB" w:rsidRPr="00A84106" w:rsidRDefault="00C627CB" w:rsidP="00EE7A90">
      <w:pPr>
        <w:ind w:firstLine="708"/>
        <w:jc w:val="center"/>
        <w:rPr>
          <w:b/>
          <w:color w:val="auto"/>
          <w:szCs w:val="28"/>
        </w:rPr>
      </w:pPr>
      <w:r w:rsidRPr="00A84106">
        <w:rPr>
          <w:b/>
          <w:color w:val="auto"/>
          <w:szCs w:val="28"/>
        </w:rPr>
        <w:t>6. Осуществление регионального государственного контроля</w:t>
      </w:r>
    </w:p>
    <w:p w:rsidR="00B03D41" w:rsidRPr="00A84106" w:rsidRDefault="00B03D41" w:rsidP="00B03D41">
      <w:pPr>
        <w:ind w:firstLine="708"/>
        <w:jc w:val="both"/>
        <w:rPr>
          <w:b/>
          <w:color w:val="auto"/>
          <w:szCs w:val="28"/>
        </w:rPr>
      </w:pP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6.1. Региональный государственный контроль (надзор) осуществляется посредством проведения следующих плановых и внеплановых контрольных (надзорных) мероприятий в соот</w:t>
      </w:r>
      <w:r w:rsidR="008B3DF0">
        <w:rPr>
          <w:color w:val="auto"/>
          <w:szCs w:val="28"/>
        </w:rPr>
        <w:t xml:space="preserve">ветствии с Федеральным законом </w:t>
      </w:r>
      <w:r w:rsidR="00AD34A6">
        <w:rPr>
          <w:color w:val="auto"/>
          <w:szCs w:val="28"/>
        </w:rPr>
        <w:t xml:space="preserve">                         </w:t>
      </w:r>
      <w:r w:rsidR="00AD34A6" w:rsidRPr="00AD34A6">
        <w:rPr>
          <w:color w:val="auto"/>
          <w:szCs w:val="28"/>
        </w:rPr>
        <w:t xml:space="preserve">«О государственном контроле (надзоре) и муниципальном контроле в Российской Федерации» </w:t>
      </w:r>
      <w:r w:rsidRPr="00AD34A6">
        <w:rPr>
          <w:color w:val="auto"/>
          <w:szCs w:val="28"/>
        </w:rPr>
        <w:t>и</w:t>
      </w:r>
      <w:r w:rsidRPr="00A84106">
        <w:rPr>
          <w:color w:val="auto"/>
          <w:szCs w:val="28"/>
        </w:rPr>
        <w:t xml:space="preserve"> настоящим Положением: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инспекционный визит;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рейдовый осмотр;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3) документарная проверка;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4) выездная проверка;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6.2. При осуществлении регионального государственного контроля (надзора) взаимодействием Департамента, его должностных лиц с контролируемыми лицами являются встречи, телефонные и иные переговоры (непосредственное взаимодействие) между должностным лицом Департамента и контролируемым лицом или его представителем, запрос документов, иных материалов, присутствие должностного лица Департамента, в месте осуществления деятельности контролируемого лица.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6.3. Контрольные (надзорные) мероприятия проводятся должностными лицами по решению Департамента о проведении контрольного (надзорного) мероприятия при наличии оснований, предусмотренных частью 1</w:t>
      </w:r>
      <w:r w:rsidR="006E264E" w:rsidRPr="00A84106">
        <w:rPr>
          <w:color w:val="auto"/>
          <w:szCs w:val="28"/>
        </w:rPr>
        <w:t xml:space="preserve"> статьи 57 Федерального закона </w:t>
      </w:r>
      <w:r w:rsidR="00AD34A6" w:rsidRPr="00AD34A6">
        <w:rPr>
          <w:color w:val="auto"/>
          <w:szCs w:val="28"/>
        </w:rPr>
        <w:t xml:space="preserve">«О государственном контроле (надзоре) </w:t>
      </w:r>
      <w:r w:rsidR="00AD34A6">
        <w:rPr>
          <w:color w:val="auto"/>
          <w:szCs w:val="28"/>
        </w:rPr>
        <w:t xml:space="preserve">                                              </w:t>
      </w:r>
      <w:r w:rsidR="00AD34A6" w:rsidRPr="00AD34A6">
        <w:rPr>
          <w:color w:val="auto"/>
          <w:szCs w:val="28"/>
        </w:rPr>
        <w:t>и муниципальном контроле в Российской Федерации»</w:t>
      </w:r>
      <w:r w:rsidRPr="00AD34A6">
        <w:rPr>
          <w:color w:val="auto"/>
          <w:szCs w:val="28"/>
        </w:rPr>
        <w:t>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В решении Департамента о проведении контрольного (надзорного) мероприятия указываются сведения, предусмотренные частью 1</w:t>
      </w:r>
      <w:r w:rsidR="001728B3">
        <w:rPr>
          <w:color w:val="auto"/>
          <w:szCs w:val="28"/>
        </w:rPr>
        <w:t xml:space="preserve"> статьи 64 Федерального закона </w:t>
      </w:r>
      <w:r w:rsidR="00AD34A6" w:rsidRPr="00AD34A6">
        <w:rPr>
          <w:color w:val="auto"/>
          <w:szCs w:val="28"/>
        </w:rPr>
        <w:t xml:space="preserve">«О государственном контроле (надзоре) </w:t>
      </w:r>
      <w:r w:rsidR="00AD34A6">
        <w:rPr>
          <w:color w:val="auto"/>
          <w:szCs w:val="28"/>
        </w:rPr>
        <w:t xml:space="preserve">                                                 </w:t>
      </w:r>
      <w:r w:rsidR="00AD34A6" w:rsidRPr="00AD34A6">
        <w:rPr>
          <w:color w:val="auto"/>
          <w:szCs w:val="28"/>
        </w:rPr>
        <w:t>и муниципальном контроле в Российской Федерации»</w:t>
      </w:r>
      <w:r w:rsidRPr="00AD34A6">
        <w:rPr>
          <w:color w:val="auto"/>
          <w:szCs w:val="28"/>
        </w:rPr>
        <w:t>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6.4. Плановые проверки проводятся на основании плана проведения плановых контрольных (надзорных) мероприятий на очередной календарный год, формируемого Департаментом и подлежащего согласованию с органами прокуратуры.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6.5. Внеплановые контрольные (надзорные) мероприятия проводятся Департаментом по основаниям, преду</w:t>
      </w:r>
      <w:r w:rsidR="001728B3">
        <w:rPr>
          <w:color w:val="auto"/>
          <w:szCs w:val="28"/>
        </w:rPr>
        <w:t xml:space="preserve">смотренным Федеральным законом                     </w:t>
      </w:r>
      <w:r w:rsidR="00AD34A6" w:rsidRPr="00AD34A6">
        <w:rPr>
          <w:color w:val="auto"/>
          <w:szCs w:val="28"/>
        </w:rPr>
        <w:t>«О государственном контроле (надзоре) и муниципальном контроле в Российской Федерации»</w:t>
      </w:r>
      <w:r w:rsidRPr="00AD34A6">
        <w:rPr>
          <w:color w:val="auto"/>
          <w:szCs w:val="28"/>
        </w:rPr>
        <w:t>.</w:t>
      </w:r>
      <w:r w:rsidRPr="00A84106">
        <w:rPr>
          <w:color w:val="auto"/>
          <w:szCs w:val="28"/>
        </w:rPr>
        <w:t xml:space="preserve"> Организация проведения внеплановых контрольных (надзорных) мероприятий осуществляется в соответствии со </w:t>
      </w:r>
      <w:r w:rsidR="001728B3">
        <w:rPr>
          <w:color w:val="auto"/>
          <w:szCs w:val="28"/>
        </w:rPr>
        <w:t xml:space="preserve">статьей 66 Федерального закона </w:t>
      </w:r>
      <w:r w:rsidR="00AD34A6" w:rsidRPr="00AD34A6">
        <w:rPr>
          <w:color w:val="auto"/>
          <w:szCs w:val="28"/>
        </w:rPr>
        <w:t>«О государственном контроле (надзоре) и муниципальном контроле в Российской Федерации»</w:t>
      </w:r>
      <w:r w:rsidRPr="00AD34A6">
        <w:rPr>
          <w:color w:val="auto"/>
          <w:szCs w:val="28"/>
        </w:rPr>
        <w:t>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Конкретный вид и содержание внепланового контрольного (надзорного) мероприятия (перечень контрольных (надзорных) действий) устанавливаются приказом Департамента о проведении внепланового контрольного (надзорного) мероприятия.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6.6. Для фиксации доказательств нарушений обязательных требований должностными лицами Департамента может применятся фотосъемка, аудио- и видеозапись, иные способы фиксации доказательств нарушения обязательных требований.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Решение о применении фотосъемки, аудио- и видеозаписи, иных способов фиксации доказательств нарушения обязательных требований в ходе контрольного (надзорного) мероприятия принимается должностным лицом Департамента непосредственно перед проведением контрольного (надзорного) мероприятия. В обязательном порядке фотосъемка, аудио- и видеозапись доказательств нарушений обязательных требований осуществляется в случаях: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при проведении досмотра в ходе выездной проверки в отсутствие контролируемого лица;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при проведении рейдового осмотра;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3) при проведении выездной проверки, в ходе которой осуществлялись препятствия в ее проведении и совершении контрольных (надзорных) действий.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Факт извещения контролируемого лица в случае его присутствия при контрольном (надзорном) мероприятии о применении фотосъемки, аудио- и видеозаписи, иных способов фиксации доказательств нарушения обязательных требований отражается в акте контрольного (надзорного) мероприятия (далее - акт) и удостоверяется подписями извещаемых лиц. В случае их отказа от проставления подписи в акте делается соответствующая отметка об этом, удостоверяемая подписью должностного лица Департамента. Соответствующие материалы прилагаются к материалам контрольного (надзорного) мероприятия.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 xml:space="preserve">Аудио- и видеозапись осуществляется в ходе проведения контрольного (надзорного) мероприятия непрерывно, с уведомлением в начале и конце записи о дате, месте, времени начала и окончания осуществления записи. </w:t>
      </w:r>
      <w:r w:rsidR="006B03B4">
        <w:rPr>
          <w:color w:val="auto"/>
          <w:szCs w:val="28"/>
        </w:rPr>
        <w:t xml:space="preserve">                    </w:t>
      </w:r>
      <w:r w:rsidRPr="00A84106">
        <w:rPr>
          <w:color w:val="auto"/>
          <w:szCs w:val="28"/>
        </w:rPr>
        <w:t>В ходе записи подробно фиксируются и указываются место и характер выявленного нарушения обязательных требований.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Результаты проведения фотосъемки, аудио- и видеозаписи являются приложением к акту.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Взаимодействие с субъектом регионального государственного контроля осуществляется при проведении следующих контрольных (надзорных) мероприятий: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инспекционный визит;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рейдовый осмотр;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3) документарная проверка;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4) выездная проверка;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5) наблюдение за соблюдением обязательных требований.</w:t>
      </w:r>
    </w:p>
    <w:p w:rsidR="00C627CB" w:rsidRPr="00AD34A6" w:rsidRDefault="006067C3" w:rsidP="00AD34A6">
      <w:pPr>
        <w:ind w:firstLine="708"/>
        <w:jc w:val="both"/>
        <w:rPr>
          <w:color w:val="000000" w:themeColor="text1"/>
          <w:szCs w:val="28"/>
          <w:highlight w:val="yellow"/>
        </w:rPr>
      </w:pPr>
      <w:r w:rsidRPr="00A84106">
        <w:rPr>
          <w:color w:val="auto"/>
          <w:szCs w:val="28"/>
        </w:rPr>
        <w:t>6.7</w:t>
      </w:r>
      <w:r w:rsidR="00C627CB" w:rsidRPr="00A84106">
        <w:rPr>
          <w:color w:val="auto"/>
          <w:szCs w:val="28"/>
        </w:rPr>
        <w:t>. Инспекционный визит проводится по месту нахождения (осуществления деятельности) субъекта регионального государственного контроля (его филиалов, представительств, обособленных структурных подразделений) либо объекта контрол</w:t>
      </w:r>
      <w:r w:rsidR="006B03B4">
        <w:rPr>
          <w:color w:val="auto"/>
          <w:szCs w:val="28"/>
        </w:rPr>
        <w:t xml:space="preserve">я в соответствии со                                             статьей 70 </w:t>
      </w:r>
      <w:r w:rsidR="006B03B4" w:rsidRPr="00AD34A6">
        <w:rPr>
          <w:color w:val="000000" w:themeColor="text1"/>
          <w:szCs w:val="28"/>
        </w:rPr>
        <w:t>Федерального закона</w:t>
      </w:r>
      <w:r w:rsidR="006E264E" w:rsidRPr="00AD34A6">
        <w:rPr>
          <w:color w:val="000000" w:themeColor="text1"/>
          <w:szCs w:val="28"/>
        </w:rPr>
        <w:t xml:space="preserve"> </w:t>
      </w:r>
      <w:r w:rsidR="00AD34A6" w:rsidRPr="00AD34A6">
        <w:rPr>
          <w:color w:val="auto"/>
          <w:szCs w:val="28"/>
        </w:rPr>
        <w:t>«О государственном контроле (надзоре) и муниципальном контроле в Российской Федерации»</w:t>
      </w:r>
    </w:p>
    <w:p w:rsidR="00C627CB" w:rsidRPr="00A84106" w:rsidRDefault="006067C3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6.8</w:t>
      </w:r>
      <w:r w:rsidR="00C627CB" w:rsidRPr="00A84106">
        <w:rPr>
          <w:color w:val="auto"/>
          <w:szCs w:val="28"/>
        </w:rPr>
        <w:t>. В ходе инспекционного визита могут совершаться следующие контрольные (надзорные) действия: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осмотр;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опрос;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3) получение письменных объяснений;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4) инструментальное обследование;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C627CB" w:rsidRPr="00A84106" w:rsidRDefault="006067C3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6.9</w:t>
      </w:r>
      <w:r w:rsidR="00C627CB" w:rsidRPr="00A84106">
        <w:rPr>
          <w:color w:val="auto"/>
          <w:szCs w:val="28"/>
        </w:rPr>
        <w:t xml:space="preserve">. Рейдовый осмотр осуществляется в порядке, установленном </w:t>
      </w:r>
      <w:r w:rsidR="00EA3B1C" w:rsidRPr="00A84106">
        <w:rPr>
          <w:color w:val="auto"/>
          <w:szCs w:val="28"/>
        </w:rPr>
        <w:t xml:space="preserve">статьей 71 Федерального закона </w:t>
      </w:r>
      <w:r w:rsidR="00233F01" w:rsidRPr="00233F01">
        <w:rPr>
          <w:color w:val="auto"/>
          <w:szCs w:val="28"/>
        </w:rPr>
        <w:t>«О государственном контроле (надзоре) и муниципальном контроле в Российской Федерации»</w:t>
      </w:r>
      <w:r w:rsidR="00C627CB" w:rsidRPr="00233F01">
        <w:rPr>
          <w:color w:val="auto"/>
          <w:szCs w:val="28"/>
        </w:rPr>
        <w:t>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Рейдовый осмотр проводится в отношении всех контролируемых лиц, осуществляющих владение, пользование или управление объектом контроля, либо неограниченного круга контролируемых лиц, осуществляющих деятельность или совершающих действия на определенной территории.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 xml:space="preserve">Рейдовый осмотр может проводиться только по согласованию </w:t>
      </w:r>
      <w:r w:rsidR="006B03B4">
        <w:rPr>
          <w:color w:val="auto"/>
          <w:szCs w:val="28"/>
        </w:rPr>
        <w:t xml:space="preserve">                                   </w:t>
      </w:r>
      <w:r w:rsidRPr="00A84106">
        <w:rPr>
          <w:color w:val="auto"/>
          <w:szCs w:val="28"/>
        </w:rPr>
        <w:t xml:space="preserve">с органами прокуратуры, за исключением случаев его проведения </w:t>
      </w:r>
      <w:r w:rsidR="006B03B4">
        <w:rPr>
          <w:color w:val="auto"/>
          <w:szCs w:val="28"/>
        </w:rPr>
        <w:t xml:space="preserve">                                        </w:t>
      </w:r>
      <w:r w:rsidRPr="00A84106">
        <w:rPr>
          <w:color w:val="auto"/>
          <w:szCs w:val="28"/>
        </w:rPr>
        <w:t>в соответствии с пунктами 3, 4 части 1 статьи 57 и частью 12</w:t>
      </w:r>
      <w:r w:rsidR="00EA3B1C" w:rsidRPr="00A84106">
        <w:rPr>
          <w:color w:val="auto"/>
          <w:szCs w:val="28"/>
        </w:rPr>
        <w:t xml:space="preserve"> статьи 66 Федерального закона </w:t>
      </w:r>
      <w:r w:rsidR="00233F01" w:rsidRPr="00233F01">
        <w:rPr>
          <w:color w:val="auto"/>
          <w:szCs w:val="28"/>
        </w:rPr>
        <w:t>«О государственном контроле (надзоре) и муниципальном контроле в Российской Федерации»</w:t>
      </w:r>
      <w:r w:rsidRPr="00233F01">
        <w:rPr>
          <w:color w:val="auto"/>
          <w:szCs w:val="28"/>
        </w:rPr>
        <w:t>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В ходе рейдового осмотра могут совершаться следующие контрольные (надзорные) действия: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осмотр;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досмотр;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3) опрос;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4) получение письменных объяснений;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5) истребование документов.</w:t>
      </w:r>
    </w:p>
    <w:p w:rsidR="00C627CB" w:rsidRPr="00233F01" w:rsidRDefault="006067C3" w:rsidP="00233F0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6.10</w:t>
      </w:r>
      <w:r w:rsidR="00C627CB" w:rsidRPr="00A84106">
        <w:rPr>
          <w:color w:val="auto"/>
          <w:szCs w:val="28"/>
        </w:rPr>
        <w:t xml:space="preserve">. Документарная проверка осуществляется в порядке, установленном </w:t>
      </w:r>
      <w:r w:rsidR="00EA3B1C" w:rsidRPr="00A84106">
        <w:rPr>
          <w:color w:val="auto"/>
          <w:szCs w:val="28"/>
        </w:rPr>
        <w:t xml:space="preserve">статьей 72 Федерального закона </w:t>
      </w:r>
      <w:r w:rsidR="00233F01" w:rsidRPr="00233F01">
        <w:rPr>
          <w:color w:val="auto"/>
          <w:szCs w:val="28"/>
        </w:rPr>
        <w:t>«О государственном контроле (надзоре) и муниципальном контроле в Российской Федерации»</w:t>
      </w:r>
      <w:r w:rsidR="00233F01">
        <w:rPr>
          <w:color w:val="auto"/>
          <w:szCs w:val="28"/>
        </w:rPr>
        <w:t>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получение письменных объяснений;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истребование документов.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Срок проведения документарной проверки не может превышать десять рабочих дней.</w:t>
      </w:r>
    </w:p>
    <w:p w:rsidR="00C627CB" w:rsidRPr="00233F01" w:rsidRDefault="006067C3" w:rsidP="00233F0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6.11</w:t>
      </w:r>
      <w:r w:rsidR="00C627CB" w:rsidRPr="00A84106">
        <w:rPr>
          <w:color w:val="auto"/>
          <w:szCs w:val="28"/>
        </w:rPr>
        <w:t>. Выездная проверка проводится в соо</w:t>
      </w:r>
      <w:r w:rsidR="006B03B4">
        <w:rPr>
          <w:color w:val="auto"/>
          <w:szCs w:val="28"/>
        </w:rPr>
        <w:t xml:space="preserve">тветствии со                                           статьей 73 </w:t>
      </w:r>
      <w:r w:rsidR="006B03B4" w:rsidRPr="00233F01">
        <w:rPr>
          <w:color w:val="000000" w:themeColor="text1"/>
          <w:szCs w:val="28"/>
        </w:rPr>
        <w:t>Федерального закона</w:t>
      </w:r>
      <w:r w:rsidR="006E264E" w:rsidRPr="00233F01">
        <w:rPr>
          <w:color w:val="000000" w:themeColor="text1"/>
          <w:szCs w:val="28"/>
        </w:rPr>
        <w:t xml:space="preserve"> </w:t>
      </w:r>
      <w:r w:rsidR="00233F01" w:rsidRPr="00233F01">
        <w:rPr>
          <w:color w:val="auto"/>
          <w:szCs w:val="28"/>
        </w:rPr>
        <w:t>«О государственном контроле (надзоре) и муниципальном контроле в Российской Федерации»</w:t>
      </w:r>
      <w:r w:rsidR="00233F01">
        <w:rPr>
          <w:color w:val="auto"/>
          <w:szCs w:val="28"/>
        </w:rPr>
        <w:t>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Выездная проверка проводится посредством взаимодействия с контролируемым лицом в целях оценки соблюдения контролируемым лицом обязательных требований, а также оценки выполнения решений Департамента, вынесенных по итогам ранее проведенных контрольных (надзорных) мероприятий.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В ходе выездной проверки могут совершаться следующие контрольные (надзорные) действия: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осмотр;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опрос;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3) получение письменных объяснений;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4) истребование документов.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6.12. Срок проведения выездной проверки не может превышать десяти рабочих дней. В отношении одного субъекта малого предпринимательства общий срок взаимодействия в ходе проведения выездно</w:t>
      </w:r>
      <w:r w:rsidR="00565762">
        <w:rPr>
          <w:color w:val="auto"/>
          <w:szCs w:val="28"/>
        </w:rPr>
        <w:t xml:space="preserve">й проверки не может превышать </w:t>
      </w:r>
      <w:r w:rsidR="007341A5" w:rsidRPr="007341A5">
        <w:rPr>
          <w:color w:val="000000" w:themeColor="text1"/>
          <w:szCs w:val="28"/>
        </w:rPr>
        <w:t>50</w:t>
      </w:r>
      <w:r w:rsidRPr="00A84106">
        <w:rPr>
          <w:color w:val="auto"/>
          <w:szCs w:val="28"/>
        </w:rPr>
        <w:t xml:space="preserve"> ч</w:t>
      </w:r>
      <w:r w:rsidR="00565762">
        <w:rPr>
          <w:color w:val="auto"/>
          <w:szCs w:val="28"/>
        </w:rPr>
        <w:t xml:space="preserve">асов для малого предприятия и </w:t>
      </w:r>
      <w:r w:rsidR="007341A5" w:rsidRPr="007341A5">
        <w:rPr>
          <w:color w:val="000000" w:themeColor="text1"/>
          <w:szCs w:val="28"/>
        </w:rPr>
        <w:t>15</w:t>
      </w:r>
      <w:r w:rsidRPr="00A84106">
        <w:rPr>
          <w:color w:val="auto"/>
          <w:szCs w:val="28"/>
        </w:rPr>
        <w:t xml:space="preserve"> часов для микропредприятия.</w:t>
      </w:r>
    </w:p>
    <w:p w:rsidR="00AD3972" w:rsidRPr="00A84106" w:rsidRDefault="00AD3972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6.13. К отношениям, связанным с организацией и осуществлением регионального государственного контроля в отношении резидентов Арктической зоны, свободного порта Владивосток и территории опережающего соц</w:t>
      </w:r>
      <w:r w:rsidR="00565762">
        <w:rPr>
          <w:color w:val="auto"/>
          <w:szCs w:val="28"/>
        </w:rPr>
        <w:t xml:space="preserve">иально-экономического развития </w:t>
      </w:r>
      <w:r w:rsidR="00565762" w:rsidRPr="00233F01">
        <w:rPr>
          <w:color w:val="000000" w:themeColor="text1"/>
          <w:szCs w:val="28"/>
        </w:rPr>
        <w:t>«</w:t>
      </w:r>
      <w:r w:rsidR="00565762">
        <w:rPr>
          <w:color w:val="auto"/>
          <w:szCs w:val="28"/>
        </w:rPr>
        <w:t>Чукотка</w:t>
      </w:r>
      <w:r w:rsidR="00565762" w:rsidRPr="00233F01">
        <w:rPr>
          <w:color w:val="000000" w:themeColor="text1"/>
          <w:szCs w:val="28"/>
        </w:rPr>
        <w:t>»</w:t>
      </w:r>
      <w:r w:rsidRPr="00A84106">
        <w:rPr>
          <w:color w:val="auto"/>
          <w:szCs w:val="28"/>
        </w:rPr>
        <w:t xml:space="preserve"> применяются положения </w:t>
      </w:r>
      <w:r w:rsidR="00565762" w:rsidRPr="00233F01">
        <w:rPr>
          <w:color w:val="000000" w:themeColor="text1"/>
          <w:szCs w:val="28"/>
        </w:rPr>
        <w:t>Федерального з</w:t>
      </w:r>
      <w:r w:rsidRPr="00233F01">
        <w:rPr>
          <w:color w:val="000000" w:themeColor="text1"/>
          <w:szCs w:val="28"/>
        </w:rPr>
        <w:t xml:space="preserve">акона </w:t>
      </w:r>
      <w:r w:rsidR="00233F01" w:rsidRPr="00233F01">
        <w:rPr>
          <w:color w:val="000000" w:themeColor="text1"/>
          <w:szCs w:val="28"/>
        </w:rPr>
        <w:t xml:space="preserve">«О государственном контроле (надзоре) и муниципальном контроле в Российской Федерации» </w:t>
      </w:r>
      <w:r w:rsidRPr="00A84106">
        <w:rPr>
          <w:color w:val="auto"/>
          <w:szCs w:val="28"/>
        </w:rPr>
        <w:t xml:space="preserve">с учетом особенностей организации и проведения проверок, установленных Федеральным законом от 13 июля 2020 года </w:t>
      </w:r>
      <w:r w:rsidR="00565762">
        <w:rPr>
          <w:color w:val="auto"/>
          <w:szCs w:val="28"/>
        </w:rPr>
        <w:t xml:space="preserve">№ 193-ФЗ </w:t>
      </w:r>
      <w:r w:rsidR="00565762" w:rsidRPr="00233F01">
        <w:rPr>
          <w:color w:val="000000" w:themeColor="text1"/>
          <w:szCs w:val="28"/>
        </w:rPr>
        <w:t>«</w:t>
      </w:r>
      <w:r w:rsidRPr="00A84106">
        <w:rPr>
          <w:color w:val="auto"/>
          <w:szCs w:val="28"/>
        </w:rPr>
        <w:t>О государственной поддержке предпринимательской деятельности в Арктич</w:t>
      </w:r>
      <w:r w:rsidR="00565762">
        <w:rPr>
          <w:color w:val="auto"/>
          <w:szCs w:val="28"/>
        </w:rPr>
        <w:t>еской зоне Российской Федерации</w:t>
      </w:r>
      <w:r w:rsidR="00565762" w:rsidRPr="00233F01">
        <w:rPr>
          <w:color w:val="000000" w:themeColor="text1"/>
          <w:szCs w:val="28"/>
        </w:rPr>
        <w:t>»</w:t>
      </w:r>
      <w:r w:rsidRPr="00A84106">
        <w:rPr>
          <w:color w:val="auto"/>
          <w:szCs w:val="28"/>
        </w:rPr>
        <w:t>, Федеральны</w:t>
      </w:r>
      <w:r w:rsidR="00565762">
        <w:rPr>
          <w:color w:val="auto"/>
          <w:szCs w:val="28"/>
        </w:rPr>
        <w:t xml:space="preserve">м законом от 13 июля 2015 года </w:t>
      </w:r>
      <w:r w:rsidR="00565762" w:rsidRPr="00233F01">
        <w:rPr>
          <w:color w:val="000000" w:themeColor="text1"/>
          <w:szCs w:val="28"/>
        </w:rPr>
        <w:t>№</w:t>
      </w:r>
      <w:r w:rsidR="00565762">
        <w:rPr>
          <w:color w:val="auto"/>
          <w:szCs w:val="28"/>
        </w:rPr>
        <w:t xml:space="preserve"> 212-ФЗ                               </w:t>
      </w:r>
      <w:r w:rsidR="00565762" w:rsidRPr="00233F01">
        <w:rPr>
          <w:color w:val="000000" w:themeColor="text1"/>
          <w:szCs w:val="28"/>
        </w:rPr>
        <w:t>«</w:t>
      </w:r>
      <w:r w:rsidR="00565762">
        <w:rPr>
          <w:color w:val="auto"/>
          <w:szCs w:val="28"/>
        </w:rPr>
        <w:t>О свободном порте Владивосток</w:t>
      </w:r>
      <w:r w:rsidR="00565762" w:rsidRPr="00233F01">
        <w:rPr>
          <w:color w:val="000000" w:themeColor="text1"/>
          <w:szCs w:val="28"/>
        </w:rPr>
        <w:t>»</w:t>
      </w:r>
      <w:r w:rsidRPr="00A84106">
        <w:rPr>
          <w:color w:val="auto"/>
          <w:szCs w:val="28"/>
        </w:rPr>
        <w:t>, Федеральным з</w:t>
      </w:r>
      <w:r w:rsidR="00565762">
        <w:rPr>
          <w:color w:val="auto"/>
          <w:szCs w:val="28"/>
        </w:rPr>
        <w:t xml:space="preserve">аконом от 29 декабря 2014 года № 473-ФЗ </w:t>
      </w:r>
      <w:r w:rsidR="00565762" w:rsidRPr="00233F01">
        <w:rPr>
          <w:color w:val="000000" w:themeColor="text1"/>
          <w:szCs w:val="28"/>
        </w:rPr>
        <w:t>«</w:t>
      </w:r>
      <w:r w:rsidRPr="00A84106">
        <w:rPr>
          <w:color w:val="auto"/>
          <w:szCs w:val="28"/>
        </w:rPr>
        <w:t xml:space="preserve">О территориях опережающего социально-экономического </w:t>
      </w:r>
      <w:r w:rsidR="00565762">
        <w:rPr>
          <w:color w:val="auto"/>
          <w:szCs w:val="28"/>
        </w:rPr>
        <w:t>развития в Российской Федерации</w:t>
      </w:r>
      <w:r w:rsidR="00565762" w:rsidRPr="00233F01">
        <w:rPr>
          <w:color w:val="000000" w:themeColor="text1"/>
          <w:szCs w:val="28"/>
        </w:rPr>
        <w:t>»</w:t>
      </w:r>
      <w:r w:rsidRPr="00A84106">
        <w:rPr>
          <w:color w:val="auto"/>
          <w:szCs w:val="28"/>
        </w:rPr>
        <w:t xml:space="preserve"> и иными нормативными правовыми актами Правительства Российской Федерации.</w:t>
      </w:r>
    </w:p>
    <w:p w:rsidR="00CB5501" w:rsidRPr="00A84106" w:rsidRDefault="00AD3972" w:rsidP="00CB550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6.14</w:t>
      </w:r>
      <w:r w:rsidR="00CB5501" w:rsidRPr="00A84106">
        <w:rPr>
          <w:color w:val="auto"/>
          <w:szCs w:val="28"/>
        </w:rPr>
        <w:t>.</w:t>
      </w:r>
      <w:r w:rsidR="00C627CB" w:rsidRPr="00A84106">
        <w:rPr>
          <w:color w:val="auto"/>
          <w:szCs w:val="28"/>
        </w:rPr>
        <w:t xml:space="preserve"> Наблюдение за соблюдением обязательных требований осуществляется должностными лицами</w:t>
      </w:r>
      <w:r w:rsidR="00EA3B1C" w:rsidRPr="00A84106">
        <w:t xml:space="preserve"> </w:t>
      </w:r>
      <w:r w:rsidR="00EA3B1C" w:rsidRPr="00A84106">
        <w:rPr>
          <w:color w:val="auto"/>
          <w:szCs w:val="28"/>
        </w:rPr>
        <w:t xml:space="preserve">в порядке, установленном статьей 74 Федерального закона </w:t>
      </w:r>
      <w:r w:rsidR="00233F01" w:rsidRPr="00233F01">
        <w:rPr>
          <w:color w:val="auto"/>
          <w:szCs w:val="28"/>
        </w:rPr>
        <w:t>«О государственном контроле (надзоре) и муниципальном контроле в Российской Федерации»</w:t>
      </w:r>
      <w:r w:rsidR="00EA3B1C" w:rsidRPr="00233F01">
        <w:rPr>
          <w:color w:val="auto"/>
          <w:szCs w:val="28"/>
        </w:rPr>
        <w:t>,</w:t>
      </w:r>
      <w:r w:rsidR="00C627CB" w:rsidRPr="00A84106">
        <w:rPr>
          <w:color w:val="auto"/>
          <w:szCs w:val="28"/>
        </w:rPr>
        <w:t xml:space="preserve"> путем сбора и анализа данных об объектах контроля (надзора), имеющихся у Департамента,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</w:t>
      </w:r>
      <w:r w:rsidR="00CB5501" w:rsidRPr="00A84106">
        <w:rPr>
          <w:color w:val="auto"/>
          <w:szCs w:val="28"/>
        </w:rPr>
        <w:t>пальных информационных системах.</w:t>
      </w:r>
    </w:p>
    <w:p w:rsidR="00CB5501" w:rsidRPr="00A84106" w:rsidRDefault="00BB7D69" w:rsidP="009A7055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6.15.</w:t>
      </w:r>
      <w:r w:rsidR="008C1D57">
        <w:rPr>
          <w:color w:val="auto"/>
          <w:szCs w:val="28"/>
        </w:rPr>
        <w:t xml:space="preserve">В соответствии с </w:t>
      </w:r>
      <w:r w:rsidR="008C1D57" w:rsidRPr="00233F01">
        <w:rPr>
          <w:color w:val="000000" w:themeColor="text1"/>
          <w:szCs w:val="28"/>
        </w:rPr>
        <w:t>пунктом</w:t>
      </w:r>
      <w:r w:rsidR="008C1D57">
        <w:rPr>
          <w:color w:val="auto"/>
          <w:szCs w:val="28"/>
        </w:rPr>
        <w:t xml:space="preserve"> </w:t>
      </w:r>
      <w:r w:rsidR="00CB5501" w:rsidRPr="00A84106">
        <w:rPr>
          <w:color w:val="auto"/>
          <w:szCs w:val="28"/>
        </w:rPr>
        <w:t xml:space="preserve">3 статьи 56 Федерального закона </w:t>
      </w:r>
      <w:r w:rsidR="00233F01" w:rsidRPr="00233F01">
        <w:rPr>
          <w:color w:val="auto"/>
          <w:szCs w:val="28"/>
        </w:rPr>
        <w:t>«О государственном контроле (надзоре) и муниципальном контроле в Российской Федерации»</w:t>
      </w:r>
      <w:r w:rsidR="00CB5501" w:rsidRPr="00233F01">
        <w:rPr>
          <w:color w:val="auto"/>
          <w:szCs w:val="28"/>
        </w:rPr>
        <w:t>,</w:t>
      </w:r>
      <w:r w:rsidR="00CB5501" w:rsidRPr="00A84106">
        <w:rPr>
          <w:color w:val="auto"/>
          <w:szCs w:val="28"/>
        </w:rPr>
        <w:t xml:space="preserve"> наблюдение за соблюдением обязательных требований проводятся без взаимодействия с контролируемым лицом.</w:t>
      </w:r>
    </w:p>
    <w:p w:rsidR="00C627CB" w:rsidRPr="00A84106" w:rsidRDefault="00CB5501" w:rsidP="00B03D41">
      <w:pPr>
        <w:ind w:firstLine="708"/>
        <w:jc w:val="both"/>
        <w:rPr>
          <w:color w:val="auto"/>
          <w:szCs w:val="28"/>
        </w:rPr>
      </w:pPr>
      <w:r w:rsidRPr="00A84106">
        <w:t>К</w:t>
      </w:r>
      <w:r w:rsidRPr="00A84106">
        <w:rPr>
          <w:color w:val="auto"/>
          <w:szCs w:val="28"/>
        </w:rPr>
        <w:t>онтрольный (надзорный) орган оценивает исполнение указанного решения путем проведения одного из контрольных (надзорных) мероприятий, предусмотренных пунктами 1 - 6 части 2 статьи 56</w:t>
      </w:r>
      <w:r w:rsidR="00233F01">
        <w:rPr>
          <w:color w:val="auto"/>
          <w:szCs w:val="28"/>
        </w:rPr>
        <w:t xml:space="preserve"> Федерального закона</w:t>
      </w:r>
      <w:r w:rsidRPr="00A84106">
        <w:rPr>
          <w:color w:val="auto"/>
          <w:szCs w:val="28"/>
        </w:rPr>
        <w:t xml:space="preserve"> </w:t>
      </w:r>
      <w:r w:rsidR="00233F01" w:rsidRPr="00233F01">
        <w:rPr>
          <w:color w:val="auto"/>
          <w:szCs w:val="28"/>
        </w:rPr>
        <w:t>«О государственном контроле (надзоре) и муниципальном контроле в Российской Федерации»</w:t>
      </w:r>
      <w:r w:rsidRPr="00233F01">
        <w:rPr>
          <w:color w:val="auto"/>
          <w:szCs w:val="28"/>
        </w:rPr>
        <w:t>.</w:t>
      </w:r>
      <w:r w:rsidRPr="00A84106">
        <w:rPr>
          <w:color w:val="auto"/>
          <w:szCs w:val="28"/>
        </w:rPr>
        <w:t xml:space="preserve"> В случае,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C627CB" w:rsidRPr="00A84106" w:rsidRDefault="00AD3972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6.16</w:t>
      </w:r>
      <w:r w:rsidR="00C627CB" w:rsidRPr="00A84106">
        <w:rPr>
          <w:color w:val="auto"/>
          <w:szCs w:val="28"/>
        </w:rPr>
        <w:t>. Индивидуальный предприниматель, физическое лицо, являющиеся контролируемыми лицами, вправе представить в Департамент информацию о невозможности присутствия при проведении контрольного (надзорного) мероприятия и совершении контрольных (надзорных) действий, которые в соответствии с тр</w:t>
      </w:r>
      <w:r w:rsidR="002C1849">
        <w:rPr>
          <w:color w:val="auto"/>
          <w:szCs w:val="28"/>
        </w:rPr>
        <w:t xml:space="preserve">ебованиями Федерального закона </w:t>
      </w:r>
      <w:r w:rsidR="00233F01" w:rsidRPr="00233F01">
        <w:rPr>
          <w:color w:val="auto"/>
          <w:szCs w:val="28"/>
        </w:rPr>
        <w:t>«О государственном контроле (надзоре) и муниципальном к</w:t>
      </w:r>
      <w:r w:rsidR="003F6CEB">
        <w:rPr>
          <w:color w:val="auto"/>
          <w:szCs w:val="28"/>
        </w:rPr>
        <w:t xml:space="preserve">онтроле в Российской Федерации» </w:t>
      </w:r>
      <w:r w:rsidR="00C627CB" w:rsidRPr="00A84106">
        <w:rPr>
          <w:color w:val="auto"/>
          <w:szCs w:val="28"/>
        </w:rPr>
        <w:t>должны проводиться в присутствии контролируемых лиц, в следующих случаях: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временная нетрудоспособность;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нахождение за пределами Российской Федерации;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3) наступление обстоятельств непреодолимой силы, препятствующих присутствию при проведении контрольного (надзорного) мероприятия (военные действия, катастрофа, стихийное бедствие, эпидемия и другие чрезвычайные обстоятельства).</w:t>
      </w:r>
    </w:p>
    <w:p w:rsidR="00C627CB" w:rsidRPr="00A84106" w:rsidRDefault="00AD3972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6.17</w:t>
      </w:r>
      <w:r w:rsidR="00C627CB" w:rsidRPr="00A84106">
        <w:rPr>
          <w:color w:val="auto"/>
          <w:szCs w:val="28"/>
        </w:rPr>
        <w:t>. Информация, указанная в пункте 6</w:t>
      </w:r>
      <w:r w:rsidR="00362EDE" w:rsidRPr="00A84106">
        <w:rPr>
          <w:color w:val="auto"/>
          <w:szCs w:val="28"/>
        </w:rPr>
        <w:t>.16</w:t>
      </w:r>
      <w:r w:rsidR="00C627CB" w:rsidRPr="00A84106">
        <w:rPr>
          <w:color w:val="auto"/>
          <w:szCs w:val="28"/>
        </w:rPr>
        <w:t xml:space="preserve"> настоящего Положения, должна содержать: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описание обстоятельств, в связи с которыми невозможно присутствие индивидуального предпринимателя, физического лица при проведении контрольного (надзорного) мероприятия;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сведения о причинно-следственной связи между возникшими обстоятельствами и невозможностью либо задержкой присутствия индивидуального предпринимателя, физического лица при проведении контрольного (надзорного) мероприятия;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3) указание срока, необходимого для устранения обстоятельств, в связи с которыми невозможно присутствие индивидуального предпринимателя, физического лица при проведении контрольного (надзорного) мероприятия.</w:t>
      </w:r>
    </w:p>
    <w:p w:rsidR="00C627CB" w:rsidRPr="00A84106" w:rsidRDefault="00AD3972" w:rsidP="006067C3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6.18</w:t>
      </w:r>
      <w:r w:rsidR="00C627CB" w:rsidRPr="00A84106">
        <w:rPr>
          <w:color w:val="auto"/>
          <w:szCs w:val="28"/>
        </w:rPr>
        <w:t xml:space="preserve">. По результатам рассмотрения информации, указанной </w:t>
      </w:r>
      <w:r w:rsidR="00362EDE" w:rsidRPr="00A84106">
        <w:rPr>
          <w:color w:val="auto"/>
          <w:szCs w:val="28"/>
        </w:rPr>
        <w:t>в пункте 6.</w:t>
      </w:r>
      <w:r w:rsidR="00233F01" w:rsidRPr="00233F01">
        <w:rPr>
          <w:color w:val="auto"/>
          <w:szCs w:val="28"/>
        </w:rPr>
        <w:t>17</w:t>
      </w:r>
      <w:r w:rsidR="00C627CB" w:rsidRPr="00A84106">
        <w:rPr>
          <w:color w:val="auto"/>
          <w:szCs w:val="28"/>
        </w:rPr>
        <w:t xml:space="preserve"> настоящего Положения, проведение контрольного (надзорного) мероприятия переносится министерством на срок, необходимый для устранения обстоятельств, в связи с которыми невозможно присутствие индивидуального предпринимателя, физического лица при проведении контрольного (надзорного) мероприятия.</w:t>
      </w:r>
    </w:p>
    <w:p w:rsidR="00B03D41" w:rsidRPr="00A84106" w:rsidRDefault="00B03D41" w:rsidP="00B03D41">
      <w:pPr>
        <w:ind w:firstLine="708"/>
        <w:jc w:val="both"/>
        <w:rPr>
          <w:color w:val="auto"/>
          <w:szCs w:val="28"/>
        </w:rPr>
      </w:pPr>
    </w:p>
    <w:p w:rsidR="00C627CB" w:rsidRPr="00A84106" w:rsidRDefault="00C627CB" w:rsidP="00B03D41">
      <w:pPr>
        <w:ind w:firstLine="708"/>
        <w:jc w:val="center"/>
        <w:rPr>
          <w:b/>
          <w:color w:val="auto"/>
          <w:szCs w:val="28"/>
        </w:rPr>
      </w:pPr>
      <w:r w:rsidRPr="00A84106">
        <w:rPr>
          <w:b/>
          <w:color w:val="auto"/>
          <w:szCs w:val="28"/>
        </w:rPr>
        <w:t>7. Результаты контрольного мероприятия</w:t>
      </w:r>
    </w:p>
    <w:p w:rsidR="00B03D41" w:rsidRPr="00A84106" w:rsidRDefault="00B03D41" w:rsidP="00B03D41">
      <w:pPr>
        <w:ind w:firstLine="708"/>
        <w:jc w:val="both"/>
        <w:rPr>
          <w:color w:val="auto"/>
          <w:szCs w:val="28"/>
        </w:rPr>
      </w:pP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7.1. Результаты контрольного (надзорного) мероприятия оформляются в сроки и п</w:t>
      </w:r>
      <w:r w:rsidR="00F81279">
        <w:rPr>
          <w:color w:val="auto"/>
          <w:szCs w:val="28"/>
        </w:rPr>
        <w:t>орядке установленные главой 16 Федерального закона</w:t>
      </w:r>
      <w:r w:rsidR="00233F01">
        <w:rPr>
          <w:color w:val="auto"/>
          <w:szCs w:val="28"/>
        </w:rPr>
        <w:t xml:space="preserve">                                    </w:t>
      </w:r>
      <w:r w:rsidRPr="00A84106">
        <w:rPr>
          <w:color w:val="auto"/>
          <w:szCs w:val="28"/>
        </w:rPr>
        <w:t xml:space="preserve"> </w:t>
      </w:r>
      <w:r w:rsidR="00233F01" w:rsidRPr="00233F01">
        <w:rPr>
          <w:color w:val="auto"/>
          <w:szCs w:val="28"/>
        </w:rPr>
        <w:t>«О государственном контроле (надзоре) и муниципальном контроле в Российской Федерации»</w:t>
      </w:r>
      <w:r w:rsidRPr="00233F01">
        <w:rPr>
          <w:color w:val="auto"/>
          <w:szCs w:val="28"/>
        </w:rPr>
        <w:t>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По окончании проведения контрольного (надзорного) мероприятия, предусматривающего взаимодействие с контролируемым лицом, составляется акт.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:rsidR="00C627CB" w:rsidRPr="00233F01" w:rsidRDefault="00C627CB" w:rsidP="00B03D41">
      <w:pPr>
        <w:ind w:firstLine="708"/>
        <w:jc w:val="both"/>
        <w:rPr>
          <w:color w:val="000000" w:themeColor="text1"/>
          <w:szCs w:val="28"/>
        </w:rPr>
      </w:pPr>
      <w:r w:rsidRPr="00A84106">
        <w:rPr>
          <w:color w:val="auto"/>
          <w:szCs w:val="28"/>
        </w:rPr>
        <w:t xml:space="preserve">7.2. При отказе или невозможности подписания контролируемым лицом или его представителем акта в нем делается соответствующая отметка. В этом случае акт направляется контролируемому лицу в порядке, установленном </w:t>
      </w:r>
      <w:r w:rsidR="0050033F" w:rsidRPr="00A84106">
        <w:rPr>
          <w:color w:val="auto"/>
          <w:szCs w:val="28"/>
        </w:rPr>
        <w:t xml:space="preserve">статьей 21 </w:t>
      </w:r>
      <w:r w:rsidR="0050033F" w:rsidRPr="00233F01">
        <w:rPr>
          <w:color w:val="000000" w:themeColor="text1"/>
          <w:szCs w:val="28"/>
        </w:rPr>
        <w:t xml:space="preserve">Федерального закона </w:t>
      </w:r>
      <w:r w:rsidR="00233F01" w:rsidRPr="00233F01">
        <w:rPr>
          <w:color w:val="000000" w:themeColor="text1"/>
          <w:szCs w:val="28"/>
        </w:rPr>
        <w:t>«О государственном контроле (надзоре) и муниципальном контроле в Российской Федерации»</w:t>
      </w:r>
      <w:r w:rsidRPr="00233F01">
        <w:rPr>
          <w:color w:val="000000" w:themeColor="text1"/>
          <w:szCs w:val="28"/>
        </w:rPr>
        <w:t>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7.3.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C627CB" w:rsidRPr="00233F01" w:rsidRDefault="00C627CB" w:rsidP="00233F01">
      <w:pPr>
        <w:ind w:firstLine="708"/>
        <w:jc w:val="both"/>
        <w:rPr>
          <w:color w:val="000000" w:themeColor="text1"/>
          <w:szCs w:val="28"/>
          <w:highlight w:val="yellow"/>
        </w:rPr>
      </w:pPr>
      <w:r w:rsidRPr="00A84106">
        <w:rPr>
          <w:color w:val="auto"/>
          <w:szCs w:val="28"/>
        </w:rPr>
        <w:t>7.4. В случае выявления по результатам проведения контрольного (надзорного) мероприятия нарушения контролируемым лицом обязательных требований должностным лицом Департамента после оформления акта выдается предписание об устранении таких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других мероприятий, предусмотренных федеральным законом о виде контроля, а также принимаются иные меры, установленные с</w:t>
      </w:r>
      <w:r w:rsidR="00F81279">
        <w:rPr>
          <w:color w:val="auto"/>
          <w:szCs w:val="28"/>
        </w:rPr>
        <w:t xml:space="preserve">татьей 90 </w:t>
      </w:r>
      <w:r w:rsidR="00F81279" w:rsidRPr="00233F01">
        <w:rPr>
          <w:color w:val="000000" w:themeColor="text1"/>
          <w:szCs w:val="28"/>
        </w:rPr>
        <w:t xml:space="preserve">Федерального закона </w:t>
      </w:r>
      <w:r w:rsidR="00233F01" w:rsidRPr="00233F01">
        <w:rPr>
          <w:color w:val="000000" w:themeColor="text1"/>
          <w:szCs w:val="28"/>
        </w:rPr>
        <w:t>«О государственном контроле (надзоре) и муниципальном контроле в Российской Федерации»</w:t>
      </w:r>
      <w:r w:rsidR="00233F01">
        <w:rPr>
          <w:color w:val="000000" w:themeColor="text1"/>
          <w:szCs w:val="28"/>
        </w:rPr>
        <w:t>.</w:t>
      </w:r>
    </w:p>
    <w:p w:rsidR="00C627CB" w:rsidRPr="00233F01" w:rsidRDefault="00C627CB" w:rsidP="00B03D41">
      <w:pPr>
        <w:ind w:firstLine="708"/>
        <w:jc w:val="both"/>
        <w:rPr>
          <w:color w:val="000000" w:themeColor="text1"/>
          <w:szCs w:val="28"/>
        </w:rPr>
      </w:pPr>
      <w:r w:rsidRPr="00A84106">
        <w:rPr>
          <w:color w:val="auto"/>
          <w:szCs w:val="28"/>
        </w:rPr>
        <w:t>7.5. Контролируемое лицо или его представитель знакомятся с содержанием акта на месте проведения контрольного (надзорного) мероприятия, за исключением случаев, установленных частью 2</w:t>
      </w:r>
      <w:r w:rsidR="00A91FE7">
        <w:rPr>
          <w:color w:val="auto"/>
          <w:szCs w:val="28"/>
        </w:rPr>
        <w:t xml:space="preserve"> статьи 88 </w:t>
      </w:r>
      <w:r w:rsidR="00A91FE7" w:rsidRPr="00233F01">
        <w:rPr>
          <w:color w:val="000000" w:themeColor="text1"/>
          <w:szCs w:val="28"/>
        </w:rPr>
        <w:t xml:space="preserve">Федерального закона </w:t>
      </w:r>
      <w:r w:rsidR="00233F01" w:rsidRPr="00233F01">
        <w:rPr>
          <w:color w:val="000000" w:themeColor="text1"/>
          <w:szCs w:val="28"/>
        </w:rPr>
        <w:t>«О государственном контроле (надзоре) и муниципальном контроле в Российской Федерации»</w:t>
      </w:r>
      <w:r w:rsidRPr="00233F01">
        <w:rPr>
          <w:color w:val="000000" w:themeColor="text1"/>
          <w:szCs w:val="28"/>
        </w:rPr>
        <w:t>.</w:t>
      </w:r>
    </w:p>
    <w:p w:rsidR="00B03D41" w:rsidRPr="00233F01" w:rsidRDefault="00B03D41" w:rsidP="00B03D41">
      <w:pPr>
        <w:ind w:firstLine="708"/>
        <w:jc w:val="both"/>
        <w:rPr>
          <w:color w:val="000000" w:themeColor="text1"/>
          <w:szCs w:val="28"/>
        </w:rPr>
      </w:pPr>
    </w:p>
    <w:p w:rsidR="00C627CB" w:rsidRPr="00A84106" w:rsidRDefault="00C627CB" w:rsidP="00B03D41">
      <w:pPr>
        <w:ind w:firstLine="708"/>
        <w:jc w:val="center"/>
        <w:rPr>
          <w:b/>
          <w:color w:val="auto"/>
          <w:szCs w:val="28"/>
        </w:rPr>
      </w:pPr>
      <w:r w:rsidRPr="00A84106">
        <w:rPr>
          <w:b/>
          <w:color w:val="auto"/>
          <w:szCs w:val="28"/>
        </w:rPr>
        <w:t xml:space="preserve">8. Досудебный (внесудебный) порядок обжалования решений и действий (бездействие) Департамента, а также его должностных </w:t>
      </w:r>
      <w:r w:rsidRPr="00AD34A6">
        <w:rPr>
          <w:b/>
          <w:color w:val="auto"/>
          <w:szCs w:val="28"/>
        </w:rPr>
        <w:t>лиц</w:t>
      </w:r>
    </w:p>
    <w:p w:rsidR="00B03D41" w:rsidRPr="00A84106" w:rsidRDefault="00B03D41" w:rsidP="00B03D41">
      <w:pPr>
        <w:ind w:firstLine="708"/>
        <w:jc w:val="both"/>
        <w:rPr>
          <w:color w:val="auto"/>
          <w:szCs w:val="28"/>
        </w:rPr>
      </w:pP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8.1. Жалоба на решения, действия (бездействие) должностных лиц Департамента, указанных в </w:t>
      </w:r>
      <w:hyperlink r:id="rId21" w:anchor="/document/403207330/entry/14" w:history="1">
        <w:r w:rsidRPr="00A84106">
          <w:rPr>
            <w:color w:val="auto"/>
            <w:szCs w:val="28"/>
          </w:rPr>
          <w:t>подпунктах 2</w:t>
        </w:r>
      </w:hyperlink>
      <w:r w:rsidRPr="00A84106">
        <w:rPr>
          <w:color w:val="auto"/>
          <w:szCs w:val="28"/>
        </w:rPr>
        <w:t> и </w:t>
      </w:r>
      <w:hyperlink r:id="rId22" w:anchor="/document/403207330/entry/15" w:history="1">
        <w:r w:rsidRPr="00A84106">
          <w:rPr>
            <w:color w:val="auto"/>
            <w:szCs w:val="28"/>
          </w:rPr>
          <w:t>3 пункта 1.4 раздела 1</w:t>
        </w:r>
      </w:hyperlink>
      <w:r w:rsidRPr="00A84106">
        <w:rPr>
          <w:color w:val="auto"/>
          <w:szCs w:val="28"/>
        </w:rPr>
        <w:t> настоящего Положения, рассматривается начальником Управления.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Жалоба на решения, действия (бездействия) начальника Управления рассматривается начальником Департамента.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Жалоба на решения, действия (бездействие) начальника Департамента подается в Правительство Чукотского автономного округа.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8.2. Жалоба подается контролируемым лицом в Управление, Департамент, Правительство Чукотского автономного округа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 </w:t>
      </w:r>
      <w:hyperlink r:id="rId23" w:anchor="/document/74449814/entry/44411" w:history="1">
        <w:r w:rsidRPr="00A84106">
          <w:rPr>
            <w:color w:val="auto"/>
            <w:szCs w:val="28"/>
          </w:rPr>
          <w:t>частью 1.1 статьи 40</w:t>
        </w:r>
      </w:hyperlink>
      <w:r w:rsidR="00A91FE7">
        <w:rPr>
          <w:color w:val="auto"/>
          <w:szCs w:val="28"/>
        </w:rPr>
        <w:t> </w:t>
      </w:r>
      <w:r w:rsidR="00A91FE7" w:rsidRPr="00233F01">
        <w:rPr>
          <w:color w:val="000000" w:themeColor="text1"/>
          <w:szCs w:val="28"/>
        </w:rPr>
        <w:t xml:space="preserve">Федерального закона </w:t>
      </w:r>
      <w:r w:rsidR="00AD34A6" w:rsidRPr="00233F01">
        <w:rPr>
          <w:color w:val="000000" w:themeColor="text1"/>
          <w:szCs w:val="28"/>
        </w:rPr>
        <w:t>«О государственном контроле (надзоре) и муниципальном контроле в Российской Федерации»</w:t>
      </w:r>
      <w:r w:rsidRPr="00233F01">
        <w:rPr>
          <w:color w:val="000000" w:themeColor="text1"/>
          <w:szCs w:val="28"/>
        </w:rPr>
        <w:t xml:space="preserve">. </w:t>
      </w:r>
      <w:r w:rsidRPr="00A84106">
        <w:rPr>
          <w:color w:val="auto"/>
          <w:szCs w:val="28"/>
        </w:rPr>
        <w:t>Жалоба подписывается усиленной квалифицированной электронной подписью.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8.3. Жалоба, содержащая сведения и документы, составляющие государственную или иную охраняемую законом </w:t>
      </w:r>
      <w:hyperlink r:id="rId24" w:anchor="/document/10102673/entry/5" w:history="1">
        <w:r w:rsidRPr="00A84106">
          <w:rPr>
            <w:color w:val="auto"/>
            <w:szCs w:val="28"/>
          </w:rPr>
          <w:t>тайну</w:t>
        </w:r>
      </w:hyperlink>
      <w:r w:rsidRPr="00A84106">
        <w:rPr>
          <w:color w:val="auto"/>
          <w:szCs w:val="28"/>
        </w:rPr>
        <w:t>, подается контролируемым лицом без использования единого портала государственных и муниципальных услуг и (или) региональных порталов государственных и муниципальных услуг в форме документа на бумажном носителе с учетом требований </w:t>
      </w:r>
      <w:hyperlink r:id="rId25" w:anchor="/document/10102673/entry/0" w:history="1">
        <w:r w:rsidRPr="00A84106">
          <w:rPr>
            <w:color w:val="auto"/>
            <w:szCs w:val="28"/>
          </w:rPr>
          <w:t>законодательства</w:t>
        </w:r>
      </w:hyperlink>
      <w:r w:rsidRPr="00A84106">
        <w:rPr>
          <w:color w:val="auto"/>
          <w:szCs w:val="28"/>
        </w:rPr>
        <w:t> Российской Федерации о государственной и иной охраняемой законом тайне.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8.4. Жалоба на решение, действия (бездействие) должностных лиц, указанных в </w:t>
      </w:r>
      <w:hyperlink r:id="rId26" w:anchor="/document/403207330/entry/108" w:history="1">
        <w:r w:rsidRPr="00A84106">
          <w:rPr>
            <w:color w:val="auto"/>
            <w:szCs w:val="28"/>
          </w:rPr>
          <w:t>пункте 8.1</w:t>
        </w:r>
      </w:hyperlink>
      <w:r w:rsidRPr="00A84106">
        <w:rPr>
          <w:color w:val="auto"/>
          <w:szCs w:val="28"/>
        </w:rPr>
        <w:t xml:space="preserve"> настоящего раздела, может быть подана в течение </w:t>
      </w:r>
      <w:r w:rsidR="007341A5" w:rsidRPr="007341A5">
        <w:rPr>
          <w:color w:val="000000" w:themeColor="text1"/>
          <w:szCs w:val="28"/>
        </w:rPr>
        <w:t>30</w:t>
      </w:r>
      <w:r w:rsidRPr="00A84106">
        <w:rPr>
          <w:color w:val="auto"/>
          <w:szCs w:val="28"/>
        </w:rPr>
        <w:t xml:space="preserve"> календарных дней со дня, когда контролируемое лицо узнало или должно было узнать о нарушении своих прав.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Жалоба на предписани</w:t>
      </w:r>
      <w:r w:rsidR="008C1D57">
        <w:rPr>
          <w:color w:val="auto"/>
          <w:szCs w:val="28"/>
        </w:rPr>
        <w:t xml:space="preserve">е может быть подана в течение </w:t>
      </w:r>
      <w:r w:rsidR="007341A5" w:rsidRPr="007341A5">
        <w:rPr>
          <w:color w:val="000000" w:themeColor="text1"/>
          <w:szCs w:val="28"/>
        </w:rPr>
        <w:t>10</w:t>
      </w:r>
      <w:r w:rsidRPr="00A84106">
        <w:rPr>
          <w:color w:val="auto"/>
          <w:szCs w:val="28"/>
        </w:rPr>
        <w:t xml:space="preserve"> рабочих дней с даты получения контролируемым лицом такого предписания.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8.5. Уполномоченные на рассмотрение жалобы лица, указанные в </w:t>
      </w:r>
      <w:hyperlink r:id="rId27" w:anchor="/document/403207330/entry/108" w:history="1">
        <w:r w:rsidRPr="00A84106">
          <w:rPr>
            <w:color w:val="auto"/>
            <w:szCs w:val="28"/>
          </w:rPr>
          <w:t>пункте 8.1</w:t>
        </w:r>
      </w:hyperlink>
      <w:r w:rsidRPr="00A84106">
        <w:rPr>
          <w:color w:val="auto"/>
          <w:szCs w:val="28"/>
        </w:rPr>
        <w:t> настоящего раздела, принимают решение об отказе в рассмотрении жалобы в течение пяти рабочих дней со дня получения жалобы, если: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жалоба подана после истечения срока подачи жалобы, установленного </w:t>
      </w:r>
      <w:hyperlink r:id="rId28" w:anchor="/document/74449814/entry/4005" w:history="1">
        <w:r w:rsidRPr="00A84106">
          <w:rPr>
            <w:color w:val="auto"/>
            <w:szCs w:val="28"/>
          </w:rPr>
          <w:t>частями 5</w:t>
        </w:r>
      </w:hyperlink>
      <w:r w:rsidRPr="00A84106">
        <w:rPr>
          <w:color w:val="auto"/>
          <w:szCs w:val="28"/>
        </w:rPr>
        <w:t> и </w:t>
      </w:r>
      <w:hyperlink r:id="rId29" w:anchor="/document/74449814/entry/4006" w:history="1">
        <w:r w:rsidRPr="00A84106">
          <w:rPr>
            <w:color w:val="auto"/>
            <w:szCs w:val="28"/>
          </w:rPr>
          <w:t>6 статьи 40</w:t>
        </w:r>
      </w:hyperlink>
      <w:r w:rsidRPr="00A84106">
        <w:rPr>
          <w:color w:val="auto"/>
          <w:szCs w:val="28"/>
        </w:rPr>
        <w:t> </w:t>
      </w:r>
      <w:r w:rsidR="00A91FE7" w:rsidRPr="00233F01">
        <w:rPr>
          <w:color w:val="000000" w:themeColor="text1"/>
          <w:szCs w:val="28"/>
        </w:rPr>
        <w:t xml:space="preserve">Федерального закона </w:t>
      </w:r>
      <w:r w:rsidR="00233F01" w:rsidRPr="00233F01">
        <w:rPr>
          <w:color w:val="000000" w:themeColor="text1"/>
          <w:szCs w:val="28"/>
        </w:rPr>
        <w:t>«О государственном контроле (надзоре) и муниципальном контроле в Российской Федерации»</w:t>
      </w:r>
      <w:r w:rsidRPr="00233F01">
        <w:rPr>
          <w:color w:val="000000" w:themeColor="text1"/>
          <w:szCs w:val="28"/>
        </w:rPr>
        <w:t>,</w:t>
      </w:r>
      <w:r w:rsidRPr="00233F01">
        <w:rPr>
          <w:color w:val="auto"/>
          <w:szCs w:val="28"/>
        </w:rPr>
        <w:t xml:space="preserve"> и не содержит ходатайства о его восстановлении или в</w:t>
      </w:r>
      <w:r w:rsidRPr="00A84106">
        <w:rPr>
          <w:color w:val="auto"/>
          <w:szCs w:val="28"/>
        </w:rPr>
        <w:t xml:space="preserve"> восстановлении пропущенного срока подачи жалобы отказано;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4) имеется решение суда по вопросам, поставленным в жалобе;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5) ранее в Управление, Департамент, Правительство Чукотского автономного округа была подана другая жалоба от того же контролируемого лица по тем же основаниям;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6) жалоба содержит нецензурные либо оскорбительные выражения, угрозы жизни, здоровью и имуществу должностных лиц Управления, Департамента, а также членов их семей;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8) жалоба подана в ненадлежащий уполномоченный орган;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9) законодательством Российской Федерации предусмотрен только судебный порядок обжалования решений Департамента.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8.6. Жалоба подлежит рассмотрению уполномоченным на рассмотрение жалобы лицом, указанным в </w:t>
      </w:r>
      <w:hyperlink r:id="rId30" w:anchor="/document/403207330/entry/108" w:history="1">
        <w:r w:rsidRPr="00A84106">
          <w:rPr>
            <w:color w:val="auto"/>
            <w:szCs w:val="28"/>
          </w:rPr>
          <w:t>пункте 8.1</w:t>
        </w:r>
      </w:hyperlink>
      <w:r w:rsidRPr="00A84106">
        <w:rPr>
          <w:color w:val="auto"/>
          <w:szCs w:val="28"/>
        </w:rPr>
        <w:t> настоящего раздела, в течение пятнадцати рабочих дней со дня ее регистрации в подсистеме досудебного обжалования.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8.7. По итогам рассмотрения жалобы уполномоченное на рассмотрение жалобы лицо, указанное в </w:t>
      </w:r>
      <w:hyperlink r:id="rId31" w:anchor="/document/403207330/entry/108" w:history="1">
        <w:r w:rsidRPr="00A84106">
          <w:rPr>
            <w:color w:val="auto"/>
            <w:szCs w:val="28"/>
          </w:rPr>
          <w:t>пункте 8.1</w:t>
        </w:r>
      </w:hyperlink>
      <w:r w:rsidRPr="00A84106">
        <w:rPr>
          <w:color w:val="auto"/>
          <w:szCs w:val="28"/>
        </w:rPr>
        <w:t> настоящего раздела, принимает одно из следующих решений: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1) оставляет жалобу без удовлетворения;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2) отменяет решение должностного лица, вынесшего решение, полностью или частично;</w:t>
      </w:r>
    </w:p>
    <w:p w:rsidR="00C627CB" w:rsidRPr="00A84106" w:rsidRDefault="00C627CB" w:rsidP="00B03D41">
      <w:pPr>
        <w:ind w:firstLine="708"/>
        <w:jc w:val="both"/>
        <w:rPr>
          <w:color w:val="auto"/>
          <w:szCs w:val="28"/>
        </w:rPr>
      </w:pPr>
      <w:r w:rsidRPr="00A84106">
        <w:rPr>
          <w:color w:val="auto"/>
          <w:szCs w:val="28"/>
        </w:rPr>
        <w:t>3) отменяет решение должностного лица, вынесшего решение, полностью и принимает новое решение;</w:t>
      </w:r>
    </w:p>
    <w:p w:rsidR="003F6CEB" w:rsidRDefault="00C627CB" w:rsidP="00B03D41">
      <w:pPr>
        <w:ind w:firstLine="708"/>
        <w:jc w:val="both"/>
        <w:rPr>
          <w:color w:val="auto"/>
          <w:szCs w:val="28"/>
        </w:rPr>
        <w:sectPr w:rsidR="003F6CEB" w:rsidSect="003F6CEB">
          <w:pgSz w:w="11906" w:h="16838"/>
          <w:pgMar w:top="1134" w:right="851" w:bottom="1134" w:left="1701" w:header="397" w:footer="397" w:gutter="0"/>
          <w:cols w:space="720"/>
          <w:titlePg/>
        </w:sectPr>
      </w:pPr>
      <w:r w:rsidRPr="00A84106">
        <w:rPr>
          <w:color w:val="auto"/>
          <w:szCs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</w:t>
      </w:r>
      <w:r w:rsidR="0014037C">
        <w:rPr>
          <w:color w:val="auto"/>
          <w:szCs w:val="28"/>
        </w:rPr>
        <w:t>ходимости определенных действий</w:t>
      </w:r>
    </w:p>
    <w:p w:rsidR="00C627CB" w:rsidRPr="00A84106" w:rsidRDefault="00C627CB" w:rsidP="00C627CB">
      <w:pPr>
        <w:spacing w:before="100" w:beforeAutospacing="1" w:after="100" w:afterAutospacing="1"/>
        <w:jc w:val="center"/>
        <w:rPr>
          <w:b/>
          <w:color w:val="auto"/>
          <w:szCs w:val="28"/>
        </w:rPr>
      </w:pPr>
      <w:r w:rsidRPr="00A84106">
        <w:rPr>
          <w:b/>
          <w:color w:val="auto"/>
          <w:szCs w:val="28"/>
        </w:rPr>
        <w:t>9. Перечень показателей оценки результативности и эффективности деятельности по осуществлению регионального государственного контроля (надзора)</w:t>
      </w:r>
    </w:p>
    <w:tbl>
      <w:tblPr>
        <w:tblW w:w="14593" w:type="dxa"/>
        <w:tblLook w:val="04A0" w:firstRow="1" w:lastRow="0" w:firstColumn="1" w:lastColumn="0" w:noHBand="0" w:noVBand="1"/>
      </w:tblPr>
      <w:tblGrid>
        <w:gridCol w:w="1203"/>
        <w:gridCol w:w="3472"/>
        <w:gridCol w:w="1804"/>
        <w:gridCol w:w="3111"/>
        <w:gridCol w:w="1232"/>
        <w:gridCol w:w="1262"/>
        <w:gridCol w:w="2509"/>
      </w:tblGrid>
      <w:tr w:rsidR="00C627CB" w:rsidRPr="00A84106" w:rsidTr="00A17A3F">
        <w:tc>
          <w:tcPr>
            <w:tcW w:w="14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Наименование исполнительного органа государственной власти Чукотского автономного округа: Департамент промышленной политики</w:t>
            </w:r>
          </w:p>
        </w:tc>
      </w:tr>
      <w:tr w:rsidR="00C627CB" w:rsidRPr="00A84106" w:rsidTr="00A17A3F">
        <w:tc>
          <w:tcPr>
            <w:tcW w:w="14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Наименование вида контрольно-надзорной деятельности: региональный государственный контроль за соблюдением юридическими лицами и индивидуальными предпринимателями, осуществляющими деятельность по перевозке пассажиров и багажа легковым такси в Чукотском автономном округе</w:t>
            </w:r>
          </w:p>
        </w:tc>
      </w:tr>
      <w:tr w:rsidR="00C627CB" w:rsidRPr="00A84106" w:rsidTr="00A17A3F">
        <w:tc>
          <w:tcPr>
            <w:tcW w:w="14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Негативные явления, на устранение которых направлена контрольно-надзорная деятельность: осуществление деятельности по перевозке пассажиров и багажа легковым такси с нарушением требований федерального законодательства и законодательства Чукотского автономного округа в сфере осуществления перевозок пассажиров и багажа легковым такси</w:t>
            </w:r>
          </w:p>
        </w:tc>
      </w:tr>
      <w:tr w:rsidR="00C627CB" w:rsidRPr="00A84106" w:rsidTr="00A17A3F">
        <w:tc>
          <w:tcPr>
            <w:tcW w:w="14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Цели контрольно-надзорной деятельности: пресечение и предупреждение нарушений юридическими лицами и индивидуальными предпринимателями, осуществляющими деятельность по оказанию услуг по перевозке пассажиров и багажа федерального законодательства и законодательства Чукотского автономного округа в сфере осуществления перевозок пассажиров и багажа легковым такси</w:t>
            </w:r>
          </w:p>
        </w:tc>
      </w:tr>
      <w:tr w:rsidR="00C627CB" w:rsidRPr="00A84106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Номер (индекс) показателя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Наименование показателя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Формула расчета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Комментарии (интерпретация значений)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Значение показателя (текущее)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Целевые значения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Источник данных для определения значения показателя</w:t>
            </w:r>
          </w:p>
        </w:tc>
      </w:tr>
      <w:tr w:rsidR="00C627CB" w:rsidRPr="00A84106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1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3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7</w:t>
            </w:r>
          </w:p>
        </w:tc>
      </w:tr>
      <w:tr w:rsidR="00C627CB" w:rsidRPr="00A84106" w:rsidTr="00A17A3F">
        <w:tc>
          <w:tcPr>
            <w:tcW w:w="14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Ключевые показатели</w:t>
            </w:r>
          </w:p>
        </w:tc>
      </w:tr>
      <w:tr w:rsidR="00C627CB" w:rsidRPr="00A84106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А</w:t>
            </w:r>
          </w:p>
        </w:tc>
        <w:tc>
          <w:tcPr>
            <w:tcW w:w="133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C627CB" w:rsidRPr="00A84106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А.3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Доля индивидуальных предпринимателей и юридических лиц, которые при осуществлении деятельности по перевозке пассажиров и багажа легковым такси, нарушили установленные требования федерального законодательства и законодательства автономного округа, от общего количества проверенных индивидуальных предпринимателей и юридических лиц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ИЮнп/ ИЮпров.*100%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ИЮнп - кол-во ИП и ЮЛ, которые при осуществлении деятельности по перевозке пассажиров и багажа легковым такси, нарушили установленные требования федерального законодательства и законодательства автономного округа;</w:t>
            </w:r>
          </w:p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ИЮпров. - кол-во проверенных ИП и ЮЛ, осуществляющих деятельность по перевозке пассажиров и багажа легковым такси.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0%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Управление транспорта, связи и дорожного хозяйства Департамента промышленной политики Чукотского автономного округа</w:t>
            </w:r>
          </w:p>
        </w:tc>
      </w:tr>
      <w:tr w:rsidR="00C627CB" w:rsidRPr="00A84106" w:rsidTr="00A17A3F">
        <w:tc>
          <w:tcPr>
            <w:tcW w:w="14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Индикативные показатели</w:t>
            </w:r>
          </w:p>
        </w:tc>
      </w:tr>
      <w:tr w:rsidR="00C627CB" w:rsidRPr="00A84106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В</w:t>
            </w:r>
          </w:p>
        </w:tc>
        <w:tc>
          <w:tcPr>
            <w:tcW w:w="133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Индикативные показатели, характеризующие различные аспекты контрольно-надзорной деятельности</w:t>
            </w:r>
          </w:p>
        </w:tc>
      </w:tr>
      <w:tr w:rsidR="00C627CB" w:rsidRPr="00A84106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В.2</w:t>
            </w:r>
          </w:p>
        </w:tc>
        <w:tc>
          <w:tcPr>
            <w:tcW w:w="133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C627CB" w:rsidRPr="00A84106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В.2.1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Количество проведённых мероприятий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Пп + Пв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Пп - количество плановых мероприятий, в соответствии с ежегодным планом проведения плановых проверок юридических лиц и индивидуальных предпринимателей Управления транспорта, связи и дорожного хозяйства Департамента промышленной политики Чукотского автономного округа</w:t>
            </w:r>
          </w:p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Пв - количество внеплановых мероприятий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Ежегодный план проведения плановых проверок юридических лиц и индивидуальных предпринимателей Управления транспорта, связи и дорожного хозяйства Департамента промышленной политики Чукотского автономного округа и ГИС "ТОР КНД"</w:t>
            </w:r>
          </w:p>
        </w:tc>
      </w:tr>
      <w:tr w:rsidR="00C627CB" w:rsidRPr="00A84106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В.2.3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Доля субъектов, допустивших нарушения, в результате проведения контрольно-надзорных мероприятий, от общего количества субъектов, в отношении которых были проведены контрольно-надзорные мероприятия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Нс*100%/Но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Нс - количество субъектов, допустивших нарушение;</w:t>
            </w:r>
          </w:p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Но - общее количество субъектов, в отношении которых были проведены контрольно-надзорные мероприятия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Управление транспорта, связи и дорожного хозяйства Департамента промышленной политики Чукотского автономного округа</w:t>
            </w:r>
          </w:p>
        </w:tc>
      </w:tr>
      <w:tr w:rsidR="00C627CB" w:rsidRPr="00A84106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В.2.7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Доля заявлений (обращений) с указанием фактов нарушений, поступивших от физических и юридических лиц, сообщений органов государственной власти, местного самоуправления, средств массовой информации с указанием фактов нарушений, от их общего количества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ЗОн*100%/ЗОо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ЗОн - количество заявлений (обращений) с указанием фактов нарушений</w:t>
            </w:r>
          </w:p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ЗОо - общее количество заявлений (обращений), поступивших в службу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АРМ "Руководитель"</w:t>
            </w:r>
          </w:p>
          <w:p w:rsidR="00C627CB" w:rsidRPr="00A84106" w:rsidRDefault="00FC3C37" w:rsidP="00C627CB">
            <w:pPr>
              <w:rPr>
                <w:color w:val="auto"/>
                <w:sz w:val="20"/>
              </w:rPr>
            </w:pPr>
            <w:hyperlink r:id="rId32" w:tgtFrame="_blank" w:history="1">
              <w:r w:rsidR="00C627CB" w:rsidRPr="00A84106">
                <w:rPr>
                  <w:color w:val="auto"/>
                  <w:sz w:val="20"/>
                </w:rPr>
                <w:t>https://delo.chukotka-gov.ru/DELLO</w:t>
              </w:r>
            </w:hyperlink>
          </w:p>
        </w:tc>
      </w:tr>
      <w:tr w:rsidR="00C627CB" w:rsidRPr="00A84106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В.3</w:t>
            </w:r>
          </w:p>
        </w:tc>
        <w:tc>
          <w:tcPr>
            <w:tcW w:w="133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C627CB" w:rsidRPr="00A84106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В.3.1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Проверки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</w:tr>
      <w:tr w:rsidR="00C627CB" w:rsidRPr="00A84106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В.3.1.2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Общее количество плановых контрольных мероприятий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Пп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Пп - количество плановых контрольных мероприятий, в соответствии с ежегодным планом проведения плановых контрольных мероприятий Управления транспорта, связи и дорожного хозяйства Департамента промышленной политики Чукотского автономного округа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Ежегодный план проведения плановых контрольных мероприятий Управления транспорта, связи и дорожного хозяйства Департамента промышленной политики Чукотского автономного округа</w:t>
            </w:r>
          </w:p>
        </w:tc>
      </w:tr>
      <w:tr w:rsidR="00C627CB" w:rsidRPr="00A84106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В.3.1.4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Количество субъектов, в отношении которых были проведены контрольные мероприятия, в том числе в разрезе категорий риска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Св+Сз+Сс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Св - субъект с присвоенной категорией высокого риска;</w:t>
            </w:r>
          </w:p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Сз - субъект с присвоенной категорией значительного риска;</w:t>
            </w:r>
          </w:p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Сс - субъект с присвоенной категорией среднего риска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Ежегодный план проведения плановых проверок юридических лиц и индивидуальных предпринимателей Управления транспорта, связи и дорожного хозяйства Департамента промышленной политики Чукотского автономного округа и ГИС "ТОР КНД"</w:t>
            </w:r>
          </w:p>
        </w:tc>
      </w:tr>
      <w:tr w:rsidR="00C627CB" w:rsidRPr="006E264E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В.3.1.10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Доля плановых контрольных мероприятий, проведенных в отношении субъектов, в разрезе категорий риска от общего количества плановых контрольных мероприятий, проведенных в отношении субъектов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jc w:val="center"/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(Св+Сз+Сс)*100/Пп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Пп - количество плановых контрольных мероприятий, в соответствии с ежегодным планом проведения плановых контрольных мероприятий Управления транспорта, связи и дорожного хозяйства Департамента промышленной политики Чукотского автономного округа,</w:t>
            </w:r>
          </w:p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Св - субъект с присвоенной категорией высокого риска;</w:t>
            </w:r>
          </w:p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Сз - субъект с присвоенной категорией значительного риска;</w:t>
            </w:r>
          </w:p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Сс - субъект с присвоенной категорией среднего риска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A84106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A84106">
              <w:rPr>
                <w:color w:val="auto"/>
                <w:sz w:val="20"/>
              </w:rPr>
              <w:t>Ежегодный план проведения плановых проверок юридических лиц и индивидуальных предпринимателей Управления транспорта, связи и дорожного хозяйства Департамента промышленной политики Чукотского автономного округа и ГИС "ТОР КНД"</w:t>
            </w:r>
          </w:p>
        </w:tc>
      </w:tr>
      <w:tr w:rsidR="00C627CB" w:rsidRPr="006E264E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jc w:val="center"/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В.3.8</w:t>
            </w:r>
          </w:p>
        </w:tc>
        <w:tc>
          <w:tcPr>
            <w:tcW w:w="133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jc w:val="center"/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Мероприятия, направленные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C627CB" w:rsidRPr="006E264E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jc w:val="center"/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В.3.8.1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Количество проведенных профилактических мероприятий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jc w:val="center"/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ПМ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ПМ - профилактические мероприятия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Проведение круглых столов с владельцами такси, с водителями такси</w:t>
            </w:r>
          </w:p>
        </w:tc>
      </w:tr>
      <w:tr w:rsidR="00C627CB" w:rsidRPr="006E264E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jc w:val="center"/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В.3.8.2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jc w:val="center"/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Спм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Спм - количество субъектов, в отношении которых проведены профилактические мероприятия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Управление транспорта, связи и дорожного хозяйства Департамента промышленной политики Чукотского автономного округа</w:t>
            </w:r>
          </w:p>
        </w:tc>
      </w:tr>
      <w:tr w:rsidR="00C627CB" w:rsidRPr="006E264E" w:rsidTr="00A17A3F"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jc w:val="center"/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В.3.8.3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Доля субъектов, в отношении которых проведены профилактические мероприятия, от общего количества поднадзорных субъектов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jc w:val="center"/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Спм*100/Со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Со - общее количество поднадзорных субъектов;</w:t>
            </w:r>
          </w:p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Спм - количество субъектов, в отношении которых проведены профилактические мероприятия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Управление транспорта, связи и дорожного хозяйства Департамента промышленной политики Чукотского автономного округа</w:t>
            </w:r>
          </w:p>
        </w:tc>
      </w:tr>
      <w:tr w:rsidR="00C627CB" w:rsidRPr="006E264E" w:rsidTr="00A17A3F">
        <w:trPr>
          <w:trHeight w:val="799"/>
        </w:trPr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jc w:val="center"/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В.3.8.6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Количество поднадзорных субъектов (индивидуальных предпринимателей и юридических лиц) до которых доводилась информация о соблюдении обязательных требований.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jc w:val="center"/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ПС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ПС - поднадзорные субъекты до которых доводилась информация о соблюдении обязательных требований.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27CB" w:rsidRPr="0050033F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 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3915" w:rsidRDefault="00C627CB" w:rsidP="00C627CB">
            <w:pPr>
              <w:rPr>
                <w:color w:val="auto"/>
                <w:sz w:val="20"/>
              </w:rPr>
            </w:pPr>
            <w:r w:rsidRPr="0050033F">
              <w:rPr>
                <w:color w:val="auto"/>
                <w:sz w:val="20"/>
              </w:rPr>
              <w:t>Управление транспорта, связи и дорожного хозяйства Департамента промышленной политики Чукотского автономного округа</w:t>
            </w:r>
          </w:p>
          <w:p w:rsidR="00C627CB" w:rsidRPr="00623915" w:rsidRDefault="00C627CB" w:rsidP="00623915">
            <w:pPr>
              <w:jc w:val="right"/>
              <w:rPr>
                <w:sz w:val="20"/>
              </w:rPr>
            </w:pPr>
          </w:p>
        </w:tc>
      </w:tr>
    </w:tbl>
    <w:p w:rsidR="00A17A3F" w:rsidRDefault="008E6578" w:rsidP="008E6578">
      <w:pPr>
        <w:spacing w:before="100" w:beforeAutospacing="1" w:after="100" w:afterAutospacing="1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A17A3F" w:rsidRDefault="00A17A3F" w:rsidP="008E6578">
      <w:pPr>
        <w:spacing w:before="100" w:beforeAutospacing="1" w:after="100" w:afterAutospacing="1"/>
        <w:jc w:val="center"/>
        <w:rPr>
          <w:color w:val="auto"/>
          <w:sz w:val="22"/>
          <w:szCs w:val="22"/>
        </w:rPr>
      </w:pPr>
    </w:p>
    <w:p w:rsidR="00A17A3F" w:rsidRDefault="00A17A3F" w:rsidP="008E6578">
      <w:pPr>
        <w:spacing w:before="100" w:beforeAutospacing="1" w:after="100" w:afterAutospacing="1"/>
        <w:jc w:val="center"/>
        <w:rPr>
          <w:color w:val="auto"/>
          <w:sz w:val="22"/>
          <w:szCs w:val="22"/>
        </w:rPr>
      </w:pPr>
    </w:p>
    <w:p w:rsidR="00A17A3F" w:rsidRDefault="00A17A3F" w:rsidP="008E6578">
      <w:pPr>
        <w:spacing w:before="100" w:beforeAutospacing="1" w:after="100" w:afterAutospacing="1"/>
        <w:jc w:val="center"/>
        <w:rPr>
          <w:color w:val="auto"/>
          <w:sz w:val="22"/>
          <w:szCs w:val="22"/>
        </w:rPr>
      </w:pPr>
    </w:p>
    <w:p w:rsidR="00A17A3F" w:rsidRDefault="00A17A3F" w:rsidP="008E6578">
      <w:pPr>
        <w:spacing w:before="100" w:beforeAutospacing="1" w:after="100" w:afterAutospacing="1"/>
        <w:jc w:val="center"/>
        <w:rPr>
          <w:color w:val="auto"/>
          <w:sz w:val="22"/>
          <w:szCs w:val="22"/>
        </w:rPr>
      </w:pPr>
    </w:p>
    <w:p w:rsidR="00A17A3F" w:rsidRDefault="00A17A3F" w:rsidP="008E6578">
      <w:pPr>
        <w:spacing w:before="100" w:beforeAutospacing="1" w:after="100" w:afterAutospacing="1"/>
        <w:jc w:val="center"/>
        <w:rPr>
          <w:color w:val="auto"/>
          <w:sz w:val="22"/>
          <w:szCs w:val="22"/>
        </w:rPr>
      </w:pPr>
    </w:p>
    <w:p w:rsidR="00A17A3F" w:rsidRDefault="00A17A3F" w:rsidP="008E6578">
      <w:pPr>
        <w:spacing w:before="100" w:beforeAutospacing="1" w:after="100" w:afterAutospacing="1"/>
        <w:jc w:val="center"/>
        <w:rPr>
          <w:color w:val="auto"/>
          <w:sz w:val="22"/>
          <w:szCs w:val="22"/>
        </w:rPr>
      </w:pPr>
    </w:p>
    <w:p w:rsidR="00A17A3F" w:rsidRDefault="00A17A3F" w:rsidP="008E6578">
      <w:pPr>
        <w:spacing w:before="100" w:beforeAutospacing="1" w:after="100" w:afterAutospacing="1"/>
        <w:jc w:val="center"/>
        <w:rPr>
          <w:color w:val="auto"/>
          <w:sz w:val="22"/>
          <w:szCs w:val="22"/>
        </w:rPr>
      </w:pPr>
    </w:p>
    <w:p w:rsidR="00A17A3F" w:rsidRDefault="00A17A3F" w:rsidP="008E6578">
      <w:pPr>
        <w:spacing w:before="100" w:beforeAutospacing="1" w:after="100" w:afterAutospacing="1"/>
        <w:jc w:val="center"/>
        <w:rPr>
          <w:color w:val="auto"/>
          <w:sz w:val="22"/>
          <w:szCs w:val="22"/>
        </w:rPr>
      </w:pPr>
    </w:p>
    <w:p w:rsidR="00A17A3F" w:rsidRDefault="00A17A3F" w:rsidP="008E6578">
      <w:pPr>
        <w:spacing w:before="100" w:beforeAutospacing="1" w:after="100" w:afterAutospacing="1"/>
        <w:jc w:val="center"/>
        <w:rPr>
          <w:color w:val="auto"/>
          <w:sz w:val="22"/>
          <w:szCs w:val="22"/>
        </w:rPr>
      </w:pPr>
    </w:p>
    <w:p w:rsidR="00A17A3F" w:rsidRDefault="00A17A3F" w:rsidP="008E6578">
      <w:pPr>
        <w:spacing w:before="100" w:beforeAutospacing="1" w:after="100" w:afterAutospacing="1"/>
        <w:jc w:val="center"/>
        <w:rPr>
          <w:color w:val="auto"/>
          <w:sz w:val="22"/>
          <w:szCs w:val="22"/>
        </w:rPr>
      </w:pPr>
    </w:p>
    <w:p w:rsidR="00A17A3F" w:rsidRDefault="00A17A3F" w:rsidP="008E6578">
      <w:pPr>
        <w:spacing w:before="100" w:beforeAutospacing="1" w:after="100" w:afterAutospacing="1"/>
        <w:jc w:val="center"/>
        <w:rPr>
          <w:color w:val="auto"/>
          <w:sz w:val="22"/>
          <w:szCs w:val="22"/>
        </w:rPr>
      </w:pPr>
    </w:p>
    <w:p w:rsidR="008E6578" w:rsidRPr="006E264E" w:rsidRDefault="008E6578" w:rsidP="00A17A3F">
      <w:pPr>
        <w:spacing w:before="100" w:beforeAutospacing="1" w:after="100" w:afterAutospacing="1"/>
        <w:ind w:firstLine="10632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Pr="006E264E">
        <w:rPr>
          <w:color w:val="auto"/>
          <w:sz w:val="22"/>
          <w:szCs w:val="22"/>
        </w:rPr>
        <w:t>Приложение 1</w:t>
      </w:r>
      <w:r w:rsidRPr="006E264E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E264E">
        <w:rPr>
          <w:color w:val="auto"/>
          <w:sz w:val="22"/>
          <w:szCs w:val="22"/>
        </w:rPr>
        <w:t>к </w:t>
      </w:r>
      <w:hyperlink r:id="rId33" w:anchor="/document/403207330/entry/1000" w:history="1">
        <w:r w:rsidRPr="006E264E">
          <w:rPr>
            <w:color w:val="auto"/>
            <w:sz w:val="22"/>
            <w:szCs w:val="22"/>
          </w:rPr>
          <w:t>Положению</w:t>
        </w:r>
      </w:hyperlink>
      <w:r w:rsidRPr="006E264E">
        <w:rPr>
          <w:color w:val="auto"/>
          <w:sz w:val="22"/>
          <w:szCs w:val="22"/>
        </w:rPr>
        <w:t> о региональном</w:t>
      </w:r>
      <w:r w:rsidRPr="006E264E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6E264E">
        <w:rPr>
          <w:color w:val="auto"/>
          <w:sz w:val="22"/>
          <w:szCs w:val="22"/>
        </w:rPr>
        <w:t>государственном контроле (надзоре)</w:t>
      </w:r>
      <w:r w:rsidRPr="006E264E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6E264E">
        <w:rPr>
          <w:color w:val="auto"/>
          <w:sz w:val="22"/>
          <w:szCs w:val="22"/>
        </w:rPr>
        <w:t>в сфере перевозок пассажиров и</w:t>
      </w:r>
      <w:r w:rsidRPr="006E264E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6E264E">
        <w:rPr>
          <w:color w:val="auto"/>
          <w:sz w:val="22"/>
          <w:szCs w:val="22"/>
        </w:rPr>
        <w:t>багажа легковым такси на территории</w:t>
      </w:r>
      <w:r w:rsidRPr="006E264E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6E264E">
        <w:rPr>
          <w:color w:val="auto"/>
          <w:sz w:val="22"/>
          <w:szCs w:val="22"/>
        </w:rPr>
        <w:t>Чукотского автономного округа</w:t>
      </w:r>
    </w:p>
    <w:p w:rsidR="008E6578" w:rsidRPr="008E6578" w:rsidRDefault="008E6578" w:rsidP="008E6578">
      <w:pPr>
        <w:spacing w:before="100" w:beforeAutospacing="1" w:after="100" w:afterAutospacing="1"/>
        <w:jc w:val="center"/>
        <w:rPr>
          <w:b/>
          <w:color w:val="auto"/>
          <w:szCs w:val="28"/>
        </w:rPr>
      </w:pPr>
      <w:r w:rsidRPr="003F6CEB">
        <w:rPr>
          <w:rFonts w:ascii="Times New Roman Полужирный" w:hAnsi="Times New Roman Полужирный"/>
          <w:b/>
          <w:color w:val="auto"/>
          <w:spacing w:val="20"/>
          <w:szCs w:val="28"/>
        </w:rPr>
        <w:t>КРИТЕРИИ</w:t>
      </w:r>
      <w:r w:rsidRPr="003F6CEB">
        <w:rPr>
          <w:rFonts w:ascii="Times New Roman Полужирный" w:hAnsi="Times New Roman Полужирный"/>
          <w:b/>
          <w:color w:val="auto"/>
          <w:spacing w:val="20"/>
          <w:szCs w:val="28"/>
        </w:rPr>
        <w:br/>
      </w:r>
      <w:r w:rsidRPr="008E6578">
        <w:rPr>
          <w:b/>
          <w:color w:val="auto"/>
          <w:szCs w:val="28"/>
        </w:rPr>
        <w:t>отнесения деятельности юридических лиц, индивидуальных предпринимателей к определенной категории риска при организации регионального государственного контроля</w:t>
      </w:r>
    </w:p>
    <w:tbl>
      <w:tblPr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3199"/>
        <w:gridCol w:w="3760"/>
        <w:gridCol w:w="5694"/>
      </w:tblGrid>
      <w:tr w:rsidR="008E6578" w:rsidRPr="006E264E" w:rsidTr="00A17A3F"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jc w:val="center"/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Категория риска</w:t>
            </w:r>
          </w:p>
        </w:tc>
        <w:tc>
          <w:tcPr>
            <w:tcW w:w="319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jc w:val="center"/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Деятельность юридических лиц и индивидуальных предпринимателей</w:t>
            </w:r>
          </w:p>
        </w:tc>
        <w:tc>
          <w:tcPr>
            <w:tcW w:w="37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jc w:val="center"/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Критерий</w:t>
            </w:r>
          </w:p>
        </w:tc>
        <w:tc>
          <w:tcPr>
            <w:tcW w:w="56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jc w:val="center"/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Показатель риска</w:t>
            </w:r>
          </w:p>
        </w:tc>
      </w:tr>
      <w:tr w:rsidR="008E6578" w:rsidRPr="006E264E" w:rsidTr="00A17A3F">
        <w:trPr>
          <w:trHeight w:val="240"/>
        </w:trPr>
        <w:tc>
          <w:tcPr>
            <w:tcW w:w="2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jc w:val="center"/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Высокий уровень риска</w:t>
            </w:r>
          </w:p>
        </w:tc>
        <w:tc>
          <w:tcPr>
            <w:tcW w:w="319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jc w:val="center"/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Деятельность по перевозке пассажиров и багажа легковым такси на территории Чукотского автономного округа</w:t>
            </w:r>
          </w:p>
        </w:tc>
        <w:tc>
          <w:tcPr>
            <w:tcW w:w="37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Соблюдение юридическим лицом, индивидуальным предпринимателем обязательных требований</w:t>
            </w:r>
          </w:p>
        </w:tc>
        <w:tc>
          <w:tcPr>
            <w:tcW w:w="56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По результатам контрольных мероприятий, в том числе плановых/внеплановых проверок, в деятельности юридического лица, индивидуального предпринимателя выявлялись нарушения обязательных требований, повлекших за собой привлечение виновных</w:t>
            </w:r>
          </w:p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лиц к административной ответственности</w:t>
            </w:r>
          </w:p>
        </w:tc>
      </w:tr>
      <w:tr w:rsidR="008E6578" w:rsidRPr="006E264E" w:rsidTr="00A17A3F">
        <w:tc>
          <w:tcPr>
            <w:tcW w:w="0" w:type="auto"/>
            <w:vMerge/>
            <w:vAlign w:val="center"/>
            <w:hideMark/>
          </w:tcPr>
          <w:p w:rsidR="008E6578" w:rsidRPr="0050033F" w:rsidRDefault="008E6578" w:rsidP="008E6578">
            <w:pPr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578" w:rsidRPr="0050033F" w:rsidRDefault="008E6578" w:rsidP="008E6578">
            <w:pPr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7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Исполнение юридическим лицом, индивидуальным предпринимателем предписаний об устранении выявленных нарушений обязательных требований, выданных по результатам плановых/внеплановых проверок (далее - предписание)</w:t>
            </w:r>
          </w:p>
        </w:tc>
        <w:tc>
          <w:tcPr>
            <w:tcW w:w="56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Неисполнение юридическим лицом, индивидуальным предпринимателем выданных предписаний</w:t>
            </w:r>
          </w:p>
        </w:tc>
      </w:tr>
      <w:tr w:rsidR="008E6578" w:rsidRPr="006E264E" w:rsidTr="00A17A3F">
        <w:tc>
          <w:tcPr>
            <w:tcW w:w="0" w:type="auto"/>
            <w:vMerge/>
            <w:vAlign w:val="center"/>
            <w:hideMark/>
          </w:tcPr>
          <w:p w:rsidR="008E6578" w:rsidRPr="0050033F" w:rsidRDefault="008E6578" w:rsidP="008E6578">
            <w:pPr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578" w:rsidRPr="0050033F" w:rsidRDefault="008E6578" w:rsidP="008E6578">
            <w:pPr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7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Поступление обращений граждан, организаций, органов государственной власти, органов местного самоуправления, свидетельствующих о нарушении юридическим лицом, индивидуальным предпринимателем обязательных требований (далее - обращение)</w:t>
            </w:r>
          </w:p>
        </w:tc>
        <w:tc>
          <w:tcPr>
            <w:tcW w:w="56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Поступление в течение года 3-х и более обращений, по результатам, рассмотрения которых виновные лица привлекались к административной ответственности</w:t>
            </w:r>
          </w:p>
        </w:tc>
      </w:tr>
      <w:tr w:rsidR="008E6578" w:rsidRPr="006E264E" w:rsidTr="00A17A3F">
        <w:trPr>
          <w:trHeight w:val="240"/>
        </w:trPr>
        <w:tc>
          <w:tcPr>
            <w:tcW w:w="2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jc w:val="center"/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Значительный уровень риска</w:t>
            </w:r>
          </w:p>
        </w:tc>
        <w:tc>
          <w:tcPr>
            <w:tcW w:w="319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jc w:val="center"/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Деятельность по перевозке пассажиров и багажа легковым такси на территории Чукотского автономного округа</w:t>
            </w:r>
          </w:p>
        </w:tc>
        <w:tc>
          <w:tcPr>
            <w:tcW w:w="37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Соблюдение юридическим лицом, индивидуальным предпринимателем обязательных требований</w:t>
            </w:r>
          </w:p>
        </w:tc>
        <w:tc>
          <w:tcPr>
            <w:tcW w:w="56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По результатам контрольных мероприятий, в том числе плановых/внеплановых проверок, в деятельности юридического лица, индивидуального предпринимателя выявлялись нарушения обязательных требований, повлекшие за собой выдачу предписаний, дела об административных правонарушениях не возбуждались</w:t>
            </w:r>
          </w:p>
        </w:tc>
      </w:tr>
      <w:tr w:rsidR="008E6578" w:rsidRPr="006E264E" w:rsidTr="00A17A3F">
        <w:tc>
          <w:tcPr>
            <w:tcW w:w="0" w:type="auto"/>
            <w:vMerge/>
            <w:vAlign w:val="center"/>
            <w:hideMark/>
          </w:tcPr>
          <w:p w:rsidR="008E6578" w:rsidRPr="0050033F" w:rsidRDefault="008E6578" w:rsidP="008E6578">
            <w:pPr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578" w:rsidRPr="0050033F" w:rsidRDefault="008E6578" w:rsidP="008E6578">
            <w:pPr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7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Поступление обращений граждан, организаций, органов государственной власти, органов местного самоуправления, свидетельствующих о нарушении юридическим лицом, индивидуальным предпринимателем обязательных требований</w:t>
            </w:r>
          </w:p>
        </w:tc>
        <w:tc>
          <w:tcPr>
            <w:tcW w:w="56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Поступление в течение года не более 2-х обращений с информацией о нарушении юридическим лицом, индивидуальным предпринимателем обязательных требований, по результатам рассмотрения которых виновные лица привлекались к административной ответственности</w:t>
            </w:r>
          </w:p>
        </w:tc>
      </w:tr>
      <w:tr w:rsidR="008E6578" w:rsidRPr="006E264E" w:rsidTr="00A17A3F">
        <w:trPr>
          <w:trHeight w:val="240"/>
        </w:trPr>
        <w:tc>
          <w:tcPr>
            <w:tcW w:w="2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jc w:val="center"/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Средний уровень риска</w:t>
            </w:r>
          </w:p>
        </w:tc>
        <w:tc>
          <w:tcPr>
            <w:tcW w:w="319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jc w:val="center"/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Деятельность по перевозке пассажиров и багажа легковым такси на территории Чукотского автономного округа</w:t>
            </w:r>
          </w:p>
        </w:tc>
        <w:tc>
          <w:tcPr>
            <w:tcW w:w="37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Соблюдение юридическим лицом, индивидуальным предпринимателем обязательных требований</w:t>
            </w:r>
          </w:p>
        </w:tc>
        <w:tc>
          <w:tcPr>
            <w:tcW w:w="56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Отсутствие в деятельности юридического лица, индивидуального предпринимателя нарушений обязательных требований по результатам ранее проведенных контрольных мероприятий, в том числе плановых/внеплановых проверок и в течение года</w:t>
            </w:r>
          </w:p>
        </w:tc>
      </w:tr>
      <w:tr w:rsidR="008E6578" w:rsidRPr="006E264E" w:rsidTr="00A17A3F">
        <w:tc>
          <w:tcPr>
            <w:tcW w:w="0" w:type="auto"/>
            <w:vMerge/>
            <w:vAlign w:val="center"/>
            <w:hideMark/>
          </w:tcPr>
          <w:p w:rsidR="008E6578" w:rsidRPr="0050033F" w:rsidRDefault="008E6578" w:rsidP="008E6578">
            <w:pPr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578" w:rsidRPr="0050033F" w:rsidRDefault="008E6578" w:rsidP="008E6578">
            <w:pPr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7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Поступление обращений граждан, организаций, органов государственной власти, органов местного самоуправления, свидетельствующих о нарушении юридическим лицом, индивидуальным предпринимателем обязательных требований</w:t>
            </w:r>
          </w:p>
        </w:tc>
        <w:tc>
          <w:tcPr>
            <w:tcW w:w="56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Поступление в течение года не более 1-го обращения с информацией о нарушении юридическим лицом, индивидуальным предпринимателем обязательных требований, по результатам рассмотрения которых виновные лица не привлекались к административной ответственности</w:t>
            </w:r>
          </w:p>
        </w:tc>
      </w:tr>
      <w:tr w:rsidR="008E6578" w:rsidRPr="006E264E" w:rsidTr="00A17A3F">
        <w:trPr>
          <w:trHeight w:val="240"/>
        </w:trPr>
        <w:tc>
          <w:tcPr>
            <w:tcW w:w="2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jc w:val="center"/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Низкий уровень риска</w:t>
            </w:r>
          </w:p>
        </w:tc>
        <w:tc>
          <w:tcPr>
            <w:tcW w:w="319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jc w:val="center"/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Деятельность по перевозке пассажиров и багажа легковым такси на территории Чукотского автономного округа</w:t>
            </w:r>
          </w:p>
        </w:tc>
        <w:tc>
          <w:tcPr>
            <w:tcW w:w="37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Соблюдение юридическим лицом, индивидуальным предпринимателем обязательных требований</w:t>
            </w:r>
          </w:p>
        </w:tc>
        <w:tc>
          <w:tcPr>
            <w:tcW w:w="56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Отсутствие нарушений обязательных требований</w:t>
            </w:r>
          </w:p>
        </w:tc>
      </w:tr>
      <w:tr w:rsidR="008E6578" w:rsidRPr="00C627CB" w:rsidTr="00A17A3F">
        <w:tc>
          <w:tcPr>
            <w:tcW w:w="0" w:type="auto"/>
            <w:vMerge/>
            <w:vAlign w:val="center"/>
            <w:hideMark/>
          </w:tcPr>
          <w:p w:rsidR="008E6578" w:rsidRPr="0050033F" w:rsidRDefault="008E6578" w:rsidP="008E6578">
            <w:pPr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6578" w:rsidRPr="0050033F" w:rsidRDefault="008E6578" w:rsidP="008E6578">
            <w:pPr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7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Поступление обращений граждан, организаций, органов государственной власти, органов местного самоуправления, свидетельствующих о нарушении юридическим лицом, индивидуальным предпринимателем обязательных требований</w:t>
            </w:r>
          </w:p>
        </w:tc>
        <w:tc>
          <w:tcPr>
            <w:tcW w:w="56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6578" w:rsidRPr="0050033F" w:rsidRDefault="008E6578" w:rsidP="008E6578">
            <w:pPr>
              <w:rPr>
                <w:color w:val="auto"/>
                <w:sz w:val="22"/>
                <w:szCs w:val="22"/>
              </w:rPr>
            </w:pPr>
            <w:r w:rsidRPr="0050033F">
              <w:rPr>
                <w:color w:val="auto"/>
                <w:sz w:val="22"/>
                <w:szCs w:val="22"/>
              </w:rPr>
              <w:t>Отсутствие обращения с информацией о нарушении юридическим лицом, индивидуальным предпринимателем обязательных требований</w:t>
            </w:r>
          </w:p>
        </w:tc>
      </w:tr>
    </w:tbl>
    <w:p w:rsidR="008E6578" w:rsidRDefault="008E6578" w:rsidP="008E6578">
      <w:pPr>
        <w:spacing w:before="100" w:beforeAutospacing="1" w:after="100" w:afterAutospacing="1"/>
        <w:jc w:val="right"/>
        <w:rPr>
          <w:color w:val="auto"/>
          <w:sz w:val="22"/>
          <w:szCs w:val="22"/>
        </w:rPr>
        <w:sectPr w:rsidR="008E6578" w:rsidSect="003F6CEB">
          <w:pgSz w:w="16838" w:h="11906" w:orient="landscape"/>
          <w:pgMar w:top="1701" w:right="1134" w:bottom="851" w:left="1134" w:header="397" w:footer="0" w:gutter="0"/>
          <w:cols w:space="720"/>
          <w:titlePg/>
          <w:docGrid w:linePitch="381"/>
        </w:sectPr>
      </w:pPr>
    </w:p>
    <w:p w:rsidR="003F6CEB" w:rsidRDefault="008E6578" w:rsidP="003F6CEB">
      <w:pPr>
        <w:spacing w:before="100" w:beforeAutospacing="1" w:after="100" w:afterAutospacing="1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  </w:t>
      </w:r>
      <w:r w:rsidRPr="0050033F">
        <w:rPr>
          <w:color w:val="auto"/>
          <w:sz w:val="22"/>
          <w:szCs w:val="22"/>
        </w:rPr>
        <w:t>Приложение 2</w:t>
      </w:r>
      <w:r w:rsidRPr="0050033F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                                                                                                      </w:t>
      </w:r>
      <w:r w:rsidRPr="0050033F">
        <w:rPr>
          <w:color w:val="auto"/>
          <w:sz w:val="22"/>
          <w:szCs w:val="22"/>
        </w:rPr>
        <w:t>к </w:t>
      </w:r>
      <w:hyperlink r:id="rId34" w:anchor="/document/403207330/entry/1000" w:history="1">
        <w:r w:rsidRPr="0050033F">
          <w:rPr>
            <w:color w:val="auto"/>
            <w:sz w:val="22"/>
            <w:szCs w:val="22"/>
          </w:rPr>
          <w:t>Положению</w:t>
        </w:r>
      </w:hyperlink>
      <w:r w:rsidRPr="0050033F">
        <w:rPr>
          <w:color w:val="auto"/>
          <w:sz w:val="22"/>
          <w:szCs w:val="22"/>
        </w:rPr>
        <w:t> о региональном</w:t>
      </w:r>
      <w:r w:rsidRPr="0050033F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                                                                                                       </w:t>
      </w:r>
      <w:r w:rsidRPr="0050033F">
        <w:rPr>
          <w:color w:val="auto"/>
          <w:sz w:val="22"/>
          <w:szCs w:val="22"/>
        </w:rPr>
        <w:t>государственном контроле (надзоре)</w:t>
      </w:r>
      <w:r w:rsidRPr="0050033F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                                                                                                      </w:t>
      </w:r>
      <w:r w:rsidRPr="0050033F">
        <w:rPr>
          <w:color w:val="auto"/>
          <w:sz w:val="22"/>
          <w:szCs w:val="22"/>
        </w:rPr>
        <w:t>в сфере перевозок пассажиров и</w:t>
      </w:r>
      <w:r w:rsidRPr="0050033F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                                                                                                       </w:t>
      </w:r>
      <w:r w:rsidRPr="0050033F">
        <w:rPr>
          <w:color w:val="auto"/>
          <w:sz w:val="22"/>
          <w:szCs w:val="22"/>
        </w:rPr>
        <w:t>багажа легковым такси на территории</w:t>
      </w:r>
      <w:r w:rsidRPr="0050033F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</w:t>
      </w:r>
      <w:r w:rsidRPr="0050033F">
        <w:rPr>
          <w:color w:val="auto"/>
          <w:sz w:val="22"/>
          <w:szCs w:val="22"/>
        </w:rPr>
        <w:t>Чукотского автономного округа</w:t>
      </w:r>
    </w:p>
    <w:p w:rsidR="003F6CEB" w:rsidRPr="0050033F" w:rsidRDefault="003F6CEB" w:rsidP="003F6CEB">
      <w:pPr>
        <w:spacing w:before="100" w:beforeAutospacing="1" w:after="100" w:afterAutospacing="1"/>
        <w:jc w:val="center"/>
        <w:rPr>
          <w:color w:val="auto"/>
          <w:sz w:val="22"/>
          <w:szCs w:val="22"/>
        </w:rPr>
      </w:pPr>
    </w:p>
    <w:p w:rsidR="008E6578" w:rsidRPr="008E6578" w:rsidRDefault="008E6578" w:rsidP="003F6CEB">
      <w:pPr>
        <w:spacing w:before="100" w:beforeAutospacing="1" w:after="100" w:afterAutospacing="1"/>
        <w:jc w:val="center"/>
        <w:rPr>
          <w:b/>
          <w:color w:val="auto"/>
          <w:szCs w:val="28"/>
        </w:rPr>
      </w:pPr>
      <w:r w:rsidRPr="003F6CEB">
        <w:rPr>
          <w:rFonts w:ascii="Times New Roman Полужирный" w:hAnsi="Times New Roman Полужирный"/>
          <w:b/>
          <w:color w:val="auto"/>
          <w:spacing w:val="20"/>
          <w:szCs w:val="28"/>
        </w:rPr>
        <w:t>ПЕРЕЧЕНЬ</w:t>
      </w:r>
      <w:r w:rsidRPr="008E6578">
        <w:rPr>
          <w:b/>
          <w:color w:val="auto"/>
          <w:szCs w:val="28"/>
        </w:rPr>
        <w:br/>
        <w:t>индикаторов риска нарушения обязательных требований регионального государственного контроля</w:t>
      </w:r>
    </w:p>
    <w:p w:rsidR="008E6578" w:rsidRPr="0050033F" w:rsidRDefault="008E6578" w:rsidP="003F6CEB">
      <w:pPr>
        <w:spacing w:after="160"/>
        <w:ind w:firstLine="709"/>
        <w:jc w:val="both"/>
        <w:rPr>
          <w:color w:val="auto"/>
          <w:szCs w:val="28"/>
        </w:rPr>
      </w:pPr>
      <w:r w:rsidRPr="0050033F">
        <w:rPr>
          <w:color w:val="auto"/>
          <w:szCs w:val="28"/>
        </w:rPr>
        <w:t>При осуществлении регионального государственного контроля устанавливаются следующие индикаторы риска нарушения обязательных требований:</w:t>
      </w:r>
    </w:p>
    <w:p w:rsidR="008E6578" w:rsidRPr="0050033F" w:rsidRDefault="008E6578" w:rsidP="003F6CEB">
      <w:pPr>
        <w:spacing w:after="160"/>
        <w:ind w:firstLine="709"/>
        <w:jc w:val="both"/>
        <w:rPr>
          <w:color w:val="auto"/>
          <w:szCs w:val="28"/>
        </w:rPr>
      </w:pPr>
      <w:r w:rsidRPr="0050033F">
        <w:rPr>
          <w:color w:val="auto"/>
          <w:szCs w:val="28"/>
        </w:rPr>
        <w:t>осуществление деятельности по перевозке пассажиров и багажа легковым такси водителями подконтрольных лиц, имеющими общий стаж вождения менее трех лет, согласно данным Государственной инспекции безопасности дорожного движения;</w:t>
      </w:r>
    </w:p>
    <w:p w:rsidR="008E6578" w:rsidRPr="0050033F" w:rsidRDefault="008E6578" w:rsidP="008E6578">
      <w:pPr>
        <w:spacing w:after="160" w:line="256" w:lineRule="auto"/>
        <w:ind w:firstLine="709"/>
        <w:jc w:val="both"/>
        <w:rPr>
          <w:color w:val="auto"/>
          <w:szCs w:val="28"/>
        </w:rPr>
      </w:pPr>
      <w:r w:rsidRPr="0050033F">
        <w:rPr>
          <w:color w:val="auto"/>
          <w:szCs w:val="28"/>
        </w:rPr>
        <w:t>прекращение подконтрольными лицами деятельности в качестве юридического лица или индивидуального предпринимателя согласно информации, размещенной в Едином государственном реестре юридических лиц (ЕГРЮЛ) или Едином государственном реестре индивидуальных предпринимателей (ЕГРИП);</w:t>
      </w:r>
    </w:p>
    <w:p w:rsidR="0050033F" w:rsidRDefault="008E6578" w:rsidP="00DC4BAD">
      <w:pPr>
        <w:spacing w:after="160" w:line="256" w:lineRule="auto"/>
        <w:ind w:firstLine="709"/>
        <w:jc w:val="both"/>
        <w:rPr>
          <w:color w:val="FF0000"/>
          <w:sz w:val="24"/>
          <w:szCs w:val="24"/>
        </w:rPr>
      </w:pPr>
      <w:r w:rsidRPr="0050033F">
        <w:rPr>
          <w:color w:val="auto"/>
          <w:szCs w:val="28"/>
        </w:rPr>
        <w:t>отсутствие в базе Российского союза автостраховщиков (далее - РСА) информации, размещенной на официальном сайте РСА о действующем договоре обязательного страхования гражданской ответственности владельца транспортного средства для перевозок легковым такси в течение пяти рабочих дней с момента окончания срока действия предыдущего договора.</w:t>
      </w:r>
      <w:r>
        <w:rPr>
          <w:color w:val="auto"/>
          <w:szCs w:val="28"/>
        </w:rPr>
        <w:t>».</w:t>
      </w:r>
      <w:r w:rsidR="003F6CEB">
        <w:rPr>
          <w:color w:val="auto"/>
          <w:szCs w:val="28"/>
        </w:rPr>
        <w:t xml:space="preserve"> </w:t>
      </w:r>
    </w:p>
    <w:p w:rsidR="00623915" w:rsidRDefault="00623915" w:rsidP="0050033F">
      <w:pPr>
        <w:shd w:val="clear" w:color="auto" w:fill="FFFFFF"/>
        <w:ind w:left="11340"/>
        <w:jc w:val="right"/>
        <w:rPr>
          <w:color w:val="FF0000"/>
          <w:sz w:val="24"/>
          <w:szCs w:val="24"/>
        </w:rPr>
        <w:sectPr w:rsidR="00623915" w:rsidSect="00DC4BAD">
          <w:pgSz w:w="11906" w:h="16838"/>
          <w:pgMar w:top="1134" w:right="851" w:bottom="1134" w:left="1701" w:header="397" w:footer="0" w:gutter="0"/>
          <w:cols w:space="720"/>
          <w:titlePg/>
          <w:docGrid w:linePitch="381"/>
        </w:sectPr>
      </w:pPr>
    </w:p>
    <w:p w:rsidR="0050033F" w:rsidRDefault="0050033F" w:rsidP="0050033F">
      <w:pPr>
        <w:shd w:val="clear" w:color="auto" w:fill="FFFFFF"/>
        <w:ind w:left="11340"/>
        <w:jc w:val="right"/>
        <w:rPr>
          <w:color w:val="FF0000"/>
          <w:sz w:val="24"/>
          <w:szCs w:val="24"/>
        </w:rPr>
      </w:pPr>
    </w:p>
    <w:p w:rsidR="0050033F" w:rsidRDefault="0050033F" w:rsidP="0050033F">
      <w:pPr>
        <w:shd w:val="clear" w:color="auto" w:fill="FFFFFF"/>
        <w:ind w:left="11340"/>
        <w:jc w:val="right"/>
        <w:rPr>
          <w:color w:val="FF0000"/>
          <w:sz w:val="24"/>
          <w:szCs w:val="24"/>
        </w:rPr>
      </w:pPr>
    </w:p>
    <w:p w:rsidR="00623915" w:rsidRPr="0050033F" w:rsidRDefault="00623915" w:rsidP="0050033F">
      <w:pPr>
        <w:shd w:val="clear" w:color="auto" w:fill="FFFFFF"/>
        <w:ind w:left="11340"/>
        <w:jc w:val="right"/>
        <w:rPr>
          <w:color w:val="FF0000"/>
          <w:sz w:val="24"/>
          <w:szCs w:val="24"/>
        </w:rPr>
      </w:pPr>
    </w:p>
    <w:sectPr w:rsidR="00623915" w:rsidRPr="0050033F" w:rsidSect="008C1D57">
      <w:pgSz w:w="11906" w:h="16838"/>
      <w:pgMar w:top="0" w:right="851" w:bottom="1134" w:left="1701" w:header="397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37" w:rsidRDefault="00FC3C37">
      <w:r>
        <w:separator/>
      </w:r>
    </w:p>
  </w:endnote>
  <w:endnote w:type="continuationSeparator" w:id="0">
    <w:p w:rsidR="00FC3C37" w:rsidRDefault="00FC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37" w:rsidRDefault="00FC3C37">
      <w:r>
        <w:separator/>
      </w:r>
    </w:p>
  </w:footnote>
  <w:footnote w:type="continuationSeparator" w:id="0">
    <w:p w:rsidR="00FC3C37" w:rsidRDefault="00FC3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CEB" w:rsidRDefault="003F6CEB">
    <w:pPr>
      <w:pStyle w:val="aa"/>
      <w:jc w:val="center"/>
      <w:rPr>
        <w:rStyle w:val="114"/>
      </w:rPr>
    </w:pPr>
  </w:p>
  <w:p w:rsidR="003F6CEB" w:rsidRDefault="003F6C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639"/>
    <w:multiLevelType w:val="hybridMultilevel"/>
    <w:tmpl w:val="6B00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A26FB"/>
    <w:multiLevelType w:val="hybridMultilevel"/>
    <w:tmpl w:val="56F2D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C7B10"/>
    <w:multiLevelType w:val="multilevel"/>
    <w:tmpl w:val="DD96434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russianLower"/>
      <w:lvlText w:val="%2)"/>
      <w:lvlJc w:val="left"/>
      <w:pPr>
        <w:ind w:left="1298" w:hanging="360"/>
      </w:pPr>
    </w:lvl>
    <w:lvl w:ilvl="2">
      <w:start w:val="1"/>
      <w:numFmt w:val="lowerRoman"/>
      <w:lvlText w:val="%3)"/>
      <w:lvlJc w:val="right"/>
      <w:pPr>
        <w:ind w:left="2018" w:hanging="360"/>
      </w:pPr>
    </w:lvl>
    <w:lvl w:ilvl="3">
      <w:start w:val="1"/>
      <w:numFmt w:val="decimal"/>
      <w:lvlText w:val="%4)"/>
      <w:lvlJc w:val="left"/>
      <w:pPr>
        <w:ind w:left="2738" w:hanging="360"/>
      </w:pPr>
    </w:lvl>
    <w:lvl w:ilvl="4">
      <w:start w:val="1"/>
      <w:numFmt w:val="russianLower"/>
      <w:lvlText w:val="%5)"/>
      <w:lvlJc w:val="left"/>
      <w:pPr>
        <w:ind w:left="3458" w:hanging="360"/>
      </w:pPr>
    </w:lvl>
    <w:lvl w:ilvl="5">
      <w:start w:val="1"/>
      <w:numFmt w:val="lowerRoman"/>
      <w:lvlText w:val="%6)"/>
      <w:lvlJc w:val="right"/>
      <w:pPr>
        <w:ind w:left="4178" w:hanging="36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russianLow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360"/>
      </w:pPr>
    </w:lvl>
  </w:abstractNum>
  <w:abstractNum w:abstractNumId="3" w15:restartNumberingAfterBreak="0">
    <w:nsid w:val="73D74458"/>
    <w:multiLevelType w:val="hybridMultilevel"/>
    <w:tmpl w:val="5D9EDADA"/>
    <w:lvl w:ilvl="0" w:tplc="8FF2A4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DC1B72"/>
    <w:multiLevelType w:val="multilevel"/>
    <w:tmpl w:val="1CECD24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58"/>
    <w:rsid w:val="00003305"/>
    <w:rsid w:val="00004923"/>
    <w:rsid w:val="00004DC9"/>
    <w:rsid w:val="00005385"/>
    <w:rsid w:val="00005D29"/>
    <w:rsid w:val="0000616A"/>
    <w:rsid w:val="0000731E"/>
    <w:rsid w:val="00011C16"/>
    <w:rsid w:val="00011CDC"/>
    <w:rsid w:val="00012FDF"/>
    <w:rsid w:val="000239E1"/>
    <w:rsid w:val="000262F3"/>
    <w:rsid w:val="00026662"/>
    <w:rsid w:val="00027287"/>
    <w:rsid w:val="00032A4E"/>
    <w:rsid w:val="00034C56"/>
    <w:rsid w:val="000463DC"/>
    <w:rsid w:val="00052144"/>
    <w:rsid w:val="000534F8"/>
    <w:rsid w:val="0006043B"/>
    <w:rsid w:val="00060F96"/>
    <w:rsid w:val="0006315E"/>
    <w:rsid w:val="00064810"/>
    <w:rsid w:val="00073C08"/>
    <w:rsid w:val="00076768"/>
    <w:rsid w:val="000769F9"/>
    <w:rsid w:val="00076B2A"/>
    <w:rsid w:val="00081074"/>
    <w:rsid w:val="0008392D"/>
    <w:rsid w:val="00083EAC"/>
    <w:rsid w:val="000875A2"/>
    <w:rsid w:val="00087720"/>
    <w:rsid w:val="00091797"/>
    <w:rsid w:val="00092CC5"/>
    <w:rsid w:val="000939B0"/>
    <w:rsid w:val="0009686C"/>
    <w:rsid w:val="000974A7"/>
    <w:rsid w:val="000A0519"/>
    <w:rsid w:val="000A1FE4"/>
    <w:rsid w:val="000A267A"/>
    <w:rsid w:val="000A3038"/>
    <w:rsid w:val="000A3F60"/>
    <w:rsid w:val="000A5D0B"/>
    <w:rsid w:val="000B164E"/>
    <w:rsid w:val="000B45B4"/>
    <w:rsid w:val="000C07EB"/>
    <w:rsid w:val="000C3EA0"/>
    <w:rsid w:val="000C4D33"/>
    <w:rsid w:val="000D5DBC"/>
    <w:rsid w:val="000D6CD5"/>
    <w:rsid w:val="000E3009"/>
    <w:rsid w:val="000F27F5"/>
    <w:rsid w:val="000F4D5E"/>
    <w:rsid w:val="001010E6"/>
    <w:rsid w:val="00101C02"/>
    <w:rsid w:val="00101C34"/>
    <w:rsid w:val="00105692"/>
    <w:rsid w:val="001056DA"/>
    <w:rsid w:val="001061E9"/>
    <w:rsid w:val="00111512"/>
    <w:rsid w:val="001129B9"/>
    <w:rsid w:val="0011725A"/>
    <w:rsid w:val="00124BD6"/>
    <w:rsid w:val="0013081E"/>
    <w:rsid w:val="00131710"/>
    <w:rsid w:val="0013596E"/>
    <w:rsid w:val="00137632"/>
    <w:rsid w:val="00137EDB"/>
    <w:rsid w:val="0014037C"/>
    <w:rsid w:val="001403D2"/>
    <w:rsid w:val="0014072F"/>
    <w:rsid w:val="00142CC1"/>
    <w:rsid w:val="00152006"/>
    <w:rsid w:val="00152A9F"/>
    <w:rsid w:val="00155844"/>
    <w:rsid w:val="001605D7"/>
    <w:rsid w:val="00161DFD"/>
    <w:rsid w:val="00161E4F"/>
    <w:rsid w:val="001728B3"/>
    <w:rsid w:val="001771F6"/>
    <w:rsid w:val="001821E8"/>
    <w:rsid w:val="001866CA"/>
    <w:rsid w:val="0019032F"/>
    <w:rsid w:val="001928B2"/>
    <w:rsid w:val="00196DE0"/>
    <w:rsid w:val="00197E0C"/>
    <w:rsid w:val="001A05D7"/>
    <w:rsid w:val="001A0F0E"/>
    <w:rsid w:val="001A27D0"/>
    <w:rsid w:val="001A3642"/>
    <w:rsid w:val="001A4BE2"/>
    <w:rsid w:val="001A5529"/>
    <w:rsid w:val="001A69D6"/>
    <w:rsid w:val="001A6D2B"/>
    <w:rsid w:val="001A76A1"/>
    <w:rsid w:val="001B03C4"/>
    <w:rsid w:val="001B25A6"/>
    <w:rsid w:val="001B6AC6"/>
    <w:rsid w:val="001B6F31"/>
    <w:rsid w:val="001C12A4"/>
    <w:rsid w:val="001C19A0"/>
    <w:rsid w:val="001C3765"/>
    <w:rsid w:val="001C510D"/>
    <w:rsid w:val="001D315B"/>
    <w:rsid w:val="001D3D56"/>
    <w:rsid w:val="001D437C"/>
    <w:rsid w:val="001E1F3D"/>
    <w:rsid w:val="001E6942"/>
    <w:rsid w:val="001F0531"/>
    <w:rsid w:val="001F5F85"/>
    <w:rsid w:val="001F61E4"/>
    <w:rsid w:val="002000B2"/>
    <w:rsid w:val="00200779"/>
    <w:rsid w:val="00200F91"/>
    <w:rsid w:val="00201524"/>
    <w:rsid w:val="0020352A"/>
    <w:rsid w:val="00203DE7"/>
    <w:rsid w:val="00210BFB"/>
    <w:rsid w:val="00211D26"/>
    <w:rsid w:val="002137D4"/>
    <w:rsid w:val="002240DF"/>
    <w:rsid w:val="00230852"/>
    <w:rsid w:val="00233F01"/>
    <w:rsid w:val="00245905"/>
    <w:rsid w:val="00247C5D"/>
    <w:rsid w:val="00250C5B"/>
    <w:rsid w:val="002516CA"/>
    <w:rsid w:val="0025183A"/>
    <w:rsid w:val="00253B49"/>
    <w:rsid w:val="002542DD"/>
    <w:rsid w:val="002575C8"/>
    <w:rsid w:val="00257DCB"/>
    <w:rsid w:val="0026151C"/>
    <w:rsid w:val="00261CE4"/>
    <w:rsid w:val="00264213"/>
    <w:rsid w:val="00265336"/>
    <w:rsid w:val="00267337"/>
    <w:rsid w:val="00270A8C"/>
    <w:rsid w:val="00271059"/>
    <w:rsid w:val="00274D2D"/>
    <w:rsid w:val="00274EE6"/>
    <w:rsid w:val="00276B3B"/>
    <w:rsid w:val="0028079B"/>
    <w:rsid w:val="00280CAA"/>
    <w:rsid w:val="0028127B"/>
    <w:rsid w:val="00286C03"/>
    <w:rsid w:val="00287037"/>
    <w:rsid w:val="002877EA"/>
    <w:rsid w:val="00290132"/>
    <w:rsid w:val="00291F47"/>
    <w:rsid w:val="002931A5"/>
    <w:rsid w:val="002948A4"/>
    <w:rsid w:val="00296F1B"/>
    <w:rsid w:val="00297328"/>
    <w:rsid w:val="002A34A0"/>
    <w:rsid w:val="002A4B07"/>
    <w:rsid w:val="002A5CBD"/>
    <w:rsid w:val="002A74CB"/>
    <w:rsid w:val="002B4522"/>
    <w:rsid w:val="002C0999"/>
    <w:rsid w:val="002C12ED"/>
    <w:rsid w:val="002C183D"/>
    <w:rsid w:val="002C1849"/>
    <w:rsid w:val="002C34DB"/>
    <w:rsid w:val="002C373B"/>
    <w:rsid w:val="002C3ADF"/>
    <w:rsid w:val="002C4928"/>
    <w:rsid w:val="002C5A92"/>
    <w:rsid w:val="002C6F1B"/>
    <w:rsid w:val="002C728D"/>
    <w:rsid w:val="002D45FA"/>
    <w:rsid w:val="002D575F"/>
    <w:rsid w:val="002E0353"/>
    <w:rsid w:val="002E1319"/>
    <w:rsid w:val="002E6F36"/>
    <w:rsid w:val="002E713D"/>
    <w:rsid w:val="002F0735"/>
    <w:rsid w:val="002F475E"/>
    <w:rsid w:val="00301C25"/>
    <w:rsid w:val="003053E5"/>
    <w:rsid w:val="00305D7D"/>
    <w:rsid w:val="00314768"/>
    <w:rsid w:val="003148E3"/>
    <w:rsid w:val="00314FA1"/>
    <w:rsid w:val="00320F9B"/>
    <w:rsid w:val="00321B9E"/>
    <w:rsid w:val="003247DE"/>
    <w:rsid w:val="003264FF"/>
    <w:rsid w:val="0033163E"/>
    <w:rsid w:val="00333222"/>
    <w:rsid w:val="003340C4"/>
    <w:rsid w:val="00334D96"/>
    <w:rsid w:val="00335C93"/>
    <w:rsid w:val="00337185"/>
    <w:rsid w:val="00352097"/>
    <w:rsid w:val="00352984"/>
    <w:rsid w:val="003530EB"/>
    <w:rsid w:val="003571EC"/>
    <w:rsid w:val="00360047"/>
    <w:rsid w:val="00362EDE"/>
    <w:rsid w:val="00363E55"/>
    <w:rsid w:val="003654BF"/>
    <w:rsid w:val="00375B68"/>
    <w:rsid w:val="00384EBE"/>
    <w:rsid w:val="00385C55"/>
    <w:rsid w:val="00386D43"/>
    <w:rsid w:val="003877FC"/>
    <w:rsid w:val="00387886"/>
    <w:rsid w:val="00390CA4"/>
    <w:rsid w:val="00393CB6"/>
    <w:rsid w:val="00394B3C"/>
    <w:rsid w:val="00394BA5"/>
    <w:rsid w:val="003974D1"/>
    <w:rsid w:val="00397F00"/>
    <w:rsid w:val="003A1FBC"/>
    <w:rsid w:val="003A2AD5"/>
    <w:rsid w:val="003A5B40"/>
    <w:rsid w:val="003A6CF5"/>
    <w:rsid w:val="003B0B7B"/>
    <w:rsid w:val="003B3714"/>
    <w:rsid w:val="003B629E"/>
    <w:rsid w:val="003B658C"/>
    <w:rsid w:val="003B7C2B"/>
    <w:rsid w:val="003C293D"/>
    <w:rsid w:val="003C50C9"/>
    <w:rsid w:val="003C60FF"/>
    <w:rsid w:val="003C66E9"/>
    <w:rsid w:val="003D2A45"/>
    <w:rsid w:val="003D4E90"/>
    <w:rsid w:val="003D61DC"/>
    <w:rsid w:val="003E5745"/>
    <w:rsid w:val="003E6B13"/>
    <w:rsid w:val="003E71E3"/>
    <w:rsid w:val="003F027C"/>
    <w:rsid w:val="003F173A"/>
    <w:rsid w:val="003F52CA"/>
    <w:rsid w:val="003F5868"/>
    <w:rsid w:val="003F6CEB"/>
    <w:rsid w:val="004065AD"/>
    <w:rsid w:val="00410510"/>
    <w:rsid w:val="0041212A"/>
    <w:rsid w:val="00412FC9"/>
    <w:rsid w:val="00413E63"/>
    <w:rsid w:val="00414B03"/>
    <w:rsid w:val="004170F6"/>
    <w:rsid w:val="00422484"/>
    <w:rsid w:val="00424C66"/>
    <w:rsid w:val="004305D5"/>
    <w:rsid w:val="00440066"/>
    <w:rsid w:val="00442936"/>
    <w:rsid w:val="0044558B"/>
    <w:rsid w:val="0044675A"/>
    <w:rsid w:val="00447E44"/>
    <w:rsid w:val="004512AC"/>
    <w:rsid w:val="004515D5"/>
    <w:rsid w:val="00452486"/>
    <w:rsid w:val="00455A32"/>
    <w:rsid w:val="0045624F"/>
    <w:rsid w:val="00456F29"/>
    <w:rsid w:val="0046022F"/>
    <w:rsid w:val="00463B25"/>
    <w:rsid w:val="00466F65"/>
    <w:rsid w:val="0047170F"/>
    <w:rsid w:val="004740C8"/>
    <w:rsid w:val="004755B8"/>
    <w:rsid w:val="00476E13"/>
    <w:rsid w:val="00477724"/>
    <w:rsid w:val="00480DD6"/>
    <w:rsid w:val="00493731"/>
    <w:rsid w:val="00496697"/>
    <w:rsid w:val="004978C5"/>
    <w:rsid w:val="004A07BA"/>
    <w:rsid w:val="004A5364"/>
    <w:rsid w:val="004B40BF"/>
    <w:rsid w:val="004B58FE"/>
    <w:rsid w:val="004B70EC"/>
    <w:rsid w:val="004C133B"/>
    <w:rsid w:val="004C1F67"/>
    <w:rsid w:val="004C6BE9"/>
    <w:rsid w:val="004D12D5"/>
    <w:rsid w:val="004D586B"/>
    <w:rsid w:val="004E2E15"/>
    <w:rsid w:val="004E3B60"/>
    <w:rsid w:val="004E3CDD"/>
    <w:rsid w:val="004E5263"/>
    <w:rsid w:val="004E5B24"/>
    <w:rsid w:val="004E63BC"/>
    <w:rsid w:val="004F5270"/>
    <w:rsid w:val="004F7507"/>
    <w:rsid w:val="0050033F"/>
    <w:rsid w:val="005010F3"/>
    <w:rsid w:val="0050169E"/>
    <w:rsid w:val="00502EFF"/>
    <w:rsid w:val="0051580F"/>
    <w:rsid w:val="00517D5D"/>
    <w:rsid w:val="0052064A"/>
    <w:rsid w:val="005212CA"/>
    <w:rsid w:val="005259B2"/>
    <w:rsid w:val="00526CCB"/>
    <w:rsid w:val="00527CA2"/>
    <w:rsid w:val="00535954"/>
    <w:rsid w:val="005359FF"/>
    <w:rsid w:val="0054005C"/>
    <w:rsid w:val="005425A1"/>
    <w:rsid w:val="005438AB"/>
    <w:rsid w:val="00546B0E"/>
    <w:rsid w:val="00552D1D"/>
    <w:rsid w:val="005548BA"/>
    <w:rsid w:val="00554A74"/>
    <w:rsid w:val="00554FC2"/>
    <w:rsid w:val="005601BA"/>
    <w:rsid w:val="00560E09"/>
    <w:rsid w:val="00560FB2"/>
    <w:rsid w:val="00565133"/>
    <w:rsid w:val="00565762"/>
    <w:rsid w:val="00570C10"/>
    <w:rsid w:val="0057562F"/>
    <w:rsid w:val="005756D6"/>
    <w:rsid w:val="005769F3"/>
    <w:rsid w:val="00577E66"/>
    <w:rsid w:val="005812AA"/>
    <w:rsid w:val="00582EAA"/>
    <w:rsid w:val="00586E73"/>
    <w:rsid w:val="00587812"/>
    <w:rsid w:val="0059352C"/>
    <w:rsid w:val="00593ADF"/>
    <w:rsid w:val="0059541A"/>
    <w:rsid w:val="00595B18"/>
    <w:rsid w:val="00597B5D"/>
    <w:rsid w:val="005A0774"/>
    <w:rsid w:val="005A13CC"/>
    <w:rsid w:val="005A34A2"/>
    <w:rsid w:val="005A3521"/>
    <w:rsid w:val="005A7AF9"/>
    <w:rsid w:val="005B149C"/>
    <w:rsid w:val="005C0762"/>
    <w:rsid w:val="005C07B3"/>
    <w:rsid w:val="005C420D"/>
    <w:rsid w:val="005C4B70"/>
    <w:rsid w:val="005D223E"/>
    <w:rsid w:val="005D5B6B"/>
    <w:rsid w:val="005E3474"/>
    <w:rsid w:val="005E568D"/>
    <w:rsid w:val="005F1830"/>
    <w:rsid w:val="0060121A"/>
    <w:rsid w:val="00603C67"/>
    <w:rsid w:val="006067C3"/>
    <w:rsid w:val="00610BF1"/>
    <w:rsid w:val="0061483E"/>
    <w:rsid w:val="0061575B"/>
    <w:rsid w:val="00615D4A"/>
    <w:rsid w:val="0061719E"/>
    <w:rsid w:val="00621156"/>
    <w:rsid w:val="00623915"/>
    <w:rsid w:val="0062440D"/>
    <w:rsid w:val="00627289"/>
    <w:rsid w:val="00627869"/>
    <w:rsid w:val="00631057"/>
    <w:rsid w:val="00632B96"/>
    <w:rsid w:val="006330B3"/>
    <w:rsid w:val="00644281"/>
    <w:rsid w:val="00646239"/>
    <w:rsid w:val="0065021B"/>
    <w:rsid w:val="006509B7"/>
    <w:rsid w:val="00652D01"/>
    <w:rsid w:val="006553C2"/>
    <w:rsid w:val="0066459C"/>
    <w:rsid w:val="00664754"/>
    <w:rsid w:val="006718CF"/>
    <w:rsid w:val="0067684E"/>
    <w:rsid w:val="00677B99"/>
    <w:rsid w:val="00680298"/>
    <w:rsid w:val="00680311"/>
    <w:rsid w:val="0068126E"/>
    <w:rsid w:val="00681551"/>
    <w:rsid w:val="0068477C"/>
    <w:rsid w:val="00685732"/>
    <w:rsid w:val="00686A61"/>
    <w:rsid w:val="0069072D"/>
    <w:rsid w:val="0069591F"/>
    <w:rsid w:val="00697816"/>
    <w:rsid w:val="006A007C"/>
    <w:rsid w:val="006A153E"/>
    <w:rsid w:val="006A414E"/>
    <w:rsid w:val="006A733C"/>
    <w:rsid w:val="006B03B4"/>
    <w:rsid w:val="006B4F90"/>
    <w:rsid w:val="006B6465"/>
    <w:rsid w:val="006B7C12"/>
    <w:rsid w:val="006C13DC"/>
    <w:rsid w:val="006C4420"/>
    <w:rsid w:val="006D19E1"/>
    <w:rsid w:val="006D6F1D"/>
    <w:rsid w:val="006E264E"/>
    <w:rsid w:val="006E643F"/>
    <w:rsid w:val="006E64E2"/>
    <w:rsid w:val="006E7B74"/>
    <w:rsid w:val="006F0B7D"/>
    <w:rsid w:val="006F5178"/>
    <w:rsid w:val="006F571F"/>
    <w:rsid w:val="00701282"/>
    <w:rsid w:val="00701FB5"/>
    <w:rsid w:val="007046A4"/>
    <w:rsid w:val="0070501B"/>
    <w:rsid w:val="00711279"/>
    <w:rsid w:val="00712E0B"/>
    <w:rsid w:val="00713D02"/>
    <w:rsid w:val="00716C9E"/>
    <w:rsid w:val="00722368"/>
    <w:rsid w:val="00726261"/>
    <w:rsid w:val="007341A5"/>
    <w:rsid w:val="00736702"/>
    <w:rsid w:val="007369C7"/>
    <w:rsid w:val="00736F3A"/>
    <w:rsid w:val="00737F2C"/>
    <w:rsid w:val="007416C6"/>
    <w:rsid w:val="00741D46"/>
    <w:rsid w:val="007459D5"/>
    <w:rsid w:val="007474F1"/>
    <w:rsid w:val="007574F1"/>
    <w:rsid w:val="00761B79"/>
    <w:rsid w:val="007632A6"/>
    <w:rsid w:val="00763B3B"/>
    <w:rsid w:val="00766733"/>
    <w:rsid w:val="007707DD"/>
    <w:rsid w:val="00772C8C"/>
    <w:rsid w:val="00775775"/>
    <w:rsid w:val="007829A3"/>
    <w:rsid w:val="00784D5D"/>
    <w:rsid w:val="007868F9"/>
    <w:rsid w:val="00794BCF"/>
    <w:rsid w:val="0079664E"/>
    <w:rsid w:val="007969B5"/>
    <w:rsid w:val="007B03D6"/>
    <w:rsid w:val="007B43B0"/>
    <w:rsid w:val="007C56A5"/>
    <w:rsid w:val="007D3903"/>
    <w:rsid w:val="007D3EA4"/>
    <w:rsid w:val="007D427A"/>
    <w:rsid w:val="007D753A"/>
    <w:rsid w:val="007D7E9D"/>
    <w:rsid w:val="007E3E55"/>
    <w:rsid w:val="007E4855"/>
    <w:rsid w:val="007E5504"/>
    <w:rsid w:val="007E5AD8"/>
    <w:rsid w:val="007F0F58"/>
    <w:rsid w:val="007F159B"/>
    <w:rsid w:val="007F1E6B"/>
    <w:rsid w:val="007F22EA"/>
    <w:rsid w:val="007F2617"/>
    <w:rsid w:val="007F2BB5"/>
    <w:rsid w:val="007F30A7"/>
    <w:rsid w:val="007F3489"/>
    <w:rsid w:val="007F6B6B"/>
    <w:rsid w:val="007F7FB3"/>
    <w:rsid w:val="00800095"/>
    <w:rsid w:val="0080012F"/>
    <w:rsid w:val="008012AE"/>
    <w:rsid w:val="00802361"/>
    <w:rsid w:val="00803087"/>
    <w:rsid w:val="00804D6E"/>
    <w:rsid w:val="00807047"/>
    <w:rsid w:val="00807D2E"/>
    <w:rsid w:val="00811BA0"/>
    <w:rsid w:val="00814DE4"/>
    <w:rsid w:val="008158AB"/>
    <w:rsid w:val="00821884"/>
    <w:rsid w:val="00821AD0"/>
    <w:rsid w:val="008268C9"/>
    <w:rsid w:val="00832415"/>
    <w:rsid w:val="00835BC2"/>
    <w:rsid w:val="00836DBB"/>
    <w:rsid w:val="00842A34"/>
    <w:rsid w:val="00846600"/>
    <w:rsid w:val="00847ABE"/>
    <w:rsid w:val="00847F2E"/>
    <w:rsid w:val="00852BEC"/>
    <w:rsid w:val="00853F52"/>
    <w:rsid w:val="00855DA0"/>
    <w:rsid w:val="0085660F"/>
    <w:rsid w:val="00857E13"/>
    <w:rsid w:val="0086020D"/>
    <w:rsid w:val="0086118E"/>
    <w:rsid w:val="008626F5"/>
    <w:rsid w:val="00862DB3"/>
    <w:rsid w:val="008641E2"/>
    <w:rsid w:val="00875497"/>
    <w:rsid w:val="00876402"/>
    <w:rsid w:val="00885609"/>
    <w:rsid w:val="0089181E"/>
    <w:rsid w:val="00894963"/>
    <w:rsid w:val="008953BB"/>
    <w:rsid w:val="00895978"/>
    <w:rsid w:val="0089723E"/>
    <w:rsid w:val="0089785C"/>
    <w:rsid w:val="008A261A"/>
    <w:rsid w:val="008A29C6"/>
    <w:rsid w:val="008A2A23"/>
    <w:rsid w:val="008B2144"/>
    <w:rsid w:val="008B3DF0"/>
    <w:rsid w:val="008B4493"/>
    <w:rsid w:val="008B72B4"/>
    <w:rsid w:val="008C1D57"/>
    <w:rsid w:val="008C2010"/>
    <w:rsid w:val="008C239F"/>
    <w:rsid w:val="008C2B80"/>
    <w:rsid w:val="008C6519"/>
    <w:rsid w:val="008D0C67"/>
    <w:rsid w:val="008D174B"/>
    <w:rsid w:val="008D21A7"/>
    <w:rsid w:val="008D2784"/>
    <w:rsid w:val="008D3276"/>
    <w:rsid w:val="008D456F"/>
    <w:rsid w:val="008D4919"/>
    <w:rsid w:val="008D56FD"/>
    <w:rsid w:val="008D5BFA"/>
    <w:rsid w:val="008D72E6"/>
    <w:rsid w:val="008D753E"/>
    <w:rsid w:val="008E23C1"/>
    <w:rsid w:val="008E25A2"/>
    <w:rsid w:val="008E6578"/>
    <w:rsid w:val="008E663C"/>
    <w:rsid w:val="008E710C"/>
    <w:rsid w:val="008E7513"/>
    <w:rsid w:val="008E7B76"/>
    <w:rsid w:val="008F067A"/>
    <w:rsid w:val="008F7892"/>
    <w:rsid w:val="0090057D"/>
    <w:rsid w:val="0090062F"/>
    <w:rsid w:val="00901087"/>
    <w:rsid w:val="00911EBC"/>
    <w:rsid w:val="00916FEF"/>
    <w:rsid w:val="00920B85"/>
    <w:rsid w:val="00924B0A"/>
    <w:rsid w:val="00926088"/>
    <w:rsid w:val="009265FB"/>
    <w:rsid w:val="009405D0"/>
    <w:rsid w:val="0094212F"/>
    <w:rsid w:val="00943AF2"/>
    <w:rsid w:val="00950C9F"/>
    <w:rsid w:val="009517A7"/>
    <w:rsid w:val="009518E4"/>
    <w:rsid w:val="0095261A"/>
    <w:rsid w:val="009539E9"/>
    <w:rsid w:val="00954219"/>
    <w:rsid w:val="00956534"/>
    <w:rsid w:val="00957FC6"/>
    <w:rsid w:val="0096030C"/>
    <w:rsid w:val="00962095"/>
    <w:rsid w:val="00962E6A"/>
    <w:rsid w:val="00964A58"/>
    <w:rsid w:val="0096667A"/>
    <w:rsid w:val="00971315"/>
    <w:rsid w:val="0097408E"/>
    <w:rsid w:val="0097464C"/>
    <w:rsid w:val="00974F3E"/>
    <w:rsid w:val="00980C0E"/>
    <w:rsid w:val="009837B7"/>
    <w:rsid w:val="00986016"/>
    <w:rsid w:val="00986402"/>
    <w:rsid w:val="00986E44"/>
    <w:rsid w:val="009910CA"/>
    <w:rsid w:val="0099179F"/>
    <w:rsid w:val="00991EBE"/>
    <w:rsid w:val="00992842"/>
    <w:rsid w:val="009930C3"/>
    <w:rsid w:val="009952F8"/>
    <w:rsid w:val="00995C33"/>
    <w:rsid w:val="00996B86"/>
    <w:rsid w:val="00997636"/>
    <w:rsid w:val="009A3191"/>
    <w:rsid w:val="009A6EFC"/>
    <w:rsid w:val="009A7055"/>
    <w:rsid w:val="009B0751"/>
    <w:rsid w:val="009B1165"/>
    <w:rsid w:val="009B1415"/>
    <w:rsid w:val="009B158C"/>
    <w:rsid w:val="009B25D9"/>
    <w:rsid w:val="009B341E"/>
    <w:rsid w:val="009B3CC4"/>
    <w:rsid w:val="009B51BA"/>
    <w:rsid w:val="009B5A3D"/>
    <w:rsid w:val="009B6857"/>
    <w:rsid w:val="009B7C2F"/>
    <w:rsid w:val="009C03CF"/>
    <w:rsid w:val="009C1CFF"/>
    <w:rsid w:val="009C2DE0"/>
    <w:rsid w:val="009C3027"/>
    <w:rsid w:val="009C31CF"/>
    <w:rsid w:val="009D6C9C"/>
    <w:rsid w:val="009E1AED"/>
    <w:rsid w:val="009E2BF7"/>
    <w:rsid w:val="009E5176"/>
    <w:rsid w:val="009E55A9"/>
    <w:rsid w:val="009F0106"/>
    <w:rsid w:val="009F7513"/>
    <w:rsid w:val="00A01546"/>
    <w:rsid w:val="00A02E77"/>
    <w:rsid w:val="00A03A92"/>
    <w:rsid w:val="00A03EB2"/>
    <w:rsid w:val="00A0798A"/>
    <w:rsid w:val="00A1597A"/>
    <w:rsid w:val="00A159DD"/>
    <w:rsid w:val="00A17039"/>
    <w:rsid w:val="00A17A3F"/>
    <w:rsid w:val="00A204B0"/>
    <w:rsid w:val="00A219C5"/>
    <w:rsid w:val="00A23E0A"/>
    <w:rsid w:val="00A26822"/>
    <w:rsid w:val="00A2682A"/>
    <w:rsid w:val="00A27D90"/>
    <w:rsid w:val="00A33396"/>
    <w:rsid w:val="00A35E58"/>
    <w:rsid w:val="00A3697C"/>
    <w:rsid w:val="00A45E99"/>
    <w:rsid w:val="00A467CB"/>
    <w:rsid w:val="00A46E84"/>
    <w:rsid w:val="00A4775B"/>
    <w:rsid w:val="00A507C0"/>
    <w:rsid w:val="00A53AB1"/>
    <w:rsid w:val="00A57FCC"/>
    <w:rsid w:val="00A61D02"/>
    <w:rsid w:val="00A631FE"/>
    <w:rsid w:val="00A650E4"/>
    <w:rsid w:val="00A70229"/>
    <w:rsid w:val="00A770DC"/>
    <w:rsid w:val="00A77D10"/>
    <w:rsid w:val="00A82AD4"/>
    <w:rsid w:val="00A8377B"/>
    <w:rsid w:val="00A84106"/>
    <w:rsid w:val="00A91FE7"/>
    <w:rsid w:val="00A92FCC"/>
    <w:rsid w:val="00A95870"/>
    <w:rsid w:val="00A960B5"/>
    <w:rsid w:val="00A96B7E"/>
    <w:rsid w:val="00AA00F7"/>
    <w:rsid w:val="00AA346A"/>
    <w:rsid w:val="00AA3B88"/>
    <w:rsid w:val="00AA511F"/>
    <w:rsid w:val="00AA7B0B"/>
    <w:rsid w:val="00AB4F8D"/>
    <w:rsid w:val="00AB58CF"/>
    <w:rsid w:val="00AC6E45"/>
    <w:rsid w:val="00AC791B"/>
    <w:rsid w:val="00AD05FB"/>
    <w:rsid w:val="00AD26AA"/>
    <w:rsid w:val="00AD34A6"/>
    <w:rsid w:val="00AD3972"/>
    <w:rsid w:val="00AD7E6B"/>
    <w:rsid w:val="00AE1D77"/>
    <w:rsid w:val="00AE3AA8"/>
    <w:rsid w:val="00AE42E6"/>
    <w:rsid w:val="00AE48F1"/>
    <w:rsid w:val="00AF02B8"/>
    <w:rsid w:val="00B00790"/>
    <w:rsid w:val="00B02D6E"/>
    <w:rsid w:val="00B035E1"/>
    <w:rsid w:val="00B03D41"/>
    <w:rsid w:val="00B10561"/>
    <w:rsid w:val="00B133A9"/>
    <w:rsid w:val="00B13BD9"/>
    <w:rsid w:val="00B1489A"/>
    <w:rsid w:val="00B165E7"/>
    <w:rsid w:val="00B22E6B"/>
    <w:rsid w:val="00B26EF0"/>
    <w:rsid w:val="00B300C6"/>
    <w:rsid w:val="00B32694"/>
    <w:rsid w:val="00B33F29"/>
    <w:rsid w:val="00B34D60"/>
    <w:rsid w:val="00B37091"/>
    <w:rsid w:val="00B37388"/>
    <w:rsid w:val="00B4053B"/>
    <w:rsid w:val="00B46BB5"/>
    <w:rsid w:val="00B50F62"/>
    <w:rsid w:val="00B54988"/>
    <w:rsid w:val="00B54FC5"/>
    <w:rsid w:val="00B57D1D"/>
    <w:rsid w:val="00B6266D"/>
    <w:rsid w:val="00B666B6"/>
    <w:rsid w:val="00B66800"/>
    <w:rsid w:val="00B72238"/>
    <w:rsid w:val="00B73EC9"/>
    <w:rsid w:val="00B73F05"/>
    <w:rsid w:val="00B801DD"/>
    <w:rsid w:val="00B817A9"/>
    <w:rsid w:val="00B81F68"/>
    <w:rsid w:val="00B83196"/>
    <w:rsid w:val="00B85A5D"/>
    <w:rsid w:val="00B863D9"/>
    <w:rsid w:val="00B903D0"/>
    <w:rsid w:val="00B9312F"/>
    <w:rsid w:val="00BA0013"/>
    <w:rsid w:val="00BA202E"/>
    <w:rsid w:val="00BA40D5"/>
    <w:rsid w:val="00BA415B"/>
    <w:rsid w:val="00BA51A0"/>
    <w:rsid w:val="00BA52A4"/>
    <w:rsid w:val="00BA5BEA"/>
    <w:rsid w:val="00BA5CFD"/>
    <w:rsid w:val="00BA697C"/>
    <w:rsid w:val="00BB08CE"/>
    <w:rsid w:val="00BB176C"/>
    <w:rsid w:val="00BB1B39"/>
    <w:rsid w:val="00BB7D69"/>
    <w:rsid w:val="00BC0D49"/>
    <w:rsid w:val="00BC2AC7"/>
    <w:rsid w:val="00BC4A84"/>
    <w:rsid w:val="00BD4FE4"/>
    <w:rsid w:val="00BE0446"/>
    <w:rsid w:val="00BE2CFD"/>
    <w:rsid w:val="00BE2DFD"/>
    <w:rsid w:val="00BF1A95"/>
    <w:rsid w:val="00BF2D13"/>
    <w:rsid w:val="00BF45E2"/>
    <w:rsid w:val="00BF5C24"/>
    <w:rsid w:val="00BF63E6"/>
    <w:rsid w:val="00C01B87"/>
    <w:rsid w:val="00C12E82"/>
    <w:rsid w:val="00C13353"/>
    <w:rsid w:val="00C13F44"/>
    <w:rsid w:val="00C144EC"/>
    <w:rsid w:val="00C20484"/>
    <w:rsid w:val="00C205DF"/>
    <w:rsid w:val="00C25B69"/>
    <w:rsid w:val="00C27EAC"/>
    <w:rsid w:val="00C31946"/>
    <w:rsid w:val="00C31E50"/>
    <w:rsid w:val="00C3401C"/>
    <w:rsid w:val="00C34BE5"/>
    <w:rsid w:val="00C37886"/>
    <w:rsid w:val="00C41A03"/>
    <w:rsid w:val="00C42D1C"/>
    <w:rsid w:val="00C43271"/>
    <w:rsid w:val="00C4460E"/>
    <w:rsid w:val="00C448B8"/>
    <w:rsid w:val="00C53C7F"/>
    <w:rsid w:val="00C55048"/>
    <w:rsid w:val="00C55329"/>
    <w:rsid w:val="00C55DF9"/>
    <w:rsid w:val="00C627CB"/>
    <w:rsid w:val="00C75D33"/>
    <w:rsid w:val="00C76089"/>
    <w:rsid w:val="00C80BA3"/>
    <w:rsid w:val="00C835AB"/>
    <w:rsid w:val="00C94948"/>
    <w:rsid w:val="00C96129"/>
    <w:rsid w:val="00CA477F"/>
    <w:rsid w:val="00CA5088"/>
    <w:rsid w:val="00CA5265"/>
    <w:rsid w:val="00CB16A9"/>
    <w:rsid w:val="00CB5501"/>
    <w:rsid w:val="00CB63C1"/>
    <w:rsid w:val="00CC0CA0"/>
    <w:rsid w:val="00CC3C72"/>
    <w:rsid w:val="00CC7A6C"/>
    <w:rsid w:val="00CD319B"/>
    <w:rsid w:val="00CD3853"/>
    <w:rsid w:val="00CE4064"/>
    <w:rsid w:val="00CE4130"/>
    <w:rsid w:val="00CE64D9"/>
    <w:rsid w:val="00CE7216"/>
    <w:rsid w:val="00CF33DE"/>
    <w:rsid w:val="00CF6EC5"/>
    <w:rsid w:val="00CF745D"/>
    <w:rsid w:val="00D026AA"/>
    <w:rsid w:val="00D04CD1"/>
    <w:rsid w:val="00D05210"/>
    <w:rsid w:val="00D052DD"/>
    <w:rsid w:val="00D07C45"/>
    <w:rsid w:val="00D1055C"/>
    <w:rsid w:val="00D117D0"/>
    <w:rsid w:val="00D16ED3"/>
    <w:rsid w:val="00D25565"/>
    <w:rsid w:val="00D34B64"/>
    <w:rsid w:val="00D36F1D"/>
    <w:rsid w:val="00D40256"/>
    <w:rsid w:val="00D4170B"/>
    <w:rsid w:val="00D441A4"/>
    <w:rsid w:val="00D448AC"/>
    <w:rsid w:val="00D450D0"/>
    <w:rsid w:val="00D46777"/>
    <w:rsid w:val="00D53835"/>
    <w:rsid w:val="00D54B6C"/>
    <w:rsid w:val="00D55099"/>
    <w:rsid w:val="00D57AEB"/>
    <w:rsid w:val="00D61698"/>
    <w:rsid w:val="00D623BB"/>
    <w:rsid w:val="00D63679"/>
    <w:rsid w:val="00D64CC3"/>
    <w:rsid w:val="00D660B9"/>
    <w:rsid w:val="00D70233"/>
    <w:rsid w:val="00D704C5"/>
    <w:rsid w:val="00D7766D"/>
    <w:rsid w:val="00D900FE"/>
    <w:rsid w:val="00D92CBB"/>
    <w:rsid w:val="00D939BE"/>
    <w:rsid w:val="00DB20D7"/>
    <w:rsid w:val="00DB551C"/>
    <w:rsid w:val="00DB6705"/>
    <w:rsid w:val="00DC173F"/>
    <w:rsid w:val="00DC2708"/>
    <w:rsid w:val="00DC2D8A"/>
    <w:rsid w:val="00DC472B"/>
    <w:rsid w:val="00DC4807"/>
    <w:rsid w:val="00DC4BAD"/>
    <w:rsid w:val="00DD2575"/>
    <w:rsid w:val="00DD2943"/>
    <w:rsid w:val="00DE400B"/>
    <w:rsid w:val="00DE42D1"/>
    <w:rsid w:val="00DE6DC5"/>
    <w:rsid w:val="00DF212D"/>
    <w:rsid w:val="00DF27ED"/>
    <w:rsid w:val="00DF46AD"/>
    <w:rsid w:val="00DF4B7A"/>
    <w:rsid w:val="00DF71BD"/>
    <w:rsid w:val="00E00FE7"/>
    <w:rsid w:val="00E02592"/>
    <w:rsid w:val="00E03AE6"/>
    <w:rsid w:val="00E06951"/>
    <w:rsid w:val="00E10BDE"/>
    <w:rsid w:val="00E12506"/>
    <w:rsid w:val="00E1425D"/>
    <w:rsid w:val="00E147DD"/>
    <w:rsid w:val="00E20450"/>
    <w:rsid w:val="00E257DD"/>
    <w:rsid w:val="00E2586B"/>
    <w:rsid w:val="00E258A0"/>
    <w:rsid w:val="00E260ED"/>
    <w:rsid w:val="00E26B9D"/>
    <w:rsid w:val="00E276AB"/>
    <w:rsid w:val="00E32BA1"/>
    <w:rsid w:val="00E34D75"/>
    <w:rsid w:val="00E3653B"/>
    <w:rsid w:val="00E40D61"/>
    <w:rsid w:val="00E436A6"/>
    <w:rsid w:val="00E43A05"/>
    <w:rsid w:val="00E454FB"/>
    <w:rsid w:val="00E45AA0"/>
    <w:rsid w:val="00E4791E"/>
    <w:rsid w:val="00E54D23"/>
    <w:rsid w:val="00E56655"/>
    <w:rsid w:val="00E57AD9"/>
    <w:rsid w:val="00E64341"/>
    <w:rsid w:val="00E65285"/>
    <w:rsid w:val="00E65604"/>
    <w:rsid w:val="00E72DF8"/>
    <w:rsid w:val="00E75D6B"/>
    <w:rsid w:val="00E771F6"/>
    <w:rsid w:val="00E804CD"/>
    <w:rsid w:val="00E80FB9"/>
    <w:rsid w:val="00E814C5"/>
    <w:rsid w:val="00E91950"/>
    <w:rsid w:val="00E9560C"/>
    <w:rsid w:val="00E96009"/>
    <w:rsid w:val="00E9604E"/>
    <w:rsid w:val="00E965BD"/>
    <w:rsid w:val="00E97779"/>
    <w:rsid w:val="00EA15A9"/>
    <w:rsid w:val="00EA3B1C"/>
    <w:rsid w:val="00EA715E"/>
    <w:rsid w:val="00EB012B"/>
    <w:rsid w:val="00EB2110"/>
    <w:rsid w:val="00EB3208"/>
    <w:rsid w:val="00EB38DA"/>
    <w:rsid w:val="00EB692F"/>
    <w:rsid w:val="00EC0585"/>
    <w:rsid w:val="00ED068E"/>
    <w:rsid w:val="00ED0CE8"/>
    <w:rsid w:val="00ED5193"/>
    <w:rsid w:val="00EE107D"/>
    <w:rsid w:val="00EE3E8D"/>
    <w:rsid w:val="00EE7A90"/>
    <w:rsid w:val="00EF3D49"/>
    <w:rsid w:val="00EF5564"/>
    <w:rsid w:val="00EF65A9"/>
    <w:rsid w:val="00EF7E44"/>
    <w:rsid w:val="00F00505"/>
    <w:rsid w:val="00F039B4"/>
    <w:rsid w:val="00F03D66"/>
    <w:rsid w:val="00F05093"/>
    <w:rsid w:val="00F06035"/>
    <w:rsid w:val="00F075E6"/>
    <w:rsid w:val="00F12933"/>
    <w:rsid w:val="00F12CDC"/>
    <w:rsid w:val="00F17374"/>
    <w:rsid w:val="00F20FBD"/>
    <w:rsid w:val="00F26F7E"/>
    <w:rsid w:val="00F271FD"/>
    <w:rsid w:val="00F36F33"/>
    <w:rsid w:val="00F40F9D"/>
    <w:rsid w:val="00F42FAD"/>
    <w:rsid w:val="00F45493"/>
    <w:rsid w:val="00F462CC"/>
    <w:rsid w:val="00F50E6D"/>
    <w:rsid w:val="00F51D22"/>
    <w:rsid w:val="00F529A2"/>
    <w:rsid w:val="00F52A29"/>
    <w:rsid w:val="00F568BF"/>
    <w:rsid w:val="00F60F7D"/>
    <w:rsid w:val="00F610AF"/>
    <w:rsid w:val="00F66096"/>
    <w:rsid w:val="00F73DA2"/>
    <w:rsid w:val="00F747B8"/>
    <w:rsid w:val="00F758F2"/>
    <w:rsid w:val="00F81279"/>
    <w:rsid w:val="00F8315D"/>
    <w:rsid w:val="00F937FB"/>
    <w:rsid w:val="00F94125"/>
    <w:rsid w:val="00F95349"/>
    <w:rsid w:val="00F96C27"/>
    <w:rsid w:val="00F97B97"/>
    <w:rsid w:val="00FA036B"/>
    <w:rsid w:val="00FA2C95"/>
    <w:rsid w:val="00FA41D1"/>
    <w:rsid w:val="00FA6F74"/>
    <w:rsid w:val="00FA743B"/>
    <w:rsid w:val="00FB1AF3"/>
    <w:rsid w:val="00FB256D"/>
    <w:rsid w:val="00FB340E"/>
    <w:rsid w:val="00FB3760"/>
    <w:rsid w:val="00FB7BA7"/>
    <w:rsid w:val="00FC0716"/>
    <w:rsid w:val="00FC150C"/>
    <w:rsid w:val="00FC3C37"/>
    <w:rsid w:val="00FC4806"/>
    <w:rsid w:val="00FC4FA1"/>
    <w:rsid w:val="00FD0382"/>
    <w:rsid w:val="00FD0CAA"/>
    <w:rsid w:val="00FD0DA0"/>
    <w:rsid w:val="00FD7458"/>
    <w:rsid w:val="00FD7CBC"/>
    <w:rsid w:val="00FE07B6"/>
    <w:rsid w:val="00FE1EA7"/>
    <w:rsid w:val="00FE28C1"/>
    <w:rsid w:val="00FE3F15"/>
    <w:rsid w:val="00FE4C5E"/>
    <w:rsid w:val="00FE4DFF"/>
    <w:rsid w:val="00FF0D97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6F04B"/>
  <w15:chartTrackingRefBased/>
  <w15:docId w15:val="{9C56006B-4F87-4993-BBA9-A13045DF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01"/>
    <w:rPr>
      <w:color w:val="000000"/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libri Light" w:hAnsi="Calibri Light"/>
      <w:b/>
      <w:color w:val="4472C4"/>
      <w:sz w:val="26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/>
      <w:outlineLvl w:val="2"/>
    </w:pPr>
    <w:rPr>
      <w:rFonts w:ascii="Calibri Light" w:hAnsi="Calibri Light"/>
      <w:b/>
      <w:color w:val="4472C4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color w:val="auto"/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/>
      <w:outlineLvl w:val="5"/>
    </w:pPr>
    <w:rPr>
      <w:rFonts w:ascii="Calibri Light" w:hAnsi="Calibri Light"/>
      <w:i/>
      <w:color w:val="1F3763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/>
      <w:outlineLvl w:val="6"/>
    </w:pPr>
    <w:rPr>
      <w:rFonts w:ascii="Calibri Light" w:hAnsi="Calibri Light"/>
      <w:i/>
      <w:color w:val="404040"/>
      <w:lang w:val="x-none" w:eastAsia="x-none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color w:val="auto"/>
      <w:spacing w:val="60"/>
      <w:sz w:val="40"/>
      <w:lang w:val="x-none" w:eastAsia="x-none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00"/>
      <w:outlineLvl w:val="8"/>
    </w:pPr>
    <w:rPr>
      <w:rFonts w:ascii="Calibri Light" w:hAnsi="Calibri Light"/>
      <w:i/>
      <w:color w:val="404040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31">
    <w:name w:val="Body Text 3"/>
    <w:basedOn w:val="a"/>
    <w:link w:val="32"/>
    <w:pPr>
      <w:jc w:val="both"/>
    </w:pPr>
    <w:rPr>
      <w:color w:val="auto"/>
      <w:lang w:val="x-none" w:eastAsia="x-none"/>
    </w:rPr>
  </w:style>
  <w:style w:type="character" w:customStyle="1" w:styleId="32">
    <w:name w:val="Основной текст 3 Знак"/>
    <w:link w:val="31"/>
    <w:rPr>
      <w:sz w:val="28"/>
    </w:rPr>
  </w:style>
  <w:style w:type="paragraph" w:styleId="21">
    <w:name w:val="toc 2"/>
    <w:next w:val="a"/>
    <w:link w:val="2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  <w:lang w:bidi="ar-SA"/>
    </w:rPr>
  </w:style>
  <w:style w:type="paragraph" w:customStyle="1" w:styleId="Heading">
    <w:name w:val="Heading"/>
    <w:link w:val="Heading1"/>
    <w:rPr>
      <w:rFonts w:ascii="Arial" w:hAnsi="Arial"/>
      <w:b/>
      <w:sz w:val="22"/>
    </w:rPr>
  </w:style>
  <w:style w:type="character" w:customStyle="1" w:styleId="Heading1">
    <w:name w:val="Heading1"/>
    <w:link w:val="Heading"/>
    <w:rPr>
      <w:rFonts w:ascii="Arial" w:hAnsi="Arial"/>
      <w:b/>
      <w:sz w:val="22"/>
      <w:lang w:bidi="ar-SA"/>
    </w:rPr>
  </w:style>
  <w:style w:type="paragraph" w:customStyle="1" w:styleId="12">
    <w:name w:val="Знак сноски1"/>
    <w:basedOn w:val="13"/>
    <w:link w:val="110"/>
    <w:rPr>
      <w:color w:val="auto"/>
      <w:vertAlign w:val="superscript"/>
      <w:lang w:val="x-none" w:eastAsia="x-none"/>
    </w:rPr>
  </w:style>
  <w:style w:type="character" w:customStyle="1" w:styleId="110">
    <w:name w:val="Знак сноски11"/>
    <w:link w:val="12"/>
    <w:rPr>
      <w:vertAlign w:val="superscript"/>
    </w:rPr>
  </w:style>
  <w:style w:type="paragraph" w:customStyle="1" w:styleId="14">
    <w:name w:val="Слабое выделение1"/>
    <w:basedOn w:val="13"/>
    <w:link w:val="111"/>
    <w:rPr>
      <w:i/>
      <w:color w:val="808080"/>
      <w:lang w:val="x-none" w:eastAsia="x-none"/>
    </w:rPr>
  </w:style>
  <w:style w:type="character" w:customStyle="1" w:styleId="111">
    <w:name w:val="Слабое выделение11"/>
    <w:link w:val="14"/>
    <w:rPr>
      <w:i/>
      <w:color w:val="808080"/>
    </w:rPr>
  </w:style>
  <w:style w:type="paragraph" w:styleId="41">
    <w:name w:val="toc 4"/>
    <w:next w:val="a"/>
    <w:link w:val="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  <w:lang w:bidi="ar-SA"/>
    </w:rPr>
  </w:style>
  <w:style w:type="character" w:customStyle="1" w:styleId="70">
    <w:name w:val="Заголовок 7 Знак"/>
    <w:link w:val="7"/>
    <w:rPr>
      <w:rFonts w:ascii="Calibri Light" w:hAnsi="Calibri Light"/>
      <w:i/>
      <w:color w:val="404040"/>
      <w:sz w:val="28"/>
    </w:rPr>
  </w:style>
  <w:style w:type="paragraph" w:customStyle="1" w:styleId="16">
    <w:name w:val="Обычный16"/>
    <w:link w:val="15"/>
    <w:rPr>
      <w:sz w:val="28"/>
    </w:rPr>
  </w:style>
  <w:style w:type="character" w:customStyle="1" w:styleId="15">
    <w:name w:val="Обычный15"/>
    <w:link w:val="16"/>
    <w:rPr>
      <w:sz w:val="28"/>
      <w:lang w:bidi="ar-SA"/>
    </w:rPr>
  </w:style>
  <w:style w:type="paragraph" w:styleId="61">
    <w:name w:val="toc 6"/>
    <w:next w:val="a"/>
    <w:link w:val="6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  <w:lang w:bidi="ar-SA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link w:val="a3"/>
    <w:rPr>
      <w:sz w:val="28"/>
    </w:rPr>
  </w:style>
  <w:style w:type="paragraph" w:styleId="71">
    <w:name w:val="toc 7"/>
    <w:next w:val="a"/>
    <w:link w:val="7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  <w:lang w:bidi="ar-SA"/>
    </w:rPr>
  </w:style>
  <w:style w:type="paragraph" w:styleId="23">
    <w:name w:val="Body Text 2"/>
    <w:basedOn w:val="a"/>
    <w:link w:val="24"/>
    <w:pPr>
      <w:jc w:val="both"/>
    </w:pPr>
    <w:rPr>
      <w:color w:val="auto"/>
      <w:sz w:val="24"/>
      <w:lang w:val="x-none" w:eastAsia="x-none"/>
    </w:rPr>
  </w:style>
  <w:style w:type="character" w:customStyle="1" w:styleId="24">
    <w:name w:val="Основной текст 2 Знак"/>
    <w:link w:val="23"/>
    <w:rPr>
      <w:sz w:val="24"/>
    </w:rPr>
  </w:style>
  <w:style w:type="paragraph" w:customStyle="1" w:styleId="17">
    <w:name w:val="Сильная ссылка1"/>
    <w:basedOn w:val="13"/>
    <w:link w:val="112"/>
    <w:rPr>
      <w:b/>
      <w:smallCaps/>
      <w:color w:val="ED7D31"/>
      <w:spacing w:val="5"/>
      <w:u w:val="single"/>
      <w:lang w:val="x-none" w:eastAsia="x-none"/>
    </w:rPr>
  </w:style>
  <w:style w:type="character" w:customStyle="1" w:styleId="112">
    <w:name w:val="Сильная ссылка11"/>
    <w:link w:val="17"/>
    <w:rPr>
      <w:b/>
      <w:smallCaps/>
      <w:color w:val="ED7D31"/>
      <w:spacing w:val="5"/>
      <w:u w:val="single"/>
    </w:rPr>
  </w:style>
  <w:style w:type="paragraph" w:styleId="a5">
    <w:name w:val="Body Text"/>
    <w:basedOn w:val="a"/>
    <w:link w:val="a6"/>
    <w:pPr>
      <w:spacing w:before="100" w:after="100"/>
    </w:pPr>
    <w:rPr>
      <w:color w:val="00FFFF"/>
      <w:sz w:val="24"/>
      <w:lang w:val="x-none" w:eastAsia="x-none"/>
    </w:rPr>
  </w:style>
  <w:style w:type="character" w:customStyle="1" w:styleId="a6">
    <w:name w:val="Основной текст Знак"/>
    <w:link w:val="a5"/>
    <w:rPr>
      <w:color w:val="00FFFF"/>
      <w:sz w:val="24"/>
    </w:rPr>
  </w:style>
  <w:style w:type="paragraph" w:customStyle="1" w:styleId="Endnote">
    <w:name w:val="Endnote"/>
    <w:basedOn w:val="a"/>
    <w:link w:val="Endnote1"/>
    <w:rPr>
      <w:color w:val="auto"/>
      <w:sz w:val="20"/>
      <w:lang w:val="x-none" w:eastAsia="x-none"/>
    </w:rPr>
  </w:style>
  <w:style w:type="character" w:customStyle="1" w:styleId="Endnote1">
    <w:name w:val="Endnote1"/>
    <w:link w:val="Endnote"/>
    <w:rPr>
      <w:sz w:val="20"/>
    </w:rPr>
  </w:style>
  <w:style w:type="character" w:customStyle="1" w:styleId="30">
    <w:name w:val="Заголовок 3 Знак"/>
    <w:link w:val="3"/>
    <w:rPr>
      <w:rFonts w:ascii="Calibri Light" w:hAnsi="Calibri Light"/>
      <w:b/>
      <w:color w:val="4472C4"/>
      <w:sz w:val="28"/>
    </w:rPr>
  </w:style>
  <w:style w:type="paragraph" w:customStyle="1" w:styleId="a7">
    <w:name w:val="Знак"/>
    <w:basedOn w:val="a"/>
    <w:link w:val="18"/>
    <w:pPr>
      <w:spacing w:after="160" w:line="240" w:lineRule="exact"/>
    </w:pPr>
    <w:rPr>
      <w:rFonts w:ascii="Verdana" w:hAnsi="Verdana"/>
      <w:color w:val="auto"/>
      <w:sz w:val="24"/>
      <w:lang w:val="x-none" w:eastAsia="x-none"/>
    </w:rPr>
  </w:style>
  <w:style w:type="character" w:customStyle="1" w:styleId="18">
    <w:name w:val="Знак1"/>
    <w:link w:val="a7"/>
    <w:rPr>
      <w:rFonts w:ascii="Verdana" w:hAnsi="Verdana"/>
      <w:sz w:val="24"/>
    </w:rPr>
  </w:style>
  <w:style w:type="paragraph" w:styleId="a8">
    <w:name w:val="Balloon Text"/>
    <w:basedOn w:val="a"/>
    <w:link w:val="a9"/>
    <w:rPr>
      <w:rFonts w:ascii="Tahoma" w:hAnsi="Tahoma"/>
      <w:color w:val="auto"/>
      <w:sz w:val="16"/>
      <w:lang w:val="x-none" w:eastAsia="x-none"/>
    </w:rPr>
  </w:style>
  <w:style w:type="character" w:customStyle="1" w:styleId="a9">
    <w:name w:val="Текст выноски Знак"/>
    <w:link w:val="a8"/>
    <w:rPr>
      <w:rFonts w:ascii="Tahoma" w:hAnsi="Tahoma"/>
      <w:sz w:val="16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  <w:rPr>
      <w:color w:val="auto"/>
      <w:sz w:val="20"/>
      <w:lang w:val="x-none" w:eastAsia="x-none"/>
    </w:rPr>
  </w:style>
  <w:style w:type="character" w:customStyle="1" w:styleId="ab">
    <w:name w:val="Верхний колонтитул Знак"/>
    <w:link w:val="aa"/>
    <w:rPr>
      <w:sz w:val="20"/>
    </w:rPr>
  </w:style>
  <w:style w:type="paragraph" w:customStyle="1" w:styleId="ac">
    <w:name w:val="Прижатый влево"/>
    <w:basedOn w:val="a"/>
    <w:next w:val="a"/>
    <w:link w:val="19"/>
    <w:pPr>
      <w:widowControl w:val="0"/>
    </w:pPr>
    <w:rPr>
      <w:rFonts w:ascii="Times New Roman CYR" w:hAnsi="Times New Roman CYR"/>
      <w:color w:val="auto"/>
      <w:sz w:val="24"/>
      <w:lang w:val="x-none" w:eastAsia="x-none"/>
    </w:rPr>
  </w:style>
  <w:style w:type="character" w:customStyle="1" w:styleId="19">
    <w:name w:val="Прижатый влево1"/>
    <w:link w:val="ac"/>
    <w:rPr>
      <w:rFonts w:ascii="Times New Roman CYR" w:hAnsi="Times New Roman CYR"/>
      <w:sz w:val="24"/>
    </w:rPr>
  </w:style>
  <w:style w:type="character" w:customStyle="1" w:styleId="90">
    <w:name w:val="Заголовок 9 Знак"/>
    <w:link w:val="9"/>
    <w:rPr>
      <w:rFonts w:ascii="Calibri Light" w:hAnsi="Calibri Light"/>
      <w:i/>
      <w:color w:val="404040"/>
      <w:sz w:val="20"/>
    </w:rPr>
  </w:style>
  <w:style w:type="paragraph" w:styleId="ad">
    <w:name w:val="annotation text"/>
    <w:basedOn w:val="a"/>
    <w:link w:val="ae"/>
    <w:rPr>
      <w:color w:val="auto"/>
      <w:sz w:val="20"/>
      <w:lang w:val="x-none" w:eastAsia="x-none"/>
    </w:rPr>
  </w:style>
  <w:style w:type="character" w:customStyle="1" w:styleId="ae">
    <w:name w:val="Текст примечания Знак"/>
    <w:link w:val="ad"/>
    <w:rPr>
      <w:sz w:val="20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  <w:lang w:val="ru-RU" w:eastAsia="ru-RU" w:bidi="ar-SA"/>
    </w:rPr>
  </w:style>
  <w:style w:type="paragraph" w:styleId="33">
    <w:name w:val="Body Text Indent 3"/>
    <w:basedOn w:val="a"/>
    <w:link w:val="34"/>
    <w:pPr>
      <w:ind w:firstLine="708"/>
      <w:jc w:val="both"/>
    </w:pPr>
    <w:rPr>
      <w:color w:val="993366"/>
      <w:sz w:val="24"/>
      <w:lang w:val="x-none" w:eastAsia="x-none"/>
    </w:rPr>
  </w:style>
  <w:style w:type="character" w:customStyle="1" w:styleId="34">
    <w:name w:val="Основной текст с отступом 3 Знак"/>
    <w:link w:val="33"/>
    <w:rPr>
      <w:color w:val="993366"/>
      <w:sz w:val="24"/>
    </w:rPr>
  </w:style>
  <w:style w:type="paragraph" w:styleId="35">
    <w:name w:val="toc 3"/>
    <w:next w:val="a"/>
    <w:link w:val="36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  <w:lang w:bidi="ar-SA"/>
    </w:rPr>
  </w:style>
  <w:style w:type="paragraph" w:customStyle="1" w:styleId="140">
    <w:name w:val="Обычный14"/>
    <w:link w:val="130"/>
    <w:rPr>
      <w:sz w:val="28"/>
    </w:rPr>
  </w:style>
  <w:style w:type="character" w:customStyle="1" w:styleId="130">
    <w:name w:val="Обычный13"/>
    <w:link w:val="140"/>
    <w:rPr>
      <w:sz w:val="28"/>
      <w:lang w:bidi="ar-SA"/>
    </w:rPr>
  </w:style>
  <w:style w:type="paragraph" w:styleId="af">
    <w:name w:val="Normal (Web)"/>
    <w:basedOn w:val="a"/>
    <w:link w:val="af0"/>
    <w:rPr>
      <w:color w:val="auto"/>
      <w:sz w:val="24"/>
      <w:lang w:val="x-none" w:eastAsia="x-none"/>
    </w:rPr>
  </w:style>
  <w:style w:type="character" w:customStyle="1" w:styleId="af0">
    <w:name w:val="Обычный (веб) Знак"/>
    <w:link w:val="af"/>
    <w:rPr>
      <w:sz w:val="24"/>
    </w:rPr>
  </w:style>
  <w:style w:type="paragraph" w:customStyle="1" w:styleId="1a">
    <w:name w:val="Сильное выделение1"/>
    <w:basedOn w:val="13"/>
    <w:link w:val="113"/>
    <w:rPr>
      <w:b/>
      <w:i/>
      <w:color w:val="4472C4"/>
      <w:lang w:val="x-none" w:eastAsia="x-none"/>
    </w:rPr>
  </w:style>
  <w:style w:type="character" w:customStyle="1" w:styleId="113">
    <w:name w:val="Сильное выделение11"/>
    <w:link w:val="1a"/>
    <w:rPr>
      <w:b/>
      <w:i/>
      <w:color w:val="4472C4"/>
    </w:rPr>
  </w:style>
  <w:style w:type="paragraph" w:customStyle="1" w:styleId="13">
    <w:name w:val="Основной шрифт абзаца1"/>
    <w:link w:val="131"/>
    <w:rPr>
      <w:color w:val="000000"/>
    </w:rPr>
  </w:style>
  <w:style w:type="character" w:customStyle="1" w:styleId="131">
    <w:name w:val="Основной шрифт абзаца13"/>
    <w:link w:val="13"/>
    <w:rPr>
      <w:color w:val="000000"/>
      <w:lang w:val="ru-RU" w:eastAsia="ru-RU" w:bidi="ar-SA"/>
    </w:rPr>
  </w:style>
  <w:style w:type="paragraph" w:styleId="25">
    <w:name w:val="Body Text Indent 2"/>
    <w:basedOn w:val="a"/>
    <w:link w:val="26"/>
    <w:pPr>
      <w:ind w:firstLine="708"/>
      <w:jc w:val="both"/>
    </w:pPr>
    <w:rPr>
      <w:color w:val="FF00FF"/>
      <w:sz w:val="24"/>
      <w:lang w:val="x-none" w:eastAsia="x-none"/>
    </w:rPr>
  </w:style>
  <w:style w:type="character" w:customStyle="1" w:styleId="26">
    <w:name w:val="Основной текст с отступом 2 Знак"/>
    <w:link w:val="25"/>
    <w:rPr>
      <w:color w:val="FF00FF"/>
      <w:sz w:val="24"/>
    </w:rPr>
  </w:style>
  <w:style w:type="paragraph" w:styleId="af1">
    <w:name w:val="annotation subject"/>
    <w:basedOn w:val="ad"/>
    <w:next w:val="ad"/>
    <w:link w:val="af2"/>
    <w:rPr>
      <w:b/>
    </w:rPr>
  </w:style>
  <w:style w:type="character" w:customStyle="1" w:styleId="af2">
    <w:name w:val="Тема примечания Знак"/>
    <w:link w:val="af1"/>
    <w:rPr>
      <w:b/>
      <w:sz w:val="20"/>
    </w:rPr>
  </w:style>
  <w:style w:type="paragraph" w:customStyle="1" w:styleId="af3">
    <w:name w:val="Гипертекстовая ссылка"/>
    <w:link w:val="1b"/>
    <w:rPr>
      <w:color w:val="106BBE"/>
    </w:rPr>
  </w:style>
  <w:style w:type="character" w:customStyle="1" w:styleId="1b">
    <w:name w:val="Гипертекстовая ссылка1"/>
    <w:link w:val="af3"/>
    <w:rPr>
      <w:color w:val="106BBE"/>
      <w:lang w:val="ru-RU" w:eastAsia="ru-RU" w:bidi="ar-SA"/>
    </w:rPr>
  </w:style>
  <w:style w:type="paragraph" w:styleId="af4">
    <w:name w:val="No Spacing"/>
    <w:link w:val="af5"/>
    <w:rPr>
      <w:color w:val="000000"/>
    </w:rPr>
  </w:style>
  <w:style w:type="character" w:customStyle="1" w:styleId="af5">
    <w:name w:val="Без интервала Знак"/>
    <w:link w:val="af4"/>
    <w:rPr>
      <w:color w:val="000000"/>
      <w:lang w:val="ru-RU" w:eastAsia="ru-RU" w:bidi="ar-SA"/>
    </w:rPr>
  </w:style>
  <w:style w:type="paragraph" w:customStyle="1" w:styleId="1c">
    <w:name w:val="Номер страницы1"/>
    <w:basedOn w:val="13"/>
    <w:link w:val="114"/>
  </w:style>
  <w:style w:type="character" w:customStyle="1" w:styleId="114">
    <w:name w:val="Номер страницы11"/>
    <w:basedOn w:val="131"/>
    <w:link w:val="1c"/>
    <w:rPr>
      <w:color w:val="000000"/>
      <w:lang w:val="ru-RU" w:eastAsia="ru-RU" w:bidi="ar-SA"/>
    </w:rPr>
  </w:style>
  <w:style w:type="paragraph" w:customStyle="1" w:styleId="s1">
    <w:name w:val="s_1"/>
    <w:basedOn w:val="a"/>
    <w:link w:val="s11"/>
    <w:pPr>
      <w:spacing w:beforeAutospacing="1" w:afterAutospacing="1"/>
    </w:pPr>
    <w:rPr>
      <w:color w:val="auto"/>
      <w:sz w:val="24"/>
      <w:lang w:val="x-none" w:eastAsia="x-none"/>
    </w:rPr>
  </w:style>
  <w:style w:type="character" w:customStyle="1" w:styleId="s11">
    <w:name w:val="s_11"/>
    <w:link w:val="s1"/>
    <w:rPr>
      <w:sz w:val="24"/>
    </w:rPr>
  </w:style>
  <w:style w:type="character" w:customStyle="1" w:styleId="50">
    <w:name w:val="Заголовок 5 Знак"/>
    <w:link w:val="5"/>
    <w:rPr>
      <w:b/>
      <w:sz w:val="24"/>
    </w:rPr>
  </w:style>
  <w:style w:type="paragraph" w:customStyle="1" w:styleId="1d">
    <w:name w:val="Гиперссылка1"/>
    <w:link w:val="132"/>
    <w:rPr>
      <w:color w:val="0000FF"/>
      <w:u w:val="single"/>
    </w:rPr>
  </w:style>
  <w:style w:type="character" w:customStyle="1" w:styleId="132">
    <w:name w:val="Гиперссылка13"/>
    <w:link w:val="1d"/>
    <w:rPr>
      <w:color w:val="0000FF"/>
      <w:u w:val="single"/>
      <w:lang w:bidi="ar-SA"/>
    </w:rPr>
  </w:style>
  <w:style w:type="character" w:customStyle="1" w:styleId="10">
    <w:name w:val="Заголовок 1 Знак"/>
    <w:link w:val="1"/>
    <w:rPr>
      <w:b/>
      <w:sz w:val="28"/>
    </w:rPr>
  </w:style>
  <w:style w:type="paragraph" w:styleId="af6">
    <w:name w:val="Plain Text"/>
    <w:basedOn w:val="a"/>
    <w:link w:val="af7"/>
    <w:rPr>
      <w:rFonts w:ascii="Courier New" w:hAnsi="Courier New"/>
      <w:color w:val="auto"/>
      <w:sz w:val="21"/>
      <w:lang w:val="x-none" w:eastAsia="x-none"/>
    </w:rPr>
  </w:style>
  <w:style w:type="character" w:customStyle="1" w:styleId="af7">
    <w:name w:val="Текст Знак"/>
    <w:link w:val="af6"/>
    <w:rPr>
      <w:rFonts w:ascii="Courier New" w:hAnsi="Courier New"/>
      <w:sz w:val="21"/>
    </w:rPr>
  </w:style>
  <w:style w:type="paragraph" w:customStyle="1" w:styleId="1e">
    <w:name w:val="Строгий1"/>
    <w:basedOn w:val="13"/>
    <w:link w:val="115"/>
    <w:rPr>
      <w:b/>
      <w:color w:val="auto"/>
      <w:lang w:val="x-none" w:eastAsia="x-none"/>
    </w:rPr>
  </w:style>
  <w:style w:type="character" w:customStyle="1" w:styleId="115">
    <w:name w:val="Строгий11"/>
    <w:link w:val="1e"/>
    <w:rPr>
      <w:b/>
    </w:rPr>
  </w:style>
  <w:style w:type="paragraph" w:customStyle="1" w:styleId="27">
    <w:name w:val="Гиперссылка2"/>
    <w:link w:val="af8"/>
    <w:rPr>
      <w:color w:val="0000FF"/>
      <w:u w:val="single"/>
    </w:rPr>
  </w:style>
  <w:style w:type="character" w:styleId="af8">
    <w:name w:val="Hyperlink"/>
    <w:link w:val="27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1"/>
    <w:rPr>
      <w:color w:val="auto"/>
      <w:sz w:val="20"/>
      <w:lang w:val="x-none" w:eastAsia="x-none"/>
    </w:rPr>
  </w:style>
  <w:style w:type="character" w:customStyle="1" w:styleId="Footnote1">
    <w:name w:val="Footnote1"/>
    <w:link w:val="Footnote"/>
    <w:rPr>
      <w:sz w:val="20"/>
    </w:rPr>
  </w:style>
  <w:style w:type="character" w:customStyle="1" w:styleId="80">
    <w:name w:val="Заголовок 8 Знак"/>
    <w:link w:val="8"/>
    <w:rPr>
      <w:b/>
      <w:spacing w:val="60"/>
      <w:sz w:val="40"/>
    </w:rPr>
  </w:style>
  <w:style w:type="paragraph" w:customStyle="1" w:styleId="28">
    <w:name w:val="Замещающий текст2"/>
    <w:basedOn w:val="220"/>
    <w:link w:val="210"/>
    <w:rPr>
      <w:color w:val="666666"/>
      <w:lang w:val="x-none" w:eastAsia="x-none"/>
    </w:rPr>
  </w:style>
  <w:style w:type="character" w:customStyle="1" w:styleId="210">
    <w:name w:val="Замещающий текст21"/>
    <w:link w:val="28"/>
    <w:rPr>
      <w:color w:val="666666"/>
    </w:rPr>
  </w:style>
  <w:style w:type="paragraph" w:styleId="1f">
    <w:name w:val="toc 1"/>
    <w:next w:val="a"/>
    <w:link w:val="1f0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  <w:lang w:bidi="ar-SA"/>
    </w:rPr>
  </w:style>
  <w:style w:type="paragraph" w:customStyle="1" w:styleId="1f1">
    <w:name w:val="Просмотренная гиперссылка1"/>
    <w:link w:val="116"/>
    <w:rPr>
      <w:color w:val="800080"/>
      <w:u w:val="single"/>
    </w:rPr>
  </w:style>
  <w:style w:type="character" w:customStyle="1" w:styleId="116">
    <w:name w:val="Просмотренная гиперссылка11"/>
    <w:link w:val="1f1"/>
    <w:rPr>
      <w:color w:val="800080"/>
      <w:u w:val="single"/>
      <w:lang w:bidi="ar-SA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  <w:lang w:bidi="ar-SA"/>
    </w:rPr>
  </w:style>
  <w:style w:type="paragraph" w:styleId="af9">
    <w:name w:val="caption"/>
    <w:basedOn w:val="a"/>
    <w:next w:val="a"/>
    <w:link w:val="afa"/>
    <w:pPr>
      <w:jc w:val="center"/>
    </w:pPr>
    <w:rPr>
      <w:b/>
      <w:color w:val="auto"/>
      <w:lang w:val="x-none" w:eastAsia="x-none"/>
    </w:rPr>
  </w:style>
  <w:style w:type="character" w:customStyle="1" w:styleId="afa">
    <w:name w:val="Название объекта Знак"/>
    <w:link w:val="af9"/>
    <w:rPr>
      <w:b/>
      <w:sz w:val="28"/>
    </w:rPr>
  </w:style>
  <w:style w:type="paragraph" w:styleId="afb">
    <w:name w:val="Intense Quote"/>
    <w:basedOn w:val="a"/>
    <w:next w:val="a"/>
    <w:link w:val="afc"/>
    <w:pPr>
      <w:spacing w:before="200" w:after="280"/>
      <w:ind w:left="936" w:right="936"/>
    </w:pPr>
    <w:rPr>
      <w:b/>
      <w:i/>
      <w:color w:val="4472C4"/>
      <w:lang w:val="x-none" w:eastAsia="x-none"/>
    </w:rPr>
  </w:style>
  <w:style w:type="character" w:customStyle="1" w:styleId="afc">
    <w:name w:val="Выделенная цитата Знак"/>
    <w:link w:val="afb"/>
    <w:rPr>
      <w:b/>
      <w:i/>
      <w:color w:val="4472C4"/>
      <w:sz w:val="28"/>
    </w:rPr>
  </w:style>
  <w:style w:type="paragraph" w:styleId="afd">
    <w:name w:val="Body Text Indent"/>
    <w:basedOn w:val="a"/>
    <w:link w:val="afe"/>
    <w:pPr>
      <w:ind w:firstLine="708"/>
      <w:jc w:val="both"/>
    </w:pPr>
    <w:rPr>
      <w:color w:val="auto"/>
      <w:sz w:val="24"/>
      <w:lang w:val="x-none" w:eastAsia="x-none"/>
    </w:rPr>
  </w:style>
  <w:style w:type="character" w:customStyle="1" w:styleId="afe">
    <w:name w:val="Основной текст с отступом Знак"/>
    <w:link w:val="afd"/>
    <w:rPr>
      <w:sz w:val="24"/>
    </w:rPr>
  </w:style>
  <w:style w:type="paragraph" w:customStyle="1" w:styleId="29">
    <w:name w:val="Подпись к таблице (2)"/>
    <w:basedOn w:val="a"/>
    <w:link w:val="211"/>
    <w:pPr>
      <w:spacing w:line="240" w:lineRule="atLeast"/>
    </w:pPr>
    <w:rPr>
      <w:color w:val="auto"/>
      <w:sz w:val="27"/>
      <w:highlight w:val="white"/>
      <w:lang w:val="x-none" w:eastAsia="x-none"/>
    </w:rPr>
  </w:style>
  <w:style w:type="character" w:customStyle="1" w:styleId="211">
    <w:name w:val="Подпись к таблице (2)1"/>
    <w:link w:val="29"/>
    <w:rPr>
      <w:sz w:val="27"/>
      <w:highlight w:val="white"/>
    </w:rPr>
  </w:style>
  <w:style w:type="paragraph" w:styleId="91">
    <w:name w:val="toc 9"/>
    <w:next w:val="a"/>
    <w:link w:val="9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  <w:lang w:bidi="ar-SA"/>
    </w:rPr>
  </w:style>
  <w:style w:type="paragraph" w:customStyle="1" w:styleId="1f2">
    <w:name w:val="Замещающий текст1"/>
    <w:basedOn w:val="13"/>
    <w:link w:val="117"/>
    <w:rPr>
      <w:color w:val="808080"/>
      <w:lang w:val="x-none" w:eastAsia="x-none"/>
    </w:rPr>
  </w:style>
  <w:style w:type="character" w:customStyle="1" w:styleId="117">
    <w:name w:val="Замещающий текст11"/>
    <w:link w:val="1f2"/>
    <w:rPr>
      <w:color w:val="808080"/>
    </w:rPr>
  </w:style>
  <w:style w:type="paragraph" w:customStyle="1" w:styleId="1f3">
    <w:name w:val="Знак примечания1"/>
    <w:link w:val="118"/>
    <w:rPr>
      <w:sz w:val="16"/>
    </w:rPr>
  </w:style>
  <w:style w:type="character" w:customStyle="1" w:styleId="118">
    <w:name w:val="Знак примечания11"/>
    <w:link w:val="1f3"/>
    <w:rPr>
      <w:sz w:val="16"/>
      <w:lang w:bidi="ar-SA"/>
    </w:rPr>
  </w:style>
  <w:style w:type="paragraph" w:customStyle="1" w:styleId="2a">
    <w:name w:val="Основной шрифт абзаца2"/>
    <w:rPr>
      <w:color w:val="000000"/>
    </w:rPr>
  </w:style>
  <w:style w:type="paragraph" w:styleId="81">
    <w:name w:val="toc 8"/>
    <w:next w:val="a"/>
    <w:link w:val="82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  <w:lang w:bidi="ar-SA"/>
    </w:rPr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  <w:lang w:val="ru-RU" w:eastAsia="ru-RU" w:bidi="ar-SA"/>
    </w:rPr>
  </w:style>
  <w:style w:type="paragraph" w:customStyle="1" w:styleId="1f4">
    <w:name w:val="Знак концевой сноски1"/>
    <w:basedOn w:val="13"/>
    <w:link w:val="133"/>
    <w:rPr>
      <w:color w:val="auto"/>
      <w:vertAlign w:val="superscript"/>
      <w:lang w:val="x-none" w:eastAsia="x-none"/>
    </w:rPr>
  </w:style>
  <w:style w:type="character" w:customStyle="1" w:styleId="133">
    <w:name w:val="Знак концевой сноски13"/>
    <w:link w:val="1f4"/>
    <w:rPr>
      <w:vertAlign w:val="superscript"/>
    </w:rPr>
  </w:style>
  <w:style w:type="paragraph" w:customStyle="1" w:styleId="1f5">
    <w:name w:val="Название книги1"/>
    <w:basedOn w:val="13"/>
    <w:link w:val="119"/>
    <w:rPr>
      <w:b/>
      <w:smallCaps/>
      <w:color w:val="auto"/>
      <w:spacing w:val="5"/>
      <w:lang w:val="x-none" w:eastAsia="x-none"/>
    </w:rPr>
  </w:style>
  <w:style w:type="character" w:customStyle="1" w:styleId="119">
    <w:name w:val="Название книги11"/>
    <w:link w:val="1f5"/>
    <w:rPr>
      <w:b/>
      <w:smallCaps/>
      <w:spacing w:val="5"/>
    </w:rPr>
  </w:style>
  <w:style w:type="paragraph" w:customStyle="1" w:styleId="aff">
    <w:name w:val="Нормальный (таблица)"/>
    <w:basedOn w:val="a"/>
    <w:next w:val="a"/>
    <w:link w:val="1f6"/>
    <w:pPr>
      <w:widowControl w:val="0"/>
      <w:jc w:val="both"/>
    </w:pPr>
    <w:rPr>
      <w:rFonts w:ascii="Times New Roman CYR" w:hAnsi="Times New Roman CYR"/>
      <w:color w:val="auto"/>
      <w:sz w:val="24"/>
      <w:lang w:val="x-none" w:eastAsia="x-none"/>
    </w:rPr>
  </w:style>
  <w:style w:type="character" w:customStyle="1" w:styleId="1f6">
    <w:name w:val="Нормальный (таблица)1"/>
    <w:link w:val="aff"/>
    <w:rPr>
      <w:rFonts w:ascii="Times New Roman CYR" w:hAnsi="Times New Roman CYR"/>
      <w:sz w:val="24"/>
    </w:rPr>
  </w:style>
  <w:style w:type="paragraph" w:styleId="51">
    <w:name w:val="toc 5"/>
    <w:next w:val="a"/>
    <w:link w:val="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  <w:lang w:bidi="ar-SA"/>
    </w:rPr>
  </w:style>
  <w:style w:type="paragraph" w:customStyle="1" w:styleId="aff0">
    <w:name w:val="Цветовое выделение для Текст"/>
    <w:link w:val="1f7"/>
    <w:rPr>
      <w:rFonts w:ascii="Calibri" w:hAnsi="Calibri"/>
      <w:sz w:val="24"/>
    </w:rPr>
  </w:style>
  <w:style w:type="character" w:customStyle="1" w:styleId="1f7">
    <w:name w:val="Цветовое выделение для Текст1"/>
    <w:link w:val="aff0"/>
    <w:rPr>
      <w:rFonts w:ascii="Calibri" w:hAnsi="Calibri"/>
      <w:sz w:val="24"/>
      <w:lang w:bidi="ar-SA"/>
    </w:rPr>
  </w:style>
  <w:style w:type="paragraph" w:customStyle="1" w:styleId="120">
    <w:name w:val="Гиперссылка12"/>
    <w:link w:val="11a"/>
    <w:rPr>
      <w:color w:val="0000FF"/>
      <w:u w:val="single"/>
    </w:rPr>
  </w:style>
  <w:style w:type="character" w:customStyle="1" w:styleId="11a">
    <w:name w:val="Гиперссылка11"/>
    <w:link w:val="120"/>
    <w:rPr>
      <w:color w:val="0000FF"/>
      <w:u w:val="single"/>
      <w:lang w:bidi="ar-SA"/>
    </w:rPr>
  </w:style>
  <w:style w:type="paragraph" w:customStyle="1" w:styleId="121">
    <w:name w:val="Обычный12"/>
    <w:link w:val="11b"/>
    <w:rPr>
      <w:sz w:val="28"/>
    </w:rPr>
  </w:style>
  <w:style w:type="character" w:customStyle="1" w:styleId="11b">
    <w:name w:val="Обычный11"/>
    <w:link w:val="121"/>
    <w:rPr>
      <w:sz w:val="28"/>
      <w:lang w:bidi="ar-SA"/>
    </w:rPr>
  </w:style>
  <w:style w:type="paragraph" w:styleId="aff1">
    <w:name w:val="List Paragraph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link w:val="aff1"/>
    <w:rPr>
      <w:rFonts w:ascii="Calibri" w:hAnsi="Calibri"/>
      <w:sz w:val="22"/>
      <w:lang w:bidi="ar-SA"/>
    </w:rPr>
  </w:style>
  <w:style w:type="paragraph" w:styleId="aff3">
    <w:name w:val="Subtitle"/>
    <w:basedOn w:val="a"/>
    <w:next w:val="a"/>
    <w:link w:val="aff4"/>
    <w:qFormat/>
    <w:rPr>
      <w:rFonts w:ascii="Calibri Light" w:hAnsi="Calibri Light"/>
      <w:i/>
      <w:color w:val="4472C4"/>
      <w:spacing w:val="15"/>
      <w:sz w:val="24"/>
      <w:lang w:val="x-none" w:eastAsia="x-none"/>
    </w:rPr>
  </w:style>
  <w:style w:type="character" w:customStyle="1" w:styleId="aff4">
    <w:name w:val="Подзаголовок Знак"/>
    <w:link w:val="aff3"/>
    <w:rPr>
      <w:rFonts w:ascii="Calibri Light" w:hAnsi="Calibri Light"/>
      <w:i/>
      <w:color w:val="4472C4"/>
      <w:spacing w:val="15"/>
      <w:sz w:val="24"/>
    </w:rPr>
  </w:style>
  <w:style w:type="paragraph" w:customStyle="1" w:styleId="aff5">
    <w:name w:val="Цветовое выделение"/>
    <w:link w:val="1f8"/>
    <w:rPr>
      <w:b/>
      <w:color w:val="26282F"/>
    </w:rPr>
  </w:style>
  <w:style w:type="character" w:customStyle="1" w:styleId="1f8">
    <w:name w:val="Цветовое выделение1"/>
    <w:link w:val="aff5"/>
    <w:rPr>
      <w:b/>
      <w:color w:val="26282F"/>
      <w:lang w:val="ru-RU" w:eastAsia="ru-RU" w:bidi="ar-SA"/>
    </w:rPr>
  </w:style>
  <w:style w:type="paragraph" w:customStyle="1" w:styleId="220">
    <w:name w:val="Основной шрифт абзаца22"/>
    <w:link w:val="212"/>
    <w:rPr>
      <w:color w:val="000000"/>
    </w:rPr>
  </w:style>
  <w:style w:type="character" w:customStyle="1" w:styleId="212">
    <w:name w:val="Основной шрифт абзаца21"/>
    <w:link w:val="220"/>
    <w:rPr>
      <w:color w:val="000000"/>
      <w:lang w:val="ru-RU" w:eastAsia="ru-RU" w:bidi="ar-SA"/>
    </w:rPr>
  </w:style>
  <w:style w:type="paragraph" w:customStyle="1" w:styleId="1f9">
    <w:name w:val="Выделение1"/>
    <w:basedOn w:val="13"/>
    <w:link w:val="11c"/>
    <w:rPr>
      <w:i/>
      <w:color w:val="auto"/>
      <w:lang w:val="x-none" w:eastAsia="x-none"/>
    </w:rPr>
  </w:style>
  <w:style w:type="character" w:customStyle="1" w:styleId="11c">
    <w:name w:val="Выделение11"/>
    <w:link w:val="1f9"/>
    <w:rPr>
      <w:i/>
    </w:rPr>
  </w:style>
  <w:style w:type="paragraph" w:customStyle="1" w:styleId="aff6">
    <w:name w:val="Название"/>
    <w:aliases w:val="Title"/>
    <w:basedOn w:val="a"/>
    <w:next w:val="a"/>
    <w:link w:val="aff7"/>
    <w:qFormat/>
    <w:pPr>
      <w:spacing w:after="300"/>
      <w:contextualSpacing/>
    </w:pPr>
    <w:rPr>
      <w:rFonts w:ascii="Calibri Light" w:hAnsi="Calibri Light"/>
      <w:color w:val="323E4F"/>
      <w:spacing w:val="5"/>
      <w:sz w:val="52"/>
      <w:lang w:val="x-none" w:eastAsia="x-none"/>
    </w:rPr>
  </w:style>
  <w:style w:type="character" w:customStyle="1" w:styleId="aff7">
    <w:name w:val="Заголовок Знак"/>
    <w:link w:val="aff6"/>
    <w:rPr>
      <w:rFonts w:ascii="Calibri Light" w:hAnsi="Calibri Light"/>
      <w:color w:val="323E4F"/>
      <w:spacing w:val="5"/>
      <w:sz w:val="52"/>
    </w:rPr>
  </w:style>
  <w:style w:type="character" w:customStyle="1" w:styleId="40">
    <w:name w:val="Заголовок 4 Знак"/>
    <w:link w:val="4"/>
    <w:rPr>
      <w:b/>
      <w:sz w:val="28"/>
    </w:rPr>
  </w:style>
  <w:style w:type="paragraph" w:customStyle="1" w:styleId="221">
    <w:name w:val="Гиперссылка22"/>
    <w:link w:val="213"/>
    <w:rPr>
      <w:color w:val="0000FF"/>
      <w:u w:val="single"/>
    </w:rPr>
  </w:style>
  <w:style w:type="character" w:customStyle="1" w:styleId="213">
    <w:name w:val="Гиперссылка21"/>
    <w:link w:val="221"/>
    <w:rPr>
      <w:color w:val="0000FF"/>
      <w:u w:val="single"/>
      <w:lang w:bidi="ar-SA"/>
    </w:rPr>
  </w:style>
  <w:style w:type="paragraph" w:customStyle="1" w:styleId="1fa">
    <w:name w:val="Слабая ссылка1"/>
    <w:basedOn w:val="13"/>
    <w:link w:val="11d"/>
    <w:rPr>
      <w:smallCaps/>
      <w:color w:val="ED7D31"/>
      <w:u w:val="single"/>
      <w:lang w:val="x-none" w:eastAsia="x-none"/>
    </w:rPr>
  </w:style>
  <w:style w:type="character" w:customStyle="1" w:styleId="11d">
    <w:name w:val="Слабая ссылка11"/>
    <w:link w:val="1fa"/>
    <w:rPr>
      <w:smallCaps/>
      <w:color w:val="ED7D31"/>
      <w:u w:val="single"/>
    </w:rPr>
  </w:style>
  <w:style w:type="paragraph" w:customStyle="1" w:styleId="122">
    <w:name w:val="Знак концевой сноски12"/>
    <w:link w:val="11e"/>
    <w:rPr>
      <w:vertAlign w:val="superscript"/>
    </w:rPr>
  </w:style>
  <w:style w:type="character" w:customStyle="1" w:styleId="11e">
    <w:name w:val="Знак концевой сноски11"/>
    <w:link w:val="122"/>
    <w:rPr>
      <w:vertAlign w:val="superscript"/>
      <w:lang w:bidi="ar-SA"/>
    </w:rPr>
  </w:style>
  <w:style w:type="paragraph" w:customStyle="1" w:styleId="123">
    <w:name w:val="Основной шрифт абзаца12"/>
    <w:link w:val="11f"/>
    <w:rPr>
      <w:color w:val="000000"/>
    </w:rPr>
  </w:style>
  <w:style w:type="character" w:customStyle="1" w:styleId="11f">
    <w:name w:val="Основной шрифт абзаца11"/>
    <w:link w:val="123"/>
    <w:rPr>
      <w:color w:val="000000"/>
      <w:lang w:val="ru-RU" w:eastAsia="ru-RU" w:bidi="ar-SA"/>
    </w:rPr>
  </w:style>
  <w:style w:type="character" w:customStyle="1" w:styleId="20">
    <w:name w:val="Заголовок 2 Знак"/>
    <w:link w:val="2"/>
    <w:rPr>
      <w:rFonts w:ascii="Calibri Light" w:hAnsi="Calibri Light"/>
      <w:b/>
      <w:color w:val="4472C4"/>
      <w:sz w:val="26"/>
    </w:rPr>
  </w:style>
  <w:style w:type="paragraph" w:styleId="2b">
    <w:name w:val="Quote"/>
    <w:basedOn w:val="a"/>
    <w:next w:val="a"/>
    <w:link w:val="2c"/>
    <w:rPr>
      <w:i/>
      <w:color w:val="auto"/>
      <w:lang w:val="x-none" w:eastAsia="x-none"/>
    </w:rPr>
  </w:style>
  <w:style w:type="character" w:customStyle="1" w:styleId="2c">
    <w:name w:val="Цитата 2 Знак"/>
    <w:link w:val="2b"/>
    <w:rPr>
      <w:i/>
      <w:sz w:val="28"/>
    </w:rPr>
  </w:style>
  <w:style w:type="character" w:customStyle="1" w:styleId="60">
    <w:name w:val="Заголовок 6 Знак"/>
    <w:link w:val="6"/>
    <w:rPr>
      <w:rFonts w:ascii="Calibri Light" w:hAnsi="Calibri Light"/>
      <w:i/>
      <w:color w:val="1F3763"/>
      <w:sz w:val="28"/>
    </w:r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rsid w:val="009F0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auto"/>
      <w:sz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F0106"/>
    <w:rPr>
      <w:rFonts w:ascii="Arial Unicode MS" w:eastAsia="Arial Unicode MS" w:hAnsi="Arial Unicode MS" w:cs="Arial Unicode MS"/>
      <w:color w:val="auto"/>
    </w:rPr>
  </w:style>
  <w:style w:type="paragraph" w:customStyle="1" w:styleId="aff9">
    <w:name w:val="Нормальный"/>
    <w:basedOn w:val="a"/>
    <w:rsid w:val="00821AD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color w:val="auto"/>
      <w:kern w:val="3"/>
      <w:sz w:val="24"/>
      <w:szCs w:val="22"/>
    </w:rPr>
  </w:style>
  <w:style w:type="character" w:styleId="affa">
    <w:name w:val="Emphasis"/>
    <w:uiPriority w:val="20"/>
    <w:qFormat/>
    <w:rsid w:val="005548BA"/>
    <w:rPr>
      <w:i/>
      <w:iCs/>
    </w:rPr>
  </w:style>
  <w:style w:type="table" w:customStyle="1" w:styleId="1fb">
    <w:name w:val="Сетка таблицы1"/>
    <w:basedOn w:val="a1"/>
    <w:next w:val="aff8"/>
    <w:uiPriority w:val="39"/>
    <w:rsid w:val="009405D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Неразрешенное упоминание"/>
    <w:uiPriority w:val="99"/>
    <w:semiHidden/>
    <w:unhideWhenUsed/>
    <w:rsid w:val="00C3401C"/>
    <w:rPr>
      <w:color w:val="605E5C"/>
      <w:shd w:val="clear" w:color="auto" w:fill="E1DFDD"/>
    </w:rPr>
  </w:style>
  <w:style w:type="character" w:styleId="affc">
    <w:name w:val="annotation reference"/>
    <w:uiPriority w:val="99"/>
    <w:rsid w:val="003571EC"/>
    <w:rPr>
      <w:sz w:val="16"/>
      <w:szCs w:val="16"/>
    </w:rPr>
  </w:style>
  <w:style w:type="paragraph" w:customStyle="1" w:styleId="affd">
    <w:name w:val="Знак Знак Знак"/>
    <w:basedOn w:val="a"/>
    <w:rsid w:val="00701282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xn--80atapud1a.xn--p1ai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delo.chukotka-gov.ru/DELL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www.gosuslugi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xn--80atapud1a.xn--p1ai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3A52-78BD-472A-B192-5E20413F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9141</Words>
  <Characters>52110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Лилия Павловна</dc:creator>
  <cp:keywords/>
  <cp:lastModifiedBy>Чепурнова Оксана Валерьевна</cp:lastModifiedBy>
  <cp:revision>2</cp:revision>
  <cp:lastPrinted>2025-08-11T00:06:00Z</cp:lastPrinted>
  <dcterms:created xsi:type="dcterms:W3CDTF">2025-08-11T00:03:00Z</dcterms:created>
  <dcterms:modified xsi:type="dcterms:W3CDTF">2025-08-11T00:03:00Z</dcterms:modified>
</cp:coreProperties>
</file>