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AB" w:rsidRPr="00BB6D97" w:rsidRDefault="008C29D9">
      <w:pPr>
        <w:tabs>
          <w:tab w:val="left" w:pos="9214"/>
        </w:tabs>
        <w:ind w:left="8364" w:right="140" w:hanging="1418"/>
        <w:jc w:val="right"/>
      </w:pPr>
      <w:r w:rsidRPr="00BB6D97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74E1E4D" wp14:editId="50A12EF1">
            <wp:simplePos x="0" y="0"/>
            <wp:positionH relativeFrom="page">
              <wp:posOffset>3566160</wp:posOffset>
            </wp:positionH>
            <wp:positionV relativeFrom="paragraph">
              <wp:posOffset>0</wp:posOffset>
            </wp:positionV>
            <wp:extent cx="713105" cy="897889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13105" cy="89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4AB" w:rsidRPr="00BB6D97" w:rsidRDefault="008C29D9">
      <w:pPr>
        <w:tabs>
          <w:tab w:val="left" w:pos="9214"/>
        </w:tabs>
        <w:ind w:left="8364" w:right="140" w:hanging="1418"/>
      </w:pPr>
      <w:r w:rsidRPr="00BB6D97">
        <w:rPr>
          <w:sz w:val="28"/>
        </w:rPr>
        <w:br/>
      </w:r>
    </w:p>
    <w:p w:rsidR="00FA04AB" w:rsidRPr="00BB6D97" w:rsidRDefault="00FA04AB">
      <w:pPr>
        <w:pStyle w:val="a5"/>
        <w:tabs>
          <w:tab w:val="left" w:pos="9356"/>
        </w:tabs>
        <w:ind w:right="284"/>
      </w:pPr>
    </w:p>
    <w:p w:rsidR="00FA04AB" w:rsidRPr="00032F87" w:rsidRDefault="00FA04AB">
      <w:pPr>
        <w:pStyle w:val="a5"/>
        <w:tabs>
          <w:tab w:val="left" w:pos="9356"/>
        </w:tabs>
        <w:ind w:right="284"/>
        <w:rPr>
          <w:sz w:val="44"/>
          <w:szCs w:val="44"/>
        </w:rPr>
      </w:pPr>
    </w:p>
    <w:p w:rsidR="00FA04AB" w:rsidRPr="00BB6D97" w:rsidRDefault="008C29D9">
      <w:pPr>
        <w:pStyle w:val="a5"/>
        <w:tabs>
          <w:tab w:val="left" w:pos="9356"/>
        </w:tabs>
        <w:ind w:right="284"/>
      </w:pPr>
      <w:r w:rsidRPr="00BB6D97">
        <w:t>ПРАВИТЕЛЬСТВО ЧУКОТСКОГО АВТОНОМНОГО ОКРУГА</w:t>
      </w:r>
    </w:p>
    <w:p w:rsidR="00FA04AB" w:rsidRPr="00032F87" w:rsidRDefault="00FA04AB">
      <w:pPr>
        <w:rPr>
          <w:sz w:val="20"/>
        </w:rPr>
      </w:pPr>
    </w:p>
    <w:p w:rsidR="00032F87" w:rsidRPr="00032F87" w:rsidRDefault="00032F87" w:rsidP="00032F87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032F87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FA04AB" w:rsidRPr="00032F87" w:rsidRDefault="00FA04AB">
      <w:pPr>
        <w:tabs>
          <w:tab w:val="left" w:pos="9356"/>
        </w:tabs>
        <w:ind w:right="284"/>
        <w:rPr>
          <w:sz w:val="20"/>
        </w:rPr>
      </w:pPr>
    </w:p>
    <w:p w:rsidR="00032F87" w:rsidRDefault="00032F87">
      <w:pPr>
        <w:tabs>
          <w:tab w:val="left" w:pos="9356"/>
        </w:tabs>
        <w:ind w:right="284"/>
        <w:rPr>
          <w:sz w:val="20"/>
        </w:rPr>
      </w:pPr>
    </w:p>
    <w:tbl>
      <w:tblPr>
        <w:tblW w:w="9603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709"/>
        <w:gridCol w:w="1276"/>
        <w:gridCol w:w="4111"/>
      </w:tblGrid>
      <w:tr w:rsidR="008E1992" w:rsidRPr="005F02B8" w:rsidTr="008E1992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8E1992" w:rsidRPr="005F02B8" w:rsidRDefault="008E1992" w:rsidP="006717B3">
            <w:pPr>
              <w:pStyle w:val="af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1992" w:rsidRPr="005F02B8" w:rsidRDefault="008E1992" w:rsidP="006717B3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 ноября 2025 года</w:t>
            </w:r>
          </w:p>
        </w:tc>
        <w:tc>
          <w:tcPr>
            <w:tcW w:w="709" w:type="dxa"/>
          </w:tcPr>
          <w:p w:rsidR="008E1992" w:rsidRPr="005F02B8" w:rsidRDefault="008E1992" w:rsidP="008E1992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5F02B8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1992" w:rsidRPr="005F02B8" w:rsidRDefault="008E1992" w:rsidP="006717B3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609</w:t>
            </w:r>
          </w:p>
        </w:tc>
        <w:tc>
          <w:tcPr>
            <w:tcW w:w="4111" w:type="dxa"/>
          </w:tcPr>
          <w:p w:rsidR="008E1992" w:rsidRPr="005F02B8" w:rsidRDefault="008E1992" w:rsidP="006717B3">
            <w:pPr>
              <w:pStyle w:val="af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FA04AB" w:rsidRPr="003E7D87" w:rsidRDefault="00FA04AB">
      <w:pPr>
        <w:tabs>
          <w:tab w:val="left" w:pos="9356"/>
        </w:tabs>
        <w:ind w:right="284"/>
        <w:jc w:val="both"/>
        <w:rPr>
          <w:sz w:val="28"/>
          <w:szCs w:val="28"/>
        </w:rPr>
      </w:pPr>
    </w:p>
    <w:p w:rsidR="00FA04AB" w:rsidRPr="003E7D87" w:rsidRDefault="00FA04AB">
      <w:pPr>
        <w:pStyle w:val="24"/>
        <w:tabs>
          <w:tab w:val="left" w:pos="9356"/>
        </w:tabs>
        <w:spacing w:after="0" w:line="240" w:lineRule="auto"/>
        <w:ind w:left="0" w:right="284"/>
        <w:jc w:val="both"/>
        <w:rPr>
          <w:sz w:val="28"/>
          <w:szCs w:val="28"/>
        </w:rPr>
      </w:pPr>
    </w:p>
    <w:p w:rsidR="00FA04AB" w:rsidRPr="000829F0" w:rsidRDefault="008C29D9">
      <w:pPr>
        <w:jc w:val="center"/>
        <w:rPr>
          <w:b/>
          <w:color w:val="000000" w:themeColor="text1"/>
          <w:sz w:val="28"/>
        </w:rPr>
      </w:pPr>
      <w:r w:rsidRPr="000829F0">
        <w:rPr>
          <w:b/>
          <w:color w:val="000000" w:themeColor="text1"/>
          <w:sz w:val="28"/>
        </w:rPr>
        <w:t xml:space="preserve">О внесении изменений в </w:t>
      </w:r>
      <w:r w:rsidR="00B625CE" w:rsidRPr="000829F0">
        <w:rPr>
          <w:b/>
          <w:color w:val="000000" w:themeColor="text1"/>
          <w:sz w:val="28"/>
        </w:rPr>
        <w:t>П</w:t>
      </w:r>
      <w:r w:rsidR="008C4E04" w:rsidRPr="000829F0">
        <w:rPr>
          <w:b/>
          <w:color w:val="000000" w:themeColor="text1"/>
          <w:sz w:val="28"/>
        </w:rPr>
        <w:t>риложение к Постановлению</w:t>
      </w:r>
      <w:r w:rsidRPr="000829F0">
        <w:rPr>
          <w:b/>
          <w:color w:val="000000" w:themeColor="text1"/>
          <w:sz w:val="28"/>
        </w:rPr>
        <w:t xml:space="preserve"> Правительства Чукотского автономного округа </w:t>
      </w:r>
      <w:r w:rsidR="00B8665A" w:rsidRPr="000829F0">
        <w:rPr>
          <w:b/>
          <w:color w:val="000000" w:themeColor="text1"/>
          <w:sz w:val="28"/>
        </w:rPr>
        <w:t>от 29 декабря 2023 года № 545</w:t>
      </w:r>
    </w:p>
    <w:p w:rsidR="00FA04AB" w:rsidRPr="00032F87" w:rsidRDefault="00FA04AB">
      <w:pPr>
        <w:jc w:val="center"/>
        <w:rPr>
          <w:color w:val="000000" w:themeColor="text1"/>
          <w:sz w:val="28"/>
          <w:szCs w:val="28"/>
        </w:rPr>
      </w:pPr>
    </w:p>
    <w:p w:rsidR="003E7D87" w:rsidRPr="00032F87" w:rsidRDefault="003E7D87">
      <w:pPr>
        <w:jc w:val="center"/>
        <w:rPr>
          <w:color w:val="000000" w:themeColor="text1"/>
          <w:sz w:val="28"/>
          <w:szCs w:val="28"/>
        </w:rPr>
      </w:pPr>
    </w:p>
    <w:p w:rsidR="00FA04AB" w:rsidRPr="000829F0" w:rsidRDefault="008C29D9">
      <w:pPr>
        <w:tabs>
          <w:tab w:val="left" w:pos="9356"/>
        </w:tabs>
        <w:ind w:right="-2"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FA04AB" w:rsidRPr="00032F87" w:rsidRDefault="00FA04AB">
      <w:pPr>
        <w:tabs>
          <w:tab w:val="left" w:pos="9356"/>
        </w:tabs>
        <w:ind w:right="-2" w:firstLine="709"/>
        <w:jc w:val="both"/>
        <w:rPr>
          <w:color w:val="000000" w:themeColor="text1"/>
          <w:spacing w:val="20"/>
          <w:sz w:val="28"/>
        </w:rPr>
      </w:pPr>
    </w:p>
    <w:p w:rsidR="00B625CE" w:rsidRPr="000829F0" w:rsidRDefault="00B625CE" w:rsidP="00B625CE">
      <w:pPr>
        <w:jc w:val="both"/>
        <w:rPr>
          <w:rFonts w:eastAsia="SimSun"/>
          <w:color w:val="000000" w:themeColor="text1"/>
          <w:sz w:val="28"/>
        </w:rPr>
      </w:pPr>
      <w:r w:rsidRPr="000829F0">
        <w:rPr>
          <w:rFonts w:ascii="Times New Roman Полужирный" w:eastAsia="SimSun" w:hAnsi="Times New Roman Полужирный"/>
          <w:b/>
          <w:color w:val="000000" w:themeColor="text1"/>
          <w:spacing w:val="60"/>
          <w:sz w:val="28"/>
        </w:rPr>
        <w:t>ПОСТАНОВЛЯЕТ</w:t>
      </w:r>
      <w:r w:rsidRPr="000829F0">
        <w:rPr>
          <w:rFonts w:eastAsia="SimSun"/>
          <w:b/>
          <w:color w:val="000000" w:themeColor="text1"/>
          <w:sz w:val="28"/>
        </w:rPr>
        <w:t>:</w:t>
      </w:r>
    </w:p>
    <w:p w:rsidR="00FA04AB" w:rsidRPr="00032F87" w:rsidRDefault="00FA04AB">
      <w:pPr>
        <w:tabs>
          <w:tab w:val="left" w:pos="9356"/>
        </w:tabs>
        <w:ind w:right="-2" w:firstLine="709"/>
        <w:jc w:val="both"/>
        <w:rPr>
          <w:color w:val="000000" w:themeColor="text1"/>
          <w:spacing w:val="20"/>
          <w:sz w:val="28"/>
        </w:rPr>
      </w:pPr>
    </w:p>
    <w:p w:rsidR="00FA04AB" w:rsidRPr="000829F0" w:rsidRDefault="008C29D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1. </w:t>
      </w:r>
      <w:r w:rsidR="00B8665A" w:rsidRPr="000829F0">
        <w:rPr>
          <w:color w:val="000000" w:themeColor="text1"/>
          <w:sz w:val="28"/>
        </w:rPr>
        <w:t xml:space="preserve">Внести в </w:t>
      </w:r>
      <w:r w:rsidR="00B625CE" w:rsidRPr="000829F0">
        <w:rPr>
          <w:color w:val="000000" w:themeColor="text1"/>
          <w:sz w:val="28"/>
        </w:rPr>
        <w:t>П</w:t>
      </w:r>
      <w:r w:rsidR="008C4E04" w:rsidRPr="000829F0">
        <w:rPr>
          <w:color w:val="000000" w:themeColor="text1"/>
          <w:sz w:val="28"/>
        </w:rPr>
        <w:t xml:space="preserve">риложение к </w:t>
      </w:r>
      <w:r w:rsidR="00B8665A" w:rsidRPr="000829F0">
        <w:rPr>
          <w:color w:val="000000" w:themeColor="text1"/>
          <w:sz w:val="28"/>
        </w:rPr>
        <w:t>Постановлени</w:t>
      </w:r>
      <w:r w:rsidR="008C4E04" w:rsidRPr="000829F0">
        <w:rPr>
          <w:color w:val="000000" w:themeColor="text1"/>
          <w:sz w:val="28"/>
        </w:rPr>
        <w:t>ю</w:t>
      </w:r>
      <w:r w:rsidR="00B8665A" w:rsidRPr="000829F0">
        <w:rPr>
          <w:color w:val="000000" w:themeColor="text1"/>
          <w:sz w:val="28"/>
        </w:rPr>
        <w:t xml:space="preserve"> Правительства Чукотского автономного округа от 29 декабря 2023 года № 545 «Об утверждении Государственной программы Чукотского автономного округа «Развитие транспортной инфраструктуры Чукотского автономного округа» следующие изменения:</w:t>
      </w:r>
    </w:p>
    <w:p w:rsidR="005937D8" w:rsidRPr="000829F0" w:rsidRDefault="00482628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1) </w:t>
      </w:r>
      <w:r w:rsidR="005937D8" w:rsidRPr="000829F0">
        <w:rPr>
          <w:color w:val="000000" w:themeColor="text1"/>
          <w:sz w:val="28"/>
        </w:rPr>
        <w:t xml:space="preserve">в </w:t>
      </w:r>
      <w:r w:rsidR="008E6C79" w:rsidRPr="000829F0">
        <w:rPr>
          <w:color w:val="000000" w:themeColor="text1"/>
          <w:sz w:val="28"/>
        </w:rPr>
        <w:t>п</w:t>
      </w:r>
      <w:r w:rsidR="005937D8" w:rsidRPr="000829F0">
        <w:rPr>
          <w:color w:val="000000" w:themeColor="text1"/>
          <w:sz w:val="28"/>
        </w:rPr>
        <w:t>риложении 1:</w:t>
      </w:r>
    </w:p>
    <w:p w:rsidR="005937D8" w:rsidRPr="000829F0" w:rsidRDefault="005937D8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разделе 2 «Ус</w:t>
      </w:r>
      <w:r w:rsidR="00B625CE" w:rsidRPr="000829F0">
        <w:rPr>
          <w:color w:val="000000" w:themeColor="text1"/>
          <w:sz w:val="28"/>
        </w:rPr>
        <w:t>ловия и порядок предоставления С</w:t>
      </w:r>
      <w:r w:rsidRPr="000829F0">
        <w:rPr>
          <w:color w:val="000000" w:themeColor="text1"/>
          <w:sz w:val="28"/>
        </w:rPr>
        <w:t>убсидии»:</w:t>
      </w:r>
    </w:p>
    <w:p w:rsidR="005937D8" w:rsidRPr="000829F0" w:rsidRDefault="005937D8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в</w:t>
      </w:r>
      <w:r w:rsidR="00482628" w:rsidRPr="000829F0">
        <w:rPr>
          <w:color w:val="000000" w:themeColor="text1"/>
          <w:sz w:val="28"/>
          <w:szCs w:val="28"/>
        </w:rPr>
        <w:t xml:space="preserve"> абзаце первом пункта</w:t>
      </w:r>
      <w:r w:rsidRPr="000829F0">
        <w:rPr>
          <w:color w:val="000000" w:themeColor="text1"/>
          <w:sz w:val="28"/>
          <w:szCs w:val="28"/>
        </w:rPr>
        <w:t xml:space="preserve"> 2.3 слова «Комитетом по градостроительству и архитектуре Департамента» </w:t>
      </w:r>
      <w:r w:rsidR="008F7638" w:rsidRPr="000829F0">
        <w:rPr>
          <w:color w:val="000000" w:themeColor="text1"/>
          <w:sz w:val="28"/>
          <w:szCs w:val="28"/>
        </w:rPr>
        <w:t>заменить</w:t>
      </w:r>
      <w:r w:rsidRPr="000829F0">
        <w:rPr>
          <w:color w:val="000000" w:themeColor="text1"/>
          <w:sz w:val="28"/>
          <w:szCs w:val="28"/>
        </w:rPr>
        <w:t xml:space="preserve"> словами «Комитетом по градостроительству и архитектуре </w:t>
      </w:r>
      <w:r w:rsidR="008F7638" w:rsidRPr="000829F0">
        <w:rPr>
          <w:color w:val="000000" w:themeColor="text1"/>
          <w:sz w:val="28"/>
          <w:szCs w:val="28"/>
        </w:rPr>
        <w:t>Департамента</w:t>
      </w:r>
      <w:r w:rsidRPr="000829F0">
        <w:rPr>
          <w:color w:val="000000" w:themeColor="text1"/>
          <w:sz w:val="28"/>
          <w:szCs w:val="28"/>
        </w:rPr>
        <w:t xml:space="preserve"> строительства и жилищно-коммунального хозяйства Чукотского автономного округа</w:t>
      </w:r>
      <w:r w:rsidR="00573524" w:rsidRPr="000829F0">
        <w:rPr>
          <w:color w:val="000000" w:themeColor="text1"/>
          <w:sz w:val="28"/>
          <w:szCs w:val="28"/>
        </w:rPr>
        <w:t>»;</w:t>
      </w:r>
    </w:p>
    <w:p w:rsidR="00E06758" w:rsidRPr="000829F0" w:rsidRDefault="00573524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в подпункте 5 пункта 2.5 слова «Комитетом по градостроительству и архитектуре Департамента промышленной политики Чукотского автономного округа» заменить словами «Комитетом по градостроительству и архитектуре Департамента строительства и жилищно-коммунального хозяйства Чукотского автономного округа»;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sub_32"/>
      <w:r w:rsidRPr="000829F0">
        <w:rPr>
          <w:color w:val="000000" w:themeColor="text1"/>
          <w:sz w:val="28"/>
          <w:szCs w:val="28"/>
        </w:rPr>
        <w:t>в пункте 2.6: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в абзаце пе</w:t>
      </w:r>
      <w:r w:rsidR="009245A1" w:rsidRPr="000829F0">
        <w:rPr>
          <w:color w:val="000000" w:themeColor="text1"/>
          <w:sz w:val="28"/>
          <w:szCs w:val="28"/>
        </w:rPr>
        <w:t xml:space="preserve">рвом </w:t>
      </w:r>
      <w:r w:rsidR="00DA1CE9" w:rsidRPr="000829F0">
        <w:rPr>
          <w:color w:val="000000" w:themeColor="text1"/>
          <w:sz w:val="28"/>
          <w:szCs w:val="28"/>
        </w:rPr>
        <w:t>после слов</w:t>
      </w:r>
      <w:r w:rsidR="009245A1" w:rsidRPr="000829F0">
        <w:rPr>
          <w:color w:val="000000" w:themeColor="text1"/>
          <w:sz w:val="28"/>
          <w:szCs w:val="28"/>
        </w:rPr>
        <w:t xml:space="preserve"> «и принимает решение</w:t>
      </w:r>
      <w:r w:rsidRPr="000829F0">
        <w:rPr>
          <w:color w:val="000000" w:themeColor="text1"/>
          <w:sz w:val="28"/>
          <w:szCs w:val="28"/>
        </w:rPr>
        <w:t xml:space="preserve">» </w:t>
      </w:r>
      <w:r w:rsidR="00DA1CE9" w:rsidRPr="000829F0">
        <w:rPr>
          <w:color w:val="000000" w:themeColor="text1"/>
          <w:sz w:val="28"/>
          <w:szCs w:val="28"/>
        </w:rPr>
        <w:t>дополнить</w:t>
      </w:r>
      <w:r w:rsidRPr="000829F0">
        <w:rPr>
          <w:color w:val="000000" w:themeColor="text1"/>
          <w:sz w:val="28"/>
          <w:szCs w:val="28"/>
        </w:rPr>
        <w:t xml:space="preserve"> словами «</w:t>
      </w:r>
      <w:r w:rsidR="00B625CE" w:rsidRPr="000829F0">
        <w:rPr>
          <w:color w:val="000000" w:themeColor="text1"/>
          <w:sz w:val="28"/>
          <w:szCs w:val="28"/>
        </w:rPr>
        <w:t>, оформляемое</w:t>
      </w:r>
      <w:r w:rsidR="009245A1" w:rsidRPr="000829F0">
        <w:rPr>
          <w:color w:val="000000" w:themeColor="text1"/>
          <w:sz w:val="28"/>
          <w:szCs w:val="28"/>
        </w:rPr>
        <w:t xml:space="preserve"> приказом Департамента</w:t>
      </w:r>
      <w:r w:rsidRPr="000829F0">
        <w:rPr>
          <w:color w:val="000000" w:themeColor="text1"/>
          <w:sz w:val="28"/>
          <w:szCs w:val="28"/>
        </w:rPr>
        <w:t>»</w:t>
      </w:r>
      <w:r w:rsidR="00DA1CE9" w:rsidRPr="000829F0">
        <w:rPr>
          <w:color w:val="000000" w:themeColor="text1"/>
          <w:sz w:val="28"/>
          <w:szCs w:val="28"/>
        </w:rPr>
        <w:t>;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подпункт 2 изложить в следующей редакции: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 xml:space="preserve">«2) об отказе в заключении Соглашения с указанием причин отказа, а именно несоответствие условиям предоставления Субсидии, установленным </w:t>
      </w:r>
      <w:hyperlink w:anchor="sub_15" w:history="1">
        <w:r w:rsidRPr="000829F0">
          <w:rPr>
            <w:color w:val="000000" w:themeColor="text1"/>
            <w:sz w:val="28"/>
            <w:szCs w:val="28"/>
          </w:rPr>
          <w:t>пунктом 2.1</w:t>
        </w:r>
      </w:hyperlink>
      <w:r w:rsidRPr="000829F0">
        <w:rPr>
          <w:color w:val="000000" w:themeColor="text1"/>
          <w:sz w:val="28"/>
          <w:szCs w:val="28"/>
        </w:rPr>
        <w:t xml:space="preserve"> настоящего раздела, и (или) непредставление (представление не в полном объеме) документов, указанных в пункте 2.5 настоящего раздела.»;</w:t>
      </w:r>
    </w:p>
    <w:p w:rsidR="00032F87" w:rsidRDefault="00032F87" w:rsidP="009245A1">
      <w:pPr>
        <w:ind w:firstLine="709"/>
        <w:jc w:val="both"/>
        <w:rPr>
          <w:color w:val="000000" w:themeColor="text1"/>
          <w:sz w:val="28"/>
          <w:szCs w:val="28"/>
        </w:rPr>
        <w:sectPr w:rsidR="00032F87" w:rsidSect="00032F87">
          <w:pgSz w:w="11906" w:h="16838"/>
          <w:pgMar w:top="624" w:right="851" w:bottom="1134" w:left="1701" w:header="397" w:footer="720" w:gutter="0"/>
          <w:cols w:space="720"/>
        </w:sectPr>
      </w:pPr>
    </w:p>
    <w:p w:rsidR="004E5ED9" w:rsidRPr="000829F0" w:rsidRDefault="004E5ED9" w:rsidP="00032F87">
      <w:pPr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«Решение Департамента, указанное в настоящем пункте, доводится до Получателя в форме уведомления с приложением копии приказа Департамента на адрес электронной почты Получателя в срок не позднее трех рабочих дней, следую</w:t>
      </w:r>
      <w:r w:rsidR="009245A1" w:rsidRPr="000829F0">
        <w:rPr>
          <w:color w:val="000000" w:themeColor="text1"/>
          <w:sz w:val="28"/>
          <w:szCs w:val="28"/>
        </w:rPr>
        <w:t xml:space="preserve">щих за днем принятия решения, и, </w:t>
      </w:r>
      <w:r w:rsidRPr="000829F0">
        <w:rPr>
          <w:color w:val="000000" w:themeColor="text1"/>
          <w:sz w:val="28"/>
          <w:szCs w:val="28"/>
        </w:rPr>
        <w:t>в случае отказа в заключении Соглашения</w:t>
      </w:r>
      <w:r w:rsidR="009245A1" w:rsidRPr="000829F0">
        <w:rPr>
          <w:color w:val="000000" w:themeColor="text1"/>
          <w:sz w:val="28"/>
          <w:szCs w:val="28"/>
        </w:rPr>
        <w:t>,</w:t>
      </w:r>
      <w:r w:rsidRPr="000829F0">
        <w:rPr>
          <w:color w:val="000000" w:themeColor="text1"/>
          <w:sz w:val="28"/>
          <w:szCs w:val="28"/>
        </w:rPr>
        <w:t xml:space="preserve"> должно содержать разъяснение порядка обжалования вынесенного решения в соответствии с законодательством Российской Федерации.»;</w:t>
      </w:r>
    </w:p>
    <w:p w:rsidR="00573524" w:rsidRPr="000829F0" w:rsidRDefault="001A63AE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пункт 2.10 изложить в следующей редакции:</w:t>
      </w:r>
    </w:p>
    <w:p w:rsidR="001A63AE" w:rsidRPr="000829F0" w:rsidRDefault="001A63AE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«2.10.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расходам, на основании заявки бюджетополучателя</w:t>
      </w:r>
      <w:r w:rsidR="009245A1" w:rsidRPr="000829F0">
        <w:rPr>
          <w:color w:val="000000" w:themeColor="text1"/>
          <w:sz w:val="28"/>
          <w:szCs w:val="28"/>
        </w:rPr>
        <w:t>,</w:t>
      </w:r>
      <w:r w:rsidRPr="000829F0">
        <w:rPr>
          <w:color w:val="000000" w:themeColor="text1"/>
          <w:sz w:val="28"/>
          <w:szCs w:val="28"/>
        </w:rPr>
        <w:t xml:space="preserve"> в пределах бюджетных ассигнований и утверждённых лимитов бюджетных обязательств на указанные цели</w:t>
      </w:r>
      <w:r w:rsidR="009245A1" w:rsidRPr="000829F0">
        <w:rPr>
          <w:color w:val="000000" w:themeColor="text1"/>
          <w:sz w:val="28"/>
          <w:szCs w:val="28"/>
        </w:rPr>
        <w:t>,</w:t>
      </w:r>
      <w:r w:rsidRPr="000829F0">
        <w:rPr>
          <w:color w:val="000000" w:themeColor="text1"/>
          <w:sz w:val="28"/>
          <w:szCs w:val="28"/>
        </w:rPr>
        <w:t xml:space="preserve"> доводит предельные объёмы финансирования до Департамента для последующего перечисления на счет Получателя.»;</w:t>
      </w:r>
    </w:p>
    <w:p w:rsidR="00244534" w:rsidRPr="000829F0" w:rsidRDefault="00244534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в пункте 3.1</w:t>
      </w:r>
      <w:r w:rsidR="008E6C79" w:rsidRPr="000829F0">
        <w:rPr>
          <w:color w:val="000000" w:themeColor="text1"/>
          <w:sz w:val="28"/>
          <w:szCs w:val="28"/>
        </w:rPr>
        <w:t xml:space="preserve"> раздела 3 «Порядок оценки эффективности использования Субсидии»</w:t>
      </w:r>
      <w:r w:rsidRPr="000829F0">
        <w:rPr>
          <w:color w:val="000000" w:themeColor="text1"/>
          <w:sz w:val="28"/>
          <w:szCs w:val="28"/>
        </w:rPr>
        <w:t xml:space="preserve"> слова «количество обустроенных взлетно-посадочных площадок в населенных пунктах» заменить словами «обустро</w:t>
      </w:r>
      <w:r w:rsidR="009245A1" w:rsidRPr="000829F0">
        <w:rPr>
          <w:color w:val="000000" w:themeColor="text1"/>
          <w:sz w:val="28"/>
          <w:szCs w:val="28"/>
        </w:rPr>
        <w:t>йство</w:t>
      </w:r>
      <w:r w:rsidR="002A1D1D" w:rsidRPr="000829F0">
        <w:rPr>
          <w:color w:val="000000" w:themeColor="text1"/>
          <w:sz w:val="28"/>
          <w:szCs w:val="28"/>
        </w:rPr>
        <w:t xml:space="preserve"> взлетно-посадочных площадок</w:t>
      </w:r>
      <w:r w:rsidRPr="000829F0">
        <w:rPr>
          <w:color w:val="000000" w:themeColor="text1"/>
          <w:sz w:val="28"/>
          <w:szCs w:val="28"/>
        </w:rPr>
        <w:t xml:space="preserve"> в населенных пунктах.»;</w:t>
      </w:r>
    </w:p>
    <w:bookmarkEnd w:id="0"/>
    <w:p w:rsidR="008C4E04" w:rsidRPr="000829F0" w:rsidRDefault="00482628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2) </w:t>
      </w:r>
      <w:r w:rsidR="009245A1" w:rsidRPr="000829F0">
        <w:rPr>
          <w:color w:val="000000" w:themeColor="text1"/>
          <w:sz w:val="28"/>
        </w:rPr>
        <w:t>в п</w:t>
      </w:r>
      <w:r w:rsidR="008C4E04" w:rsidRPr="000829F0">
        <w:rPr>
          <w:color w:val="000000" w:themeColor="text1"/>
          <w:sz w:val="28"/>
        </w:rPr>
        <w:t>риложении 2:</w:t>
      </w:r>
    </w:p>
    <w:p w:rsidR="00682F51" w:rsidRPr="000829F0" w:rsidRDefault="00682F51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разделе 1 «Общие положения»:</w:t>
      </w:r>
    </w:p>
    <w:p w:rsidR="005567B9" w:rsidRPr="000829F0" w:rsidRDefault="005567B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пункте 1.1 слова «Безопасные качественные дороги» заменить словами «Инфраструктура для жизни»;</w:t>
      </w:r>
    </w:p>
    <w:p w:rsidR="00B8665A" w:rsidRPr="000829F0" w:rsidRDefault="008C4E04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пункт 1.3 изложить в следующей редакции:</w:t>
      </w:r>
    </w:p>
    <w:p w:rsidR="005567B9" w:rsidRPr="000829F0" w:rsidRDefault="005567B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«1.3. Субсидия имеет заявительный характер и предоставляется из окружного бюджета на безвозмездной и безвозвратной основе бюджетам муниципальных районов</w:t>
      </w:r>
      <w:r w:rsidR="004E5ED9" w:rsidRPr="000829F0">
        <w:rPr>
          <w:color w:val="000000" w:themeColor="text1"/>
          <w:sz w:val="28"/>
        </w:rPr>
        <w:t>,</w:t>
      </w:r>
      <w:r w:rsidR="008E6C79" w:rsidRPr="000829F0">
        <w:rPr>
          <w:color w:val="000000" w:themeColor="text1"/>
          <w:sz w:val="28"/>
        </w:rPr>
        <w:t xml:space="preserve"> городского</w:t>
      </w:r>
      <w:r w:rsidRPr="000829F0">
        <w:rPr>
          <w:color w:val="000000" w:themeColor="text1"/>
          <w:sz w:val="28"/>
        </w:rPr>
        <w:t xml:space="preserve"> и муниципальных округов Чукотского автономного округа (далее - Получатель) на выполнение полномочий органов местного самоуправления по осуществлению дорожной деятельности в части строительства, капитального ремонта и (или) ремонта автомобильных дорог и проездов общего пользования местного значения, обеспечения безопасности дорожного движения, модернизации пешеходных переходов в целях совершенствования сети автомобильных дорог и приведения в нормативное состояние дорожной сети, снижения мест концентрации дорожно-транспортных происшествий на автомобильных дорогах городской агломерации (участках автомобильных дорог), включенных в Региональный проект.</w:t>
      </w:r>
    </w:p>
    <w:p w:rsidR="005567B9" w:rsidRPr="000829F0" w:rsidRDefault="005567B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Для целей настоящего </w:t>
      </w:r>
      <w:r w:rsidR="004E5ED9" w:rsidRPr="000829F0">
        <w:rPr>
          <w:color w:val="000000" w:themeColor="text1"/>
          <w:sz w:val="28"/>
        </w:rPr>
        <w:t>П</w:t>
      </w:r>
      <w:r w:rsidRPr="000829F0">
        <w:rPr>
          <w:color w:val="000000" w:themeColor="text1"/>
          <w:sz w:val="28"/>
        </w:rPr>
        <w:t>орядка под городской агломерацией понимается агломерация, образованная административным центром Чукотского автономного округа.»;</w:t>
      </w:r>
    </w:p>
    <w:p w:rsidR="0090508F" w:rsidRPr="000829F0" w:rsidRDefault="00682F51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разделе 2 «Условия и порядок предоставления Субсидии»:</w:t>
      </w:r>
    </w:p>
    <w:p w:rsidR="00682F51" w:rsidRPr="000829F0" w:rsidRDefault="002126FF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пункте</w:t>
      </w:r>
      <w:r w:rsidR="00682F51" w:rsidRPr="000829F0">
        <w:rPr>
          <w:color w:val="000000" w:themeColor="text1"/>
          <w:sz w:val="28"/>
        </w:rPr>
        <w:t xml:space="preserve"> 2.1</w:t>
      </w:r>
      <w:r w:rsidRPr="000829F0">
        <w:rPr>
          <w:color w:val="000000" w:themeColor="text1"/>
          <w:sz w:val="28"/>
        </w:rPr>
        <w:t>:</w:t>
      </w:r>
      <w:r w:rsidR="00682F51" w:rsidRPr="000829F0">
        <w:rPr>
          <w:color w:val="000000" w:themeColor="text1"/>
          <w:sz w:val="28"/>
        </w:rPr>
        <w:t xml:space="preserve"> </w:t>
      </w:r>
    </w:p>
    <w:p w:rsidR="002126FF" w:rsidRPr="000829F0" w:rsidRDefault="002A1D1D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подпункт</w:t>
      </w:r>
      <w:r w:rsidR="00482628" w:rsidRPr="000829F0">
        <w:rPr>
          <w:color w:val="000000" w:themeColor="text1"/>
          <w:sz w:val="28"/>
        </w:rPr>
        <w:t>ы</w:t>
      </w:r>
      <w:r w:rsidR="002126FF" w:rsidRPr="000829F0">
        <w:rPr>
          <w:color w:val="000000" w:themeColor="text1"/>
          <w:sz w:val="28"/>
        </w:rPr>
        <w:t xml:space="preserve"> 2</w:t>
      </w:r>
      <w:r w:rsidR="00482628" w:rsidRPr="000829F0">
        <w:rPr>
          <w:color w:val="000000" w:themeColor="text1"/>
          <w:sz w:val="28"/>
        </w:rPr>
        <w:t xml:space="preserve">, 3 </w:t>
      </w:r>
      <w:r w:rsidR="002126FF" w:rsidRPr="000829F0">
        <w:rPr>
          <w:color w:val="000000" w:themeColor="text1"/>
          <w:sz w:val="28"/>
        </w:rPr>
        <w:t xml:space="preserve">изложить в следующей редакции: </w:t>
      </w:r>
    </w:p>
    <w:p w:rsidR="009245A1" w:rsidRPr="000829F0" w:rsidRDefault="00682F51" w:rsidP="00482628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«2) </w:t>
      </w:r>
      <w:r w:rsidR="005567B9" w:rsidRPr="000829F0">
        <w:rPr>
          <w:color w:val="000000" w:themeColor="text1"/>
          <w:sz w:val="28"/>
        </w:rPr>
        <w:t xml:space="preserve">включение мероприятий по строительству, капитальному ремонту и (или) ремонту автомобильных дорог и (или) проездов </w:t>
      </w:r>
      <w:r w:rsidR="00302AD5" w:rsidRPr="000829F0">
        <w:rPr>
          <w:color w:val="000000" w:themeColor="text1"/>
          <w:sz w:val="28"/>
        </w:rPr>
        <w:t xml:space="preserve">общего пользования местного значения </w:t>
      </w:r>
      <w:r w:rsidR="005567B9" w:rsidRPr="000829F0">
        <w:rPr>
          <w:color w:val="000000" w:themeColor="text1"/>
          <w:sz w:val="28"/>
        </w:rPr>
        <w:t>и обеспечению безопасности дорожного движения, в том числе по модернизации пешеходных переходов, предполагающих их оснащение проекциями дорожной разметки, в муниципальные программы муниципальных образований</w:t>
      </w:r>
      <w:r w:rsidR="00482628" w:rsidRPr="000829F0">
        <w:rPr>
          <w:color w:val="000000" w:themeColor="text1"/>
          <w:sz w:val="28"/>
        </w:rPr>
        <w:t>;</w:t>
      </w:r>
    </w:p>
    <w:p w:rsidR="00682F51" w:rsidRPr="000829F0" w:rsidRDefault="00682F51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3) наличие документов, подтверждающих право собственности муниципального образования на объекты капитального ремонта и (или) ремонта, включенные в Региональный проект и (или) утвержденный Перечень автомобильных дорог общего пользования местного значения и (или) в утвержденный Перечень местных проездов, в отношении объектов строительства – наличие разработанной проектно-сметной документации на выполнение работ;</w:t>
      </w:r>
      <w:r w:rsidR="00B71C7A" w:rsidRPr="000829F0">
        <w:rPr>
          <w:color w:val="000000" w:themeColor="text1"/>
          <w:sz w:val="28"/>
        </w:rPr>
        <w:t>»;</w:t>
      </w:r>
    </w:p>
    <w:p w:rsidR="005567B9" w:rsidRPr="000829F0" w:rsidRDefault="00C7363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в </w:t>
      </w:r>
      <w:r w:rsidR="002126FF" w:rsidRPr="000829F0">
        <w:rPr>
          <w:color w:val="000000" w:themeColor="text1"/>
          <w:sz w:val="28"/>
        </w:rPr>
        <w:t>подпункт</w:t>
      </w:r>
      <w:r w:rsidRPr="000829F0">
        <w:rPr>
          <w:color w:val="000000" w:themeColor="text1"/>
          <w:sz w:val="28"/>
        </w:rPr>
        <w:t>е</w:t>
      </w:r>
      <w:r w:rsidR="002126FF" w:rsidRPr="000829F0">
        <w:rPr>
          <w:color w:val="000000" w:themeColor="text1"/>
          <w:sz w:val="28"/>
        </w:rPr>
        <w:t xml:space="preserve"> 5 </w:t>
      </w:r>
      <w:r w:rsidRPr="000829F0">
        <w:rPr>
          <w:color w:val="000000" w:themeColor="text1"/>
          <w:sz w:val="28"/>
        </w:rPr>
        <w:t>слова «нескольких муниципальных районов, городских округов» заменить словами «нескольких муниципальных районов, г</w:t>
      </w:r>
      <w:r w:rsidR="002A1D1D" w:rsidRPr="000829F0">
        <w:rPr>
          <w:color w:val="000000" w:themeColor="text1"/>
          <w:sz w:val="28"/>
        </w:rPr>
        <w:t>ородского</w:t>
      </w:r>
      <w:r w:rsidRPr="000829F0">
        <w:rPr>
          <w:color w:val="000000" w:themeColor="text1"/>
          <w:sz w:val="28"/>
        </w:rPr>
        <w:t xml:space="preserve"> и муниципальных округов»</w:t>
      </w:r>
      <w:r w:rsidR="00CF4BAF" w:rsidRPr="000829F0">
        <w:rPr>
          <w:color w:val="000000" w:themeColor="text1"/>
          <w:sz w:val="28"/>
        </w:rPr>
        <w:t>;</w:t>
      </w:r>
    </w:p>
    <w:p w:rsidR="00CF4BAF" w:rsidRPr="000829F0" w:rsidRDefault="009245A1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абзац второй</w:t>
      </w:r>
      <w:r w:rsidR="00CF4BAF" w:rsidRPr="000829F0">
        <w:rPr>
          <w:color w:val="000000" w:themeColor="text1"/>
          <w:sz w:val="28"/>
        </w:rPr>
        <w:t xml:space="preserve"> пункта 2.</w:t>
      </w:r>
      <w:r w:rsidRPr="000829F0">
        <w:rPr>
          <w:color w:val="000000" w:themeColor="text1"/>
          <w:sz w:val="28"/>
        </w:rPr>
        <w:t>3 изложить в следующей редакции:</w:t>
      </w:r>
    </w:p>
    <w:p w:rsidR="00930873" w:rsidRPr="000829F0" w:rsidRDefault="002126FF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«</w:t>
      </w:r>
      <w:r w:rsidR="00930873" w:rsidRPr="000829F0">
        <w:rPr>
          <w:color w:val="000000" w:themeColor="text1"/>
          <w:sz w:val="28"/>
        </w:rPr>
        <w:t>при выполнении работ по строительству, капитальному ремонту и (или) ремонту автомобильных дорог и проездов общего пользования местного значения - исходя из сметных расчётов стоимости строительства, капитального ремонта и (или) ремонта автомобильных дорог и проездов общего пользования местного значения, составленных на основании актов осмотра и (или) дефектных ведомостей и утвержденных главой администрации муниципального образования (далее - сметный расчёт);</w:t>
      </w:r>
      <w:r w:rsidR="009A0FBA" w:rsidRPr="000829F0">
        <w:rPr>
          <w:color w:val="000000" w:themeColor="text1"/>
          <w:sz w:val="28"/>
        </w:rPr>
        <w:t>»;</w:t>
      </w:r>
    </w:p>
    <w:p w:rsidR="002F50C4" w:rsidRPr="000829F0" w:rsidRDefault="002F50C4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в пункте 2.5:</w:t>
      </w:r>
    </w:p>
    <w:p w:rsidR="009A0FBA" w:rsidRPr="000829F0" w:rsidRDefault="002F50C4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в абзаце первом слова «до 10 апреля» заменить словами </w:t>
      </w:r>
      <w:r w:rsidR="009245A1" w:rsidRPr="000829F0">
        <w:rPr>
          <w:color w:val="000000" w:themeColor="text1"/>
          <w:sz w:val="28"/>
        </w:rPr>
        <w:t>«</w:t>
      </w:r>
      <w:r w:rsidRPr="000829F0">
        <w:rPr>
          <w:color w:val="000000" w:themeColor="text1"/>
          <w:sz w:val="28"/>
        </w:rPr>
        <w:t>до 1 февраля»;</w:t>
      </w:r>
    </w:p>
    <w:p w:rsidR="002F50C4" w:rsidRPr="000829F0" w:rsidRDefault="002F50C4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подпункт 3 изложить в следующей редакции:</w:t>
      </w:r>
    </w:p>
    <w:p w:rsidR="00302AD5" w:rsidRPr="000829F0" w:rsidRDefault="002F50C4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«3)</w:t>
      </w:r>
      <w:r w:rsidR="00302AD5" w:rsidRPr="000829F0">
        <w:rPr>
          <w:color w:val="000000" w:themeColor="text1"/>
          <w:sz w:val="28"/>
        </w:rPr>
        <w:t xml:space="preserve"> выписку из решения о местном бюджете или подписанное главой администрации муниципального образования обязательство о включении </w:t>
      </w:r>
      <w:r w:rsidR="009245A1" w:rsidRPr="000829F0">
        <w:rPr>
          <w:color w:val="000000" w:themeColor="text1"/>
          <w:sz w:val="28"/>
        </w:rPr>
        <w:t xml:space="preserve">                          </w:t>
      </w:r>
      <w:r w:rsidR="00302AD5" w:rsidRPr="000829F0">
        <w:rPr>
          <w:color w:val="000000" w:themeColor="text1"/>
          <w:sz w:val="28"/>
        </w:rPr>
        <w:t>в бюджет муниципального образования на текущий год средств на реализацию мероприятий по осуществлению дорожной деятельности в части строительства, капитального ремонта и (или) ремонта автомобильных дорог и проездов общего пользования местного значения,</w:t>
      </w:r>
      <w:r w:rsidR="00B334C0" w:rsidRPr="000829F0">
        <w:rPr>
          <w:color w:val="000000" w:themeColor="text1"/>
          <w:sz w:val="28"/>
        </w:rPr>
        <w:t xml:space="preserve"> </w:t>
      </w:r>
      <w:r w:rsidR="00302AD5" w:rsidRPr="000829F0">
        <w:rPr>
          <w:color w:val="000000" w:themeColor="text1"/>
          <w:sz w:val="28"/>
        </w:rPr>
        <w:t>обеспечения безопасности дорожного движения, модернизации пешеходных переходов в целях совершенствования сети автомобильных дорог и приведения в нормативное состояние дорожной сети и снижения мест концентрации дорожно-транспортных происшествий на автомобильных дорогах городской агломерации (участках автомобильных дорог), включенных в Региональный проект в размере, необходимом для достижения целевых показателей Регионального проекта на текущий финансовый год (с дальнейшим представлением заверенной выписки из решения о бюджете муниципального образования на текущий год - в течение 30 дней со дня принятия решения);»;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в пункте 2.6: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в абзаце первом</w:t>
      </w:r>
      <w:r w:rsidR="00DA1CE9" w:rsidRPr="000829F0">
        <w:rPr>
          <w:color w:val="000000" w:themeColor="text1"/>
          <w:sz w:val="28"/>
          <w:szCs w:val="28"/>
        </w:rPr>
        <w:t xml:space="preserve"> после</w:t>
      </w:r>
      <w:r w:rsidR="008E6C79" w:rsidRPr="000829F0">
        <w:rPr>
          <w:color w:val="000000" w:themeColor="text1"/>
          <w:sz w:val="28"/>
          <w:szCs w:val="28"/>
        </w:rPr>
        <w:t xml:space="preserve"> слов</w:t>
      </w:r>
      <w:r w:rsidR="00DA1CE9" w:rsidRPr="000829F0">
        <w:rPr>
          <w:color w:val="000000" w:themeColor="text1"/>
          <w:sz w:val="28"/>
          <w:szCs w:val="28"/>
        </w:rPr>
        <w:t xml:space="preserve"> «и принимает решение» дополнить словами</w:t>
      </w:r>
      <w:r w:rsidRPr="000829F0">
        <w:rPr>
          <w:color w:val="000000" w:themeColor="text1"/>
          <w:sz w:val="28"/>
          <w:szCs w:val="28"/>
        </w:rPr>
        <w:t xml:space="preserve"> «</w:t>
      </w:r>
      <w:bookmarkStart w:id="1" w:name="_Hlk212134319"/>
      <w:r w:rsidR="009245A1" w:rsidRPr="000829F0">
        <w:rPr>
          <w:color w:val="000000" w:themeColor="text1"/>
          <w:sz w:val="28"/>
          <w:szCs w:val="28"/>
        </w:rPr>
        <w:t>, оформляемое</w:t>
      </w:r>
      <w:r w:rsidRPr="000829F0">
        <w:rPr>
          <w:color w:val="000000" w:themeColor="text1"/>
          <w:sz w:val="28"/>
          <w:szCs w:val="28"/>
        </w:rPr>
        <w:t xml:space="preserve"> приказом Департамента</w:t>
      </w:r>
      <w:bookmarkEnd w:id="1"/>
      <w:r w:rsidRPr="000829F0">
        <w:rPr>
          <w:color w:val="000000" w:themeColor="text1"/>
          <w:sz w:val="28"/>
          <w:szCs w:val="28"/>
        </w:rPr>
        <w:t>»</w:t>
      </w:r>
      <w:r w:rsidR="00DA1CE9" w:rsidRPr="000829F0">
        <w:rPr>
          <w:color w:val="000000" w:themeColor="text1"/>
          <w:sz w:val="28"/>
          <w:szCs w:val="28"/>
        </w:rPr>
        <w:t>;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подпункт 2 изложить в следующей редакции: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 xml:space="preserve">«2) об отказе в заключении Соглашения с указанием причин отказа, </w:t>
      </w:r>
      <w:r w:rsidR="009245A1" w:rsidRPr="000829F0">
        <w:rPr>
          <w:color w:val="000000" w:themeColor="text1"/>
          <w:sz w:val="28"/>
          <w:szCs w:val="28"/>
        </w:rPr>
        <w:t xml:space="preserve">                       </w:t>
      </w:r>
      <w:r w:rsidRPr="000829F0">
        <w:rPr>
          <w:color w:val="000000" w:themeColor="text1"/>
          <w:sz w:val="28"/>
          <w:szCs w:val="28"/>
        </w:rPr>
        <w:t xml:space="preserve">а именно несоответствие условиям предоставления Субсидии, установленным </w:t>
      </w:r>
      <w:hyperlink w:anchor="sub_15" w:history="1">
        <w:r w:rsidRPr="000829F0">
          <w:rPr>
            <w:color w:val="000000" w:themeColor="text1"/>
            <w:sz w:val="28"/>
            <w:szCs w:val="28"/>
          </w:rPr>
          <w:t>пунктом 2.1</w:t>
        </w:r>
      </w:hyperlink>
      <w:r w:rsidRPr="000829F0">
        <w:rPr>
          <w:color w:val="000000" w:themeColor="text1"/>
          <w:sz w:val="28"/>
          <w:szCs w:val="28"/>
        </w:rPr>
        <w:t xml:space="preserve"> настоящего раздела, и (или) непредставление (представление не в полном объеме) документов, указанных в пункте 2.5 настоящего раздела.»;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4E5ED9" w:rsidRPr="000829F0" w:rsidRDefault="004E5ED9" w:rsidP="009245A1">
      <w:pPr>
        <w:ind w:firstLine="709"/>
        <w:jc w:val="both"/>
        <w:rPr>
          <w:color w:val="000000" w:themeColor="text1"/>
          <w:sz w:val="28"/>
          <w:szCs w:val="28"/>
        </w:rPr>
      </w:pPr>
      <w:r w:rsidRPr="000829F0">
        <w:rPr>
          <w:color w:val="000000" w:themeColor="text1"/>
          <w:sz w:val="28"/>
          <w:szCs w:val="28"/>
        </w:rPr>
        <w:t>«</w:t>
      </w:r>
      <w:bookmarkStart w:id="2" w:name="_Hlk212134351"/>
      <w:r w:rsidR="009245A1" w:rsidRPr="000829F0">
        <w:rPr>
          <w:color w:val="000000" w:themeColor="text1"/>
          <w:sz w:val="28"/>
          <w:szCs w:val="28"/>
        </w:rPr>
        <w:t>Решение Департамента</w:t>
      </w:r>
      <w:r w:rsidRPr="000829F0">
        <w:rPr>
          <w:color w:val="000000" w:themeColor="text1"/>
          <w:sz w:val="28"/>
          <w:szCs w:val="28"/>
        </w:rPr>
        <w:t xml:space="preserve"> </w:t>
      </w:r>
      <w:r w:rsidR="009245A1" w:rsidRPr="000829F0">
        <w:rPr>
          <w:color w:val="000000" w:themeColor="text1"/>
          <w:sz w:val="28"/>
          <w:szCs w:val="28"/>
        </w:rPr>
        <w:t xml:space="preserve">о предоставлении Субсидии или об отказе в предоставлении Субсидии </w:t>
      </w:r>
      <w:r w:rsidRPr="000829F0">
        <w:rPr>
          <w:color w:val="000000" w:themeColor="text1"/>
          <w:sz w:val="28"/>
          <w:szCs w:val="28"/>
        </w:rPr>
        <w:t>доводится до Получателя в форме уведомления с приложением копии приказа Департамента на адрес электронной почты Получателя в срок не позднее трех рабочих дней, следующих за днем</w:t>
      </w:r>
      <w:r w:rsidR="009245A1" w:rsidRPr="000829F0">
        <w:rPr>
          <w:color w:val="000000" w:themeColor="text1"/>
          <w:sz w:val="28"/>
          <w:szCs w:val="28"/>
        </w:rPr>
        <w:t xml:space="preserve"> принятия решения, и, </w:t>
      </w:r>
      <w:r w:rsidRPr="000829F0">
        <w:rPr>
          <w:color w:val="000000" w:themeColor="text1"/>
          <w:sz w:val="28"/>
          <w:szCs w:val="28"/>
        </w:rPr>
        <w:t>в случае отказа в заключении Соглашения</w:t>
      </w:r>
      <w:r w:rsidR="009245A1" w:rsidRPr="000829F0">
        <w:rPr>
          <w:color w:val="000000" w:themeColor="text1"/>
          <w:sz w:val="28"/>
          <w:szCs w:val="28"/>
        </w:rPr>
        <w:t>,</w:t>
      </w:r>
      <w:r w:rsidRPr="000829F0">
        <w:rPr>
          <w:color w:val="000000" w:themeColor="text1"/>
          <w:sz w:val="28"/>
          <w:szCs w:val="28"/>
        </w:rPr>
        <w:t xml:space="preserve"> должно содержать разъяснение порядка обжалования вынесенного решения в соответствии с законодательством Российской Федерации.»;</w:t>
      </w:r>
      <w:bookmarkEnd w:id="2"/>
    </w:p>
    <w:p w:rsidR="002F50C4" w:rsidRPr="000829F0" w:rsidRDefault="009245A1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подпункт 4 пункта 2.8</w:t>
      </w:r>
      <w:r w:rsidR="00897432" w:rsidRPr="000829F0">
        <w:rPr>
          <w:color w:val="000000" w:themeColor="text1"/>
          <w:sz w:val="28"/>
        </w:rPr>
        <w:t xml:space="preserve"> изложить в следующей редакции:</w:t>
      </w:r>
    </w:p>
    <w:p w:rsidR="00897432" w:rsidRPr="000829F0" w:rsidRDefault="00897432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«4) заверенные копии актов, подтверждающих выполнение работ по строительству, капитальному ремонту и ремонту автомобильных дорог и проездов общего пользования местного значения и (или) модернизации пешеходных переходов, в течение 10 дней со дня подписания;»;</w:t>
      </w:r>
    </w:p>
    <w:p w:rsidR="00897432" w:rsidRPr="000829F0" w:rsidRDefault="004E5ED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п</w:t>
      </w:r>
      <w:r w:rsidR="00A70F34" w:rsidRPr="000829F0">
        <w:rPr>
          <w:color w:val="000000" w:themeColor="text1"/>
          <w:sz w:val="28"/>
        </w:rPr>
        <w:t>ункт 2.10 изложить в следующей редакции:</w:t>
      </w:r>
    </w:p>
    <w:p w:rsidR="00A70F34" w:rsidRPr="000829F0" w:rsidRDefault="00A70F34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«2.10.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расходам, на основании заявки бюджетополучателя</w:t>
      </w:r>
      <w:r w:rsidR="009245A1" w:rsidRPr="000829F0">
        <w:rPr>
          <w:color w:val="000000" w:themeColor="text1"/>
          <w:sz w:val="28"/>
        </w:rPr>
        <w:t>,</w:t>
      </w:r>
      <w:r w:rsidRPr="000829F0">
        <w:rPr>
          <w:color w:val="000000" w:themeColor="text1"/>
          <w:sz w:val="28"/>
        </w:rPr>
        <w:t xml:space="preserve"> в пределах бюджетных ассигнований и утверждённых лимитов бюджетных обязательств на указанные цели</w:t>
      </w:r>
      <w:r w:rsidR="009245A1" w:rsidRPr="000829F0">
        <w:rPr>
          <w:color w:val="000000" w:themeColor="text1"/>
          <w:sz w:val="28"/>
        </w:rPr>
        <w:t>,</w:t>
      </w:r>
      <w:r w:rsidRPr="000829F0">
        <w:rPr>
          <w:color w:val="000000" w:themeColor="text1"/>
          <w:sz w:val="28"/>
        </w:rPr>
        <w:t xml:space="preserve"> доводит </w:t>
      </w:r>
      <w:r w:rsidR="000829F0">
        <w:rPr>
          <w:color w:val="000000" w:themeColor="text1"/>
          <w:sz w:val="28"/>
        </w:rPr>
        <w:t>предель</w:t>
      </w:r>
      <w:r w:rsidRPr="000829F0">
        <w:rPr>
          <w:color w:val="000000" w:themeColor="text1"/>
          <w:sz w:val="28"/>
        </w:rPr>
        <w:t>ные объёмы финансирования до Департамента для последующего перечисления на счет Получателя.»;</w:t>
      </w:r>
    </w:p>
    <w:p w:rsidR="005013AB" w:rsidRPr="000829F0" w:rsidRDefault="003B71F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пункт 3.1 </w:t>
      </w:r>
      <w:r w:rsidR="005013AB" w:rsidRPr="000829F0">
        <w:rPr>
          <w:color w:val="000000" w:themeColor="text1"/>
          <w:sz w:val="28"/>
        </w:rPr>
        <w:t>раздел</w:t>
      </w:r>
      <w:r w:rsidRPr="000829F0">
        <w:rPr>
          <w:color w:val="000000" w:themeColor="text1"/>
          <w:sz w:val="28"/>
        </w:rPr>
        <w:t>а</w:t>
      </w:r>
      <w:r w:rsidR="005013AB" w:rsidRPr="000829F0">
        <w:rPr>
          <w:color w:val="000000" w:themeColor="text1"/>
          <w:sz w:val="28"/>
        </w:rPr>
        <w:t xml:space="preserve"> </w:t>
      </w:r>
      <w:bookmarkStart w:id="3" w:name="sub_130"/>
      <w:r w:rsidR="005013AB" w:rsidRPr="000829F0">
        <w:rPr>
          <w:color w:val="000000" w:themeColor="text1"/>
          <w:sz w:val="28"/>
        </w:rPr>
        <w:t>3 «Порядок оценки эффективности использования Субсидии»</w:t>
      </w:r>
      <w:r w:rsidRPr="000829F0">
        <w:rPr>
          <w:color w:val="000000" w:themeColor="text1"/>
          <w:sz w:val="28"/>
        </w:rPr>
        <w:t xml:space="preserve"> изложить в следующей редакции</w:t>
      </w:r>
      <w:r w:rsidR="005013AB" w:rsidRPr="000829F0">
        <w:rPr>
          <w:color w:val="000000" w:themeColor="text1"/>
          <w:sz w:val="28"/>
        </w:rPr>
        <w:t>:</w:t>
      </w:r>
    </w:p>
    <w:bookmarkEnd w:id="3"/>
    <w:p w:rsidR="003B71F9" w:rsidRPr="000829F0" w:rsidRDefault="003B71F9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«3.1. Оценка эффективности использования Субсидии осуществляется Департаментом на основании сравнения установленных в Соглашении и фактически достигнутых Получателями значений результатов использования Субсидии:</w:t>
      </w:r>
    </w:p>
    <w:p w:rsidR="00F616E6" w:rsidRPr="000829F0" w:rsidRDefault="009245A1" w:rsidP="009245A1">
      <w:pPr>
        <w:ind w:firstLine="709"/>
        <w:jc w:val="both"/>
        <w:rPr>
          <w:color w:val="000000" w:themeColor="text1"/>
          <w:sz w:val="28"/>
        </w:rPr>
      </w:pPr>
      <w:bookmarkStart w:id="4" w:name="sub_1311"/>
      <w:r w:rsidRPr="000829F0">
        <w:rPr>
          <w:color w:val="000000" w:themeColor="text1"/>
          <w:sz w:val="28"/>
        </w:rPr>
        <w:t>1) выполнение</w:t>
      </w:r>
      <w:r w:rsidR="002A1D1D" w:rsidRPr="000829F0">
        <w:rPr>
          <w:color w:val="000000" w:themeColor="text1"/>
          <w:sz w:val="28"/>
        </w:rPr>
        <w:t xml:space="preserve"> дорожных работ</w:t>
      </w:r>
      <w:r w:rsidR="00F616E6" w:rsidRPr="000829F0">
        <w:rPr>
          <w:color w:val="000000" w:themeColor="text1"/>
          <w:sz w:val="28"/>
        </w:rPr>
        <w:t xml:space="preserve"> в целях приведения в нормативное состояние, снижения уровня перегрузки и ликвидации мест концентрации дорожно-транспортных происшествий на дорожной сети городских агломераций в рамках Регионального проекта;</w:t>
      </w:r>
    </w:p>
    <w:p w:rsidR="00F616E6" w:rsidRPr="000829F0" w:rsidRDefault="009245A1" w:rsidP="009245A1">
      <w:pPr>
        <w:ind w:firstLine="709"/>
        <w:jc w:val="both"/>
        <w:rPr>
          <w:color w:val="000000" w:themeColor="text1"/>
          <w:sz w:val="28"/>
        </w:rPr>
      </w:pPr>
      <w:bookmarkStart w:id="5" w:name="sub_1312"/>
      <w:bookmarkEnd w:id="4"/>
      <w:r w:rsidRPr="000829F0">
        <w:rPr>
          <w:color w:val="000000" w:themeColor="text1"/>
          <w:sz w:val="28"/>
        </w:rPr>
        <w:t>2) увеличение</w:t>
      </w:r>
      <w:r w:rsidR="002A1D1D" w:rsidRPr="000829F0">
        <w:rPr>
          <w:color w:val="000000" w:themeColor="text1"/>
          <w:sz w:val="28"/>
        </w:rPr>
        <w:t xml:space="preserve"> доли</w:t>
      </w:r>
      <w:r w:rsidR="00F616E6" w:rsidRPr="000829F0">
        <w:rPr>
          <w:color w:val="000000" w:themeColor="text1"/>
          <w:sz w:val="28"/>
        </w:rPr>
        <w:t xml:space="preserve"> дорожной сети </w:t>
      </w:r>
      <w:r w:rsidR="002A1D1D" w:rsidRPr="000829F0">
        <w:rPr>
          <w:color w:val="000000" w:themeColor="text1"/>
          <w:sz w:val="28"/>
        </w:rPr>
        <w:t>городской агломерации, находящей</w:t>
      </w:r>
      <w:r w:rsidR="00F616E6" w:rsidRPr="000829F0">
        <w:rPr>
          <w:color w:val="000000" w:themeColor="text1"/>
          <w:sz w:val="28"/>
        </w:rPr>
        <w:t>ся в нормативном состоянии после проведения дорожных работ в рамках Регионального проекта;</w:t>
      </w:r>
    </w:p>
    <w:bookmarkEnd w:id="5"/>
    <w:p w:rsidR="00F616E6" w:rsidRPr="000829F0" w:rsidRDefault="009245A1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3) установление</w:t>
      </w:r>
      <w:r w:rsidR="002A1D1D" w:rsidRPr="000829F0">
        <w:rPr>
          <w:color w:val="000000" w:themeColor="text1"/>
          <w:sz w:val="28"/>
        </w:rPr>
        <w:t xml:space="preserve"> модернизированных</w:t>
      </w:r>
      <w:r w:rsidR="00F616E6" w:rsidRPr="000829F0">
        <w:rPr>
          <w:color w:val="000000" w:themeColor="text1"/>
          <w:sz w:val="28"/>
        </w:rPr>
        <w:t xml:space="preserve"> пеше</w:t>
      </w:r>
      <w:r w:rsidR="007D2255" w:rsidRPr="000829F0">
        <w:rPr>
          <w:color w:val="000000" w:themeColor="text1"/>
          <w:sz w:val="28"/>
        </w:rPr>
        <w:t>ходных переходов</w:t>
      </w:r>
      <w:r w:rsidR="00F616E6" w:rsidRPr="000829F0">
        <w:rPr>
          <w:color w:val="000000" w:themeColor="text1"/>
          <w:sz w:val="28"/>
        </w:rPr>
        <w:t xml:space="preserve"> на автомобильных дорогах и проездах общего пользования местного значения</w:t>
      </w:r>
      <w:r w:rsidR="003B71F9" w:rsidRPr="000829F0">
        <w:rPr>
          <w:color w:val="000000" w:themeColor="text1"/>
          <w:sz w:val="28"/>
        </w:rPr>
        <w:t>;</w:t>
      </w:r>
    </w:p>
    <w:p w:rsidR="00A70F34" w:rsidRPr="000829F0" w:rsidRDefault="00B334C0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4)</w:t>
      </w:r>
      <w:r w:rsidR="00987B6A" w:rsidRPr="000829F0">
        <w:rPr>
          <w:color w:val="000000" w:themeColor="text1"/>
          <w:sz w:val="28"/>
        </w:rPr>
        <w:t xml:space="preserve"> </w:t>
      </w:r>
      <w:r w:rsidR="002A1D1D" w:rsidRPr="000829F0">
        <w:rPr>
          <w:color w:val="000000" w:themeColor="text1"/>
          <w:sz w:val="28"/>
        </w:rPr>
        <w:t>выполнени</w:t>
      </w:r>
      <w:r w:rsidR="009245A1" w:rsidRPr="000829F0">
        <w:rPr>
          <w:color w:val="000000" w:themeColor="text1"/>
          <w:sz w:val="28"/>
        </w:rPr>
        <w:t>е</w:t>
      </w:r>
      <w:r w:rsidR="002A1D1D" w:rsidRPr="000829F0">
        <w:rPr>
          <w:color w:val="000000" w:themeColor="text1"/>
          <w:sz w:val="28"/>
        </w:rPr>
        <w:t xml:space="preserve"> работ</w:t>
      </w:r>
      <w:r w:rsidR="00F616E6" w:rsidRPr="000829F0">
        <w:rPr>
          <w:color w:val="000000" w:themeColor="text1"/>
          <w:sz w:val="28"/>
        </w:rPr>
        <w:t xml:space="preserve"> по строительству автомо</w:t>
      </w:r>
      <w:r w:rsidRPr="000829F0">
        <w:rPr>
          <w:color w:val="000000" w:themeColor="text1"/>
          <w:sz w:val="28"/>
        </w:rPr>
        <w:t>би</w:t>
      </w:r>
      <w:r w:rsidR="00F616E6" w:rsidRPr="000829F0">
        <w:rPr>
          <w:color w:val="000000" w:themeColor="text1"/>
          <w:sz w:val="28"/>
        </w:rPr>
        <w:t xml:space="preserve">льных дорог </w:t>
      </w:r>
      <w:r w:rsidR="0083213C" w:rsidRPr="000829F0">
        <w:rPr>
          <w:color w:val="000000" w:themeColor="text1"/>
          <w:sz w:val="28"/>
        </w:rPr>
        <w:t>городской агломерации</w:t>
      </w:r>
      <w:r w:rsidR="003B71F9" w:rsidRPr="000829F0">
        <w:rPr>
          <w:color w:val="000000" w:themeColor="text1"/>
          <w:sz w:val="28"/>
        </w:rPr>
        <w:t>.</w:t>
      </w:r>
      <w:r w:rsidR="0083213C" w:rsidRPr="000829F0">
        <w:rPr>
          <w:color w:val="000000" w:themeColor="text1"/>
          <w:sz w:val="28"/>
        </w:rPr>
        <w:t>»</w:t>
      </w:r>
      <w:r w:rsidR="00AE3F5B" w:rsidRPr="000829F0">
        <w:rPr>
          <w:color w:val="000000" w:themeColor="text1"/>
          <w:sz w:val="28"/>
        </w:rPr>
        <w:t>;</w:t>
      </w:r>
    </w:p>
    <w:p w:rsidR="006D2523" w:rsidRPr="000829F0" w:rsidRDefault="00AE3F5B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п</w:t>
      </w:r>
      <w:r w:rsidR="006D2523" w:rsidRPr="000829F0">
        <w:rPr>
          <w:color w:val="000000" w:themeColor="text1"/>
          <w:sz w:val="28"/>
        </w:rPr>
        <w:t>риложение изложить</w:t>
      </w:r>
      <w:r w:rsidR="003E7D87">
        <w:rPr>
          <w:color w:val="000000" w:themeColor="text1"/>
          <w:sz w:val="28"/>
        </w:rPr>
        <w:t xml:space="preserve"> в редакции согласно приложению</w:t>
      </w:r>
      <w:r w:rsidR="006D2523" w:rsidRPr="000829F0">
        <w:rPr>
          <w:color w:val="000000" w:themeColor="text1"/>
          <w:sz w:val="28"/>
        </w:rPr>
        <w:t xml:space="preserve"> к настоящему постановлению.</w:t>
      </w:r>
    </w:p>
    <w:p w:rsidR="00585D18" w:rsidRPr="000829F0" w:rsidRDefault="00482628" w:rsidP="009245A1">
      <w:pPr>
        <w:ind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 xml:space="preserve">3) </w:t>
      </w:r>
      <w:r w:rsidR="009245A1" w:rsidRPr="000829F0">
        <w:rPr>
          <w:color w:val="000000" w:themeColor="text1"/>
          <w:sz w:val="28"/>
        </w:rPr>
        <w:t>п</w:t>
      </w:r>
      <w:r w:rsidR="00585D18" w:rsidRPr="000829F0">
        <w:rPr>
          <w:color w:val="000000" w:themeColor="text1"/>
          <w:sz w:val="28"/>
        </w:rPr>
        <w:t>риложение 3 признать утратившим силу.</w:t>
      </w:r>
    </w:p>
    <w:p w:rsidR="00AE364E" w:rsidRPr="000829F0" w:rsidRDefault="00AE364E" w:rsidP="003E7D87">
      <w:pPr>
        <w:ind w:firstLine="709"/>
        <w:jc w:val="both"/>
        <w:rPr>
          <w:b/>
          <w:color w:val="000000" w:themeColor="text1"/>
          <w:sz w:val="28"/>
          <w:u w:val="single"/>
        </w:rPr>
      </w:pPr>
      <w:r w:rsidRPr="000829F0">
        <w:rPr>
          <w:color w:val="000000" w:themeColor="text1"/>
          <w:sz w:val="28"/>
        </w:rPr>
        <w:t>2</w:t>
      </w:r>
      <w:r w:rsidR="0048147C" w:rsidRPr="000829F0">
        <w:rPr>
          <w:color w:val="000000" w:themeColor="text1"/>
          <w:sz w:val="28"/>
        </w:rPr>
        <w:t>.</w:t>
      </w:r>
      <w:r w:rsidR="00482628" w:rsidRPr="000829F0">
        <w:rPr>
          <w:color w:val="000000" w:themeColor="text1"/>
          <w:sz w:val="28"/>
        </w:rPr>
        <w:t xml:space="preserve"> </w:t>
      </w:r>
      <w:r w:rsidRPr="000829F0">
        <w:rPr>
          <w:color w:val="000000" w:themeColor="text1"/>
          <w:sz w:val="28"/>
        </w:rPr>
        <w:t>Действие</w:t>
      </w:r>
      <w:r w:rsidR="00482628" w:rsidRPr="000829F0">
        <w:rPr>
          <w:color w:val="000000" w:themeColor="text1"/>
          <w:sz w:val="28"/>
        </w:rPr>
        <w:t xml:space="preserve"> подпункта 2 пункта 1</w:t>
      </w:r>
      <w:r w:rsidRPr="000829F0">
        <w:rPr>
          <w:color w:val="000000" w:themeColor="text1"/>
          <w:sz w:val="28"/>
        </w:rPr>
        <w:t xml:space="preserve"> настоящего постановления</w:t>
      </w:r>
      <w:r w:rsidR="00DA1CE9" w:rsidRPr="000829F0">
        <w:rPr>
          <w:color w:val="000000" w:themeColor="text1"/>
          <w:sz w:val="28"/>
        </w:rPr>
        <w:t xml:space="preserve"> распространяется </w:t>
      </w:r>
      <w:r w:rsidRPr="000829F0">
        <w:rPr>
          <w:color w:val="000000" w:themeColor="text1"/>
          <w:sz w:val="28"/>
        </w:rPr>
        <w:t xml:space="preserve">на правоотношения, возникшие с </w:t>
      </w:r>
      <w:r w:rsidR="00482628" w:rsidRPr="000829F0">
        <w:rPr>
          <w:color w:val="000000" w:themeColor="text1"/>
          <w:sz w:val="28"/>
        </w:rPr>
        <w:t>26</w:t>
      </w:r>
      <w:r w:rsidRPr="000829F0">
        <w:rPr>
          <w:color w:val="000000" w:themeColor="text1"/>
          <w:sz w:val="28"/>
        </w:rPr>
        <w:t xml:space="preserve"> </w:t>
      </w:r>
      <w:r w:rsidR="00482628" w:rsidRPr="000829F0">
        <w:rPr>
          <w:color w:val="000000" w:themeColor="text1"/>
          <w:sz w:val="28"/>
        </w:rPr>
        <w:t>мая</w:t>
      </w:r>
      <w:r w:rsidRPr="000829F0">
        <w:rPr>
          <w:color w:val="000000" w:themeColor="text1"/>
          <w:sz w:val="28"/>
        </w:rPr>
        <w:t xml:space="preserve"> 2025 года.</w:t>
      </w:r>
      <w:r w:rsidR="00482628" w:rsidRPr="000829F0">
        <w:rPr>
          <w:color w:val="000000" w:themeColor="text1"/>
          <w:sz w:val="28"/>
        </w:rPr>
        <w:t xml:space="preserve"> </w:t>
      </w:r>
    </w:p>
    <w:p w:rsidR="00FA04AB" w:rsidRPr="000829F0" w:rsidRDefault="00DA1CE9" w:rsidP="009245A1">
      <w:pPr>
        <w:tabs>
          <w:tab w:val="left" w:pos="9356"/>
        </w:tabs>
        <w:ind w:right="-2" w:firstLine="709"/>
        <w:jc w:val="both"/>
        <w:rPr>
          <w:color w:val="000000" w:themeColor="text1"/>
          <w:sz w:val="28"/>
        </w:rPr>
      </w:pPr>
      <w:r w:rsidRPr="000829F0">
        <w:rPr>
          <w:color w:val="000000" w:themeColor="text1"/>
          <w:sz w:val="28"/>
        </w:rPr>
        <w:t>3</w:t>
      </w:r>
      <w:r w:rsidR="0048147C" w:rsidRPr="000829F0">
        <w:rPr>
          <w:color w:val="000000" w:themeColor="text1"/>
          <w:sz w:val="28"/>
        </w:rPr>
        <w:t>.</w:t>
      </w:r>
      <w:r w:rsidR="00AE364E" w:rsidRPr="000829F0">
        <w:rPr>
          <w:color w:val="000000" w:themeColor="text1"/>
          <w:sz w:val="28"/>
        </w:rPr>
        <w:t xml:space="preserve"> </w:t>
      </w:r>
      <w:r w:rsidR="008C29D9" w:rsidRPr="000829F0">
        <w:rPr>
          <w:color w:val="000000" w:themeColor="text1"/>
          <w:sz w:val="28"/>
        </w:rPr>
        <w:t>Контроль за исполнением настоящего постановления возложить на Департамент промышленной политики Чукотского автономного округа (</w:t>
      </w:r>
      <w:r w:rsidR="00DB33AD" w:rsidRPr="000829F0">
        <w:rPr>
          <w:color w:val="000000" w:themeColor="text1"/>
          <w:sz w:val="28"/>
        </w:rPr>
        <w:t>Мамонов Я.В.</w:t>
      </w:r>
      <w:r w:rsidR="008C29D9" w:rsidRPr="000829F0">
        <w:rPr>
          <w:color w:val="000000" w:themeColor="text1"/>
          <w:sz w:val="28"/>
        </w:rPr>
        <w:t>).</w:t>
      </w:r>
    </w:p>
    <w:p w:rsidR="00FA04AB" w:rsidRPr="000829F0" w:rsidRDefault="00FA04AB">
      <w:pPr>
        <w:tabs>
          <w:tab w:val="left" w:pos="9356"/>
        </w:tabs>
        <w:ind w:right="-2" w:firstLine="709"/>
        <w:jc w:val="both"/>
        <w:rPr>
          <w:color w:val="000000" w:themeColor="text1"/>
          <w:sz w:val="28"/>
        </w:rPr>
      </w:pPr>
    </w:p>
    <w:p w:rsidR="00FA04AB" w:rsidRPr="000829F0" w:rsidRDefault="00FA04AB">
      <w:pPr>
        <w:tabs>
          <w:tab w:val="left" w:pos="9356"/>
        </w:tabs>
        <w:ind w:right="-2" w:firstLine="709"/>
        <w:jc w:val="both"/>
        <w:rPr>
          <w:color w:val="000000" w:themeColor="text1"/>
          <w:sz w:val="28"/>
        </w:rPr>
      </w:pPr>
    </w:p>
    <w:p w:rsidR="00FA04AB" w:rsidRPr="000829F0" w:rsidRDefault="00FA04AB">
      <w:pPr>
        <w:tabs>
          <w:tab w:val="left" w:pos="9356"/>
        </w:tabs>
        <w:ind w:right="-2"/>
        <w:jc w:val="both"/>
        <w:rPr>
          <w:color w:val="000000" w:themeColor="text1"/>
          <w:sz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79"/>
        <w:gridCol w:w="4675"/>
      </w:tblGrid>
      <w:tr w:rsidR="000829F0" w:rsidRPr="000829F0" w:rsidTr="00582E7D">
        <w:tc>
          <w:tcPr>
            <w:tcW w:w="2501" w:type="pct"/>
          </w:tcPr>
          <w:p w:rsidR="00B706B9" w:rsidRPr="000829F0" w:rsidRDefault="00B706B9" w:rsidP="00B706B9">
            <w:pPr>
              <w:rPr>
                <w:color w:val="000000" w:themeColor="text1"/>
                <w:sz w:val="28"/>
              </w:rPr>
            </w:pPr>
            <w:r w:rsidRPr="000829F0">
              <w:rPr>
                <w:color w:val="000000" w:themeColor="text1"/>
                <w:sz w:val="28"/>
              </w:rPr>
              <w:t>Губернатор</w:t>
            </w:r>
          </w:p>
          <w:p w:rsidR="00B706B9" w:rsidRPr="000829F0" w:rsidRDefault="00B706B9" w:rsidP="00B706B9">
            <w:pPr>
              <w:rPr>
                <w:color w:val="000000" w:themeColor="text1"/>
                <w:sz w:val="28"/>
              </w:rPr>
            </w:pPr>
            <w:r w:rsidRPr="000829F0">
              <w:rPr>
                <w:color w:val="000000" w:themeColor="text1"/>
                <w:sz w:val="28"/>
              </w:rPr>
              <w:t>Чукотского автономного округа</w:t>
            </w:r>
          </w:p>
        </w:tc>
        <w:tc>
          <w:tcPr>
            <w:tcW w:w="2499" w:type="pct"/>
          </w:tcPr>
          <w:p w:rsidR="00B706B9" w:rsidRPr="000829F0" w:rsidRDefault="00B706B9" w:rsidP="00B706B9">
            <w:pPr>
              <w:jc w:val="right"/>
              <w:rPr>
                <w:color w:val="000000" w:themeColor="text1"/>
                <w:sz w:val="28"/>
              </w:rPr>
            </w:pPr>
          </w:p>
          <w:p w:rsidR="00B706B9" w:rsidRPr="000829F0" w:rsidRDefault="00443262" w:rsidP="00B706B9">
            <w:pPr>
              <w:jc w:val="right"/>
              <w:rPr>
                <w:color w:val="000000" w:themeColor="text1"/>
                <w:sz w:val="28"/>
              </w:rPr>
            </w:pPr>
            <w:r w:rsidRPr="000829F0">
              <w:rPr>
                <w:color w:val="000000" w:themeColor="text1"/>
                <w:sz w:val="28"/>
              </w:rPr>
              <w:t>В.Г. Кузнецов</w:t>
            </w:r>
          </w:p>
        </w:tc>
      </w:tr>
    </w:tbl>
    <w:p w:rsidR="00E64EB5" w:rsidRPr="00BB6D97" w:rsidRDefault="00E64EB5">
      <w:pPr>
        <w:tabs>
          <w:tab w:val="left" w:pos="9356"/>
        </w:tabs>
        <w:ind w:right="284"/>
      </w:pPr>
    </w:p>
    <w:p w:rsidR="00E64EB5" w:rsidRPr="00BB6D97" w:rsidRDefault="00E64EB5">
      <w:pPr>
        <w:tabs>
          <w:tab w:val="left" w:pos="9356"/>
        </w:tabs>
        <w:ind w:right="284"/>
      </w:pPr>
    </w:p>
    <w:p w:rsidR="00E64EB5" w:rsidRPr="00BB6D97" w:rsidRDefault="00E64EB5">
      <w:pPr>
        <w:tabs>
          <w:tab w:val="left" w:pos="9356"/>
        </w:tabs>
        <w:ind w:right="284"/>
      </w:pPr>
    </w:p>
    <w:p w:rsidR="00E64EB5" w:rsidRPr="00BB6D97" w:rsidRDefault="00E64EB5">
      <w:pPr>
        <w:tabs>
          <w:tab w:val="left" w:pos="9356"/>
        </w:tabs>
        <w:ind w:right="284"/>
      </w:pPr>
    </w:p>
    <w:p w:rsidR="006D2523" w:rsidRPr="00BB6D97" w:rsidRDefault="006D2523">
      <w:pPr>
        <w:tabs>
          <w:tab w:val="left" w:pos="9356"/>
        </w:tabs>
        <w:ind w:right="284"/>
      </w:pPr>
    </w:p>
    <w:p w:rsidR="006D2523" w:rsidRPr="00BB6D97" w:rsidRDefault="006D2523">
      <w:pPr>
        <w:tabs>
          <w:tab w:val="left" w:pos="9356"/>
        </w:tabs>
        <w:ind w:right="284"/>
      </w:pPr>
    </w:p>
    <w:p w:rsidR="004F517F" w:rsidRPr="00BB6D97" w:rsidRDefault="004F517F">
      <w:pPr>
        <w:tabs>
          <w:tab w:val="left" w:pos="9356"/>
        </w:tabs>
        <w:ind w:right="284"/>
      </w:pPr>
    </w:p>
    <w:p w:rsidR="004F517F" w:rsidRPr="00BB6D97" w:rsidRDefault="004F517F">
      <w:pPr>
        <w:tabs>
          <w:tab w:val="left" w:pos="9356"/>
        </w:tabs>
        <w:ind w:right="284"/>
      </w:pPr>
    </w:p>
    <w:p w:rsidR="004F517F" w:rsidRPr="00BB6D97" w:rsidRDefault="004F517F" w:rsidP="004F517F">
      <w:pPr>
        <w:tabs>
          <w:tab w:val="left" w:pos="9356"/>
        </w:tabs>
        <w:ind w:right="284"/>
        <w:jc w:val="right"/>
        <w:sectPr w:rsidR="004F517F" w:rsidRPr="00BB6D97" w:rsidSect="00032F87">
          <w:pgSz w:w="11906" w:h="16838"/>
          <w:pgMar w:top="1134" w:right="851" w:bottom="1134" w:left="1701" w:header="397" w:footer="720" w:gutter="0"/>
          <w:cols w:space="720"/>
        </w:sectPr>
      </w:pP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9602"/>
        <w:gridCol w:w="5668"/>
      </w:tblGrid>
      <w:tr w:rsidR="00CD117B" w:rsidRPr="00BB6D97">
        <w:tc>
          <w:tcPr>
            <w:tcW w:w="9602" w:type="dxa"/>
          </w:tcPr>
          <w:p w:rsidR="00CD117B" w:rsidRPr="00BB6D97" w:rsidRDefault="00CD117B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  <w:hideMark/>
          </w:tcPr>
          <w:p w:rsidR="00CD117B" w:rsidRPr="00BB6D97" w:rsidRDefault="00CD117B" w:rsidP="00B95A87">
            <w:pPr>
              <w:tabs>
                <w:tab w:val="left" w:pos="1494"/>
                <w:tab w:val="left" w:pos="1777"/>
              </w:tabs>
              <w:autoSpaceDE w:val="0"/>
              <w:autoSpaceDN w:val="0"/>
              <w:adjustRightInd w:val="0"/>
              <w:ind w:left="-491"/>
              <w:jc w:val="center"/>
              <w:rPr>
                <w:bCs/>
                <w:szCs w:val="24"/>
              </w:rPr>
            </w:pPr>
            <w:r w:rsidRPr="00BB6D97">
              <w:rPr>
                <w:bCs/>
                <w:szCs w:val="24"/>
              </w:rPr>
              <w:t xml:space="preserve">Приложение </w:t>
            </w:r>
          </w:p>
          <w:p w:rsidR="00CD117B" w:rsidRPr="00BB6D97" w:rsidRDefault="00CD11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B6D97">
              <w:rPr>
                <w:bCs/>
                <w:szCs w:val="24"/>
              </w:rPr>
              <w:t>к Постановлению Правительства</w:t>
            </w:r>
          </w:p>
          <w:p w:rsidR="00CD117B" w:rsidRPr="00BB6D97" w:rsidRDefault="00CD11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B6D97">
              <w:rPr>
                <w:bCs/>
                <w:szCs w:val="24"/>
              </w:rPr>
              <w:t>Чукотского автономного округа</w:t>
            </w:r>
          </w:p>
          <w:p w:rsidR="00CD117B" w:rsidRPr="00BB6D97" w:rsidRDefault="008E1992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 24 ноября 2025 года № 609</w:t>
            </w:r>
          </w:p>
        </w:tc>
      </w:tr>
    </w:tbl>
    <w:p w:rsidR="00CD117B" w:rsidRPr="00BB6D97" w:rsidRDefault="00CD117B" w:rsidP="007B3223">
      <w:pPr>
        <w:tabs>
          <w:tab w:val="left" w:pos="9356"/>
        </w:tabs>
        <w:ind w:right="284"/>
        <w:jc w:val="right"/>
      </w:pPr>
    </w:p>
    <w:p w:rsidR="00CD117B" w:rsidRPr="00BB6D97" w:rsidRDefault="00B95A87" w:rsidP="00B95A87">
      <w:pPr>
        <w:tabs>
          <w:tab w:val="left" w:pos="9356"/>
          <w:tab w:val="left" w:pos="11482"/>
        </w:tabs>
        <w:ind w:left="9498" w:right="284"/>
        <w:jc w:val="center"/>
      </w:pPr>
      <w:r>
        <w:t xml:space="preserve">  </w:t>
      </w:r>
      <w:r w:rsidR="00CD117B" w:rsidRPr="00BB6D97">
        <w:t>«</w:t>
      </w:r>
      <w:r w:rsidR="004F517F" w:rsidRPr="00BB6D97">
        <w:t>Приложение</w:t>
      </w:r>
    </w:p>
    <w:p w:rsidR="004F517F" w:rsidRPr="00BB6D97" w:rsidRDefault="004F517F" w:rsidP="00B704CB">
      <w:pPr>
        <w:tabs>
          <w:tab w:val="left" w:pos="9356"/>
        </w:tabs>
        <w:ind w:left="9498" w:right="-314"/>
        <w:jc w:val="center"/>
      </w:pPr>
      <w:r w:rsidRPr="00BB6D97">
        <w:t xml:space="preserve">к </w:t>
      </w:r>
      <w:r w:rsidR="00CD117B" w:rsidRPr="00BB6D97">
        <w:t>П</w:t>
      </w:r>
      <w:r w:rsidRPr="00BB6D97">
        <w:t>орядку предоставления из окружного</w:t>
      </w:r>
      <w:r w:rsidR="00B704CB" w:rsidRPr="00BB6D97">
        <w:t xml:space="preserve"> </w:t>
      </w:r>
      <w:r w:rsidRPr="00BB6D97">
        <w:t>бюджета бюджетам муниципальных образований</w:t>
      </w:r>
      <w:r w:rsidR="00B704CB" w:rsidRPr="00BB6D97">
        <w:t xml:space="preserve"> </w:t>
      </w:r>
      <w:r w:rsidRPr="00BB6D97">
        <w:t>субсидии на реализацию региональных проектов</w:t>
      </w:r>
      <w:r w:rsidR="00B704CB" w:rsidRPr="00BB6D97">
        <w:t xml:space="preserve"> </w:t>
      </w:r>
      <w:r w:rsidRPr="00BB6D97">
        <w:t>в области дорожного хозяйства</w:t>
      </w:r>
    </w:p>
    <w:p w:rsidR="004F517F" w:rsidRDefault="004F517F">
      <w:pPr>
        <w:tabs>
          <w:tab w:val="left" w:pos="9356"/>
        </w:tabs>
        <w:ind w:right="284"/>
        <w:rPr>
          <w:sz w:val="28"/>
          <w:szCs w:val="28"/>
        </w:rPr>
      </w:pPr>
    </w:p>
    <w:p w:rsidR="00032F87" w:rsidRPr="00032F87" w:rsidRDefault="00032F87">
      <w:pPr>
        <w:tabs>
          <w:tab w:val="left" w:pos="9356"/>
        </w:tabs>
        <w:ind w:right="284"/>
        <w:rPr>
          <w:sz w:val="28"/>
          <w:szCs w:val="28"/>
        </w:rPr>
      </w:pPr>
    </w:p>
    <w:p w:rsidR="00032F87" w:rsidRDefault="007D2255" w:rsidP="00AE3F5B">
      <w:pPr>
        <w:tabs>
          <w:tab w:val="left" w:pos="9356"/>
        </w:tabs>
        <w:ind w:right="284"/>
        <w:jc w:val="center"/>
        <w:rPr>
          <w:b/>
          <w:bCs/>
          <w:sz w:val="28"/>
          <w:szCs w:val="28"/>
        </w:rPr>
      </w:pPr>
      <w:r w:rsidRPr="00032F87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СПРАВКА-РАСЧЕТ</w:t>
      </w:r>
      <w:r w:rsidR="00AE3F5B" w:rsidRPr="00032F87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br/>
      </w:r>
      <w:r w:rsidR="00AE3F5B" w:rsidRPr="00032F87">
        <w:rPr>
          <w:b/>
          <w:bCs/>
          <w:sz w:val="28"/>
          <w:szCs w:val="28"/>
        </w:rPr>
        <w:t>на получение из окружного бюджета субсидии на реализацию региональных проектов</w:t>
      </w:r>
    </w:p>
    <w:p w:rsidR="00AE3F5B" w:rsidRPr="00032F87" w:rsidRDefault="00AE3F5B" w:rsidP="00AE3F5B">
      <w:pPr>
        <w:tabs>
          <w:tab w:val="left" w:pos="9356"/>
        </w:tabs>
        <w:ind w:right="284"/>
        <w:jc w:val="center"/>
        <w:rPr>
          <w:b/>
          <w:bCs/>
          <w:sz w:val="28"/>
          <w:szCs w:val="28"/>
        </w:rPr>
      </w:pPr>
      <w:r w:rsidRPr="00032F87">
        <w:rPr>
          <w:b/>
          <w:bCs/>
          <w:sz w:val="28"/>
          <w:szCs w:val="28"/>
        </w:rPr>
        <w:t>в области дорожного хозяйства</w:t>
      </w:r>
    </w:p>
    <w:p w:rsidR="00AE3F5B" w:rsidRPr="00BB6D97" w:rsidRDefault="00AE3F5B" w:rsidP="00AE3F5B">
      <w:pPr>
        <w:tabs>
          <w:tab w:val="left" w:pos="9356"/>
        </w:tabs>
        <w:ind w:right="284"/>
        <w:jc w:val="center"/>
      </w:pPr>
      <w:r w:rsidRPr="00BB6D97">
        <w:t>_____________________________________________________________</w:t>
      </w:r>
    </w:p>
    <w:p w:rsidR="00AE3F5B" w:rsidRPr="00BB6D97" w:rsidRDefault="00AE3F5B" w:rsidP="00AE3F5B">
      <w:pPr>
        <w:tabs>
          <w:tab w:val="left" w:pos="9356"/>
        </w:tabs>
        <w:ind w:right="284"/>
        <w:jc w:val="center"/>
        <w:rPr>
          <w:sz w:val="20"/>
          <w:szCs w:val="16"/>
        </w:rPr>
      </w:pPr>
      <w:r w:rsidRPr="00BB6D97">
        <w:rPr>
          <w:sz w:val="20"/>
          <w:szCs w:val="16"/>
        </w:rPr>
        <w:t>(наименование Уполномоченного органа)</w:t>
      </w:r>
    </w:p>
    <w:p w:rsidR="00AE3F5B" w:rsidRPr="00BB6D97" w:rsidRDefault="00AE3F5B" w:rsidP="00AE3F5B">
      <w:pPr>
        <w:tabs>
          <w:tab w:val="left" w:pos="9356"/>
        </w:tabs>
        <w:ind w:right="284"/>
        <w:jc w:val="center"/>
        <w:rPr>
          <w:sz w:val="16"/>
          <w:szCs w:val="16"/>
        </w:rPr>
      </w:pPr>
    </w:p>
    <w:tbl>
      <w:tblPr>
        <w:tblW w:w="15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1526"/>
        <w:gridCol w:w="876"/>
        <w:gridCol w:w="1558"/>
        <w:gridCol w:w="842"/>
        <w:gridCol w:w="1274"/>
        <w:gridCol w:w="1164"/>
        <w:gridCol w:w="1360"/>
        <w:gridCol w:w="1227"/>
        <w:gridCol w:w="1720"/>
        <w:gridCol w:w="887"/>
        <w:gridCol w:w="1227"/>
        <w:gridCol w:w="1075"/>
      </w:tblGrid>
      <w:tr w:rsidR="00B704CB" w:rsidRPr="00BB6D97" w:rsidTr="00B704CB">
        <w:trPr>
          <w:trHeight w:val="240"/>
        </w:trPr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11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№</w:t>
            </w:r>
            <w:r w:rsidRPr="00BB6D97">
              <w:rPr>
                <w:szCs w:val="24"/>
              </w:rPr>
              <w:br/>
              <w:t>п/п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Соглашение о предоставлении из окружного бюджета субсидии местному бюджету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Наименование объекта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Размер средств, предусмотренный соглашением, руб.</w:t>
            </w:r>
          </w:p>
        </w:tc>
        <w:tc>
          <w:tcPr>
            <w:tcW w:w="43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 xml:space="preserve">Профинансировано по объекту, указанному в графе 4 </w:t>
            </w:r>
            <w:r w:rsidRPr="00BB6D97">
              <w:rPr>
                <w:sz w:val="20"/>
              </w:rPr>
              <w:t>(нарастающим итогом с начала года на текущую дату)</w:t>
            </w:r>
            <w:r w:rsidRPr="00BB6D97">
              <w:rPr>
                <w:szCs w:val="24"/>
              </w:rPr>
              <w:t xml:space="preserve">, </w:t>
            </w:r>
            <w:r w:rsidR="00B704CB" w:rsidRPr="00BB6D97">
              <w:rPr>
                <w:szCs w:val="24"/>
              </w:rPr>
              <w:t>р</w:t>
            </w:r>
            <w:r w:rsidRPr="00BB6D97">
              <w:rPr>
                <w:szCs w:val="24"/>
              </w:rPr>
              <w:t>уб.</w:t>
            </w:r>
          </w:p>
        </w:tc>
        <w:tc>
          <w:tcPr>
            <w:tcW w:w="318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Размер средств, к перечислению, руб.</w:t>
            </w:r>
          </w:p>
        </w:tc>
      </w:tr>
      <w:tr w:rsidR="00CD117B" w:rsidRPr="00BB6D97" w:rsidTr="00B704CB">
        <w:trPr>
          <w:trHeight w:val="240"/>
        </w:trPr>
        <w:tc>
          <w:tcPr>
            <w:tcW w:w="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</w:p>
        </w:tc>
        <w:tc>
          <w:tcPr>
            <w:tcW w:w="8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Всего</w:t>
            </w:r>
          </w:p>
        </w:tc>
        <w:tc>
          <w:tcPr>
            <w:tcW w:w="2438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в том числе за счёт средств:</w:t>
            </w:r>
          </w:p>
        </w:tc>
        <w:tc>
          <w:tcPr>
            <w:tcW w:w="13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9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Всего</w:t>
            </w:r>
          </w:p>
        </w:tc>
        <w:tc>
          <w:tcPr>
            <w:tcW w:w="29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в том числе за счёт средств:</w:t>
            </w:r>
          </w:p>
        </w:tc>
        <w:tc>
          <w:tcPr>
            <w:tcW w:w="88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Всего</w:t>
            </w:r>
          </w:p>
        </w:tc>
        <w:tc>
          <w:tcPr>
            <w:tcW w:w="230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в том числе за счёт средств:</w:t>
            </w:r>
          </w:p>
        </w:tc>
      </w:tr>
      <w:tr w:rsidR="00B704CB" w:rsidRPr="00BB6D97" w:rsidTr="00B704CB">
        <w:tc>
          <w:tcPr>
            <w:tcW w:w="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B704C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д</w:t>
            </w:r>
            <w:r w:rsidR="00AE3F5B" w:rsidRPr="00BB6D97">
              <w:rPr>
                <w:szCs w:val="24"/>
              </w:rPr>
              <w:t>ата заключения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№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0C3A1F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окружного бюджета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местного бюджета</w:t>
            </w:r>
          </w:p>
        </w:tc>
        <w:tc>
          <w:tcPr>
            <w:tcW w:w="136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окружного бюджета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местного бюджета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окружного бюджета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F5B" w:rsidRPr="00BB6D97" w:rsidRDefault="00AE3F5B" w:rsidP="00CD117B">
            <w:pPr>
              <w:tabs>
                <w:tab w:val="left" w:pos="9356"/>
              </w:tabs>
              <w:ind w:right="87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местного бюджета</w:t>
            </w:r>
          </w:p>
        </w:tc>
      </w:tr>
      <w:tr w:rsidR="00B704CB" w:rsidRPr="00BB6D97" w:rsidTr="00B704CB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922CE3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1</w:t>
            </w:r>
          </w:p>
        </w:tc>
        <w:tc>
          <w:tcPr>
            <w:tcW w:w="15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2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3</w:t>
            </w:r>
          </w:p>
        </w:tc>
        <w:tc>
          <w:tcPr>
            <w:tcW w:w="15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4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5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6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7</w:t>
            </w:r>
          </w:p>
        </w:tc>
        <w:tc>
          <w:tcPr>
            <w:tcW w:w="1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8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9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10</w:t>
            </w: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11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12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Cs w:val="24"/>
              </w:rPr>
            </w:pPr>
            <w:r w:rsidRPr="00BB6D97">
              <w:rPr>
                <w:szCs w:val="24"/>
              </w:rPr>
              <w:t>13</w:t>
            </w:r>
          </w:p>
        </w:tc>
      </w:tr>
      <w:tr w:rsidR="00B704CB" w:rsidRPr="00BB6D97" w:rsidTr="00B704CB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922CE3">
            <w:pPr>
              <w:tabs>
                <w:tab w:val="left" w:pos="9356"/>
              </w:tabs>
              <w:ind w:right="-27"/>
              <w:rPr>
                <w:szCs w:val="24"/>
              </w:rPr>
            </w:pPr>
            <w:r w:rsidRPr="00BB6D97">
              <w:rPr>
                <w:szCs w:val="24"/>
              </w:rPr>
              <w:t>1.</w:t>
            </w:r>
          </w:p>
        </w:tc>
        <w:tc>
          <w:tcPr>
            <w:tcW w:w="15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5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</w:tr>
      <w:tr w:rsidR="00CD117B" w:rsidRPr="00BB6D97" w:rsidTr="00B704CB">
        <w:tc>
          <w:tcPr>
            <w:tcW w:w="4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Итого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8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2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  <w:tc>
          <w:tcPr>
            <w:tcW w:w="10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Cs w:val="24"/>
              </w:rPr>
            </w:pPr>
            <w:r w:rsidRPr="00BB6D97">
              <w:rPr>
                <w:szCs w:val="24"/>
              </w:rPr>
              <w:t> </w:t>
            </w:r>
          </w:p>
        </w:tc>
      </w:tr>
    </w:tbl>
    <w:p w:rsidR="00AE3F5B" w:rsidRPr="00BB6D97" w:rsidRDefault="00AE3F5B" w:rsidP="00AE3F5B">
      <w:pPr>
        <w:tabs>
          <w:tab w:val="left" w:pos="9356"/>
        </w:tabs>
        <w:ind w:right="284"/>
        <w:rPr>
          <w:sz w:val="10"/>
          <w:szCs w:val="10"/>
        </w:rPr>
      </w:pPr>
    </w:p>
    <w:p w:rsidR="00AE3F5B" w:rsidRPr="00BB6D97" w:rsidRDefault="00AE3F5B" w:rsidP="00AE3F5B">
      <w:pPr>
        <w:tabs>
          <w:tab w:val="left" w:pos="9356"/>
        </w:tabs>
        <w:ind w:right="284"/>
      </w:pPr>
      <w:r w:rsidRPr="00BB6D97">
        <w:t>Согласовано:</w:t>
      </w:r>
    </w:p>
    <w:tbl>
      <w:tblPr>
        <w:tblW w:w="15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411"/>
        <w:gridCol w:w="162"/>
        <w:gridCol w:w="1258"/>
        <w:gridCol w:w="374"/>
        <w:gridCol w:w="2462"/>
        <w:gridCol w:w="374"/>
        <w:gridCol w:w="1118"/>
        <w:gridCol w:w="1829"/>
        <w:gridCol w:w="374"/>
        <w:gridCol w:w="1151"/>
        <w:gridCol w:w="374"/>
        <w:gridCol w:w="2573"/>
      </w:tblGrid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Руководитель</w:t>
            </w:r>
          </w:p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Уполномоченного органа</w:t>
            </w:r>
          </w:p>
        </w:tc>
        <w:tc>
          <w:tcPr>
            <w:tcW w:w="1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Заместитель начальника Департамента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</w:tr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 </w:t>
            </w:r>
          </w:p>
        </w:tc>
        <w:tc>
          <w:tcPr>
            <w:tcW w:w="1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 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(подпись)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462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 xml:space="preserve">(расшифровка </w:t>
            </w:r>
            <w:r w:rsidR="00B704CB" w:rsidRPr="00BB6D97">
              <w:rPr>
                <w:sz w:val="20"/>
                <w:szCs w:val="16"/>
              </w:rPr>
              <w:t>п</w:t>
            </w:r>
            <w:r w:rsidRPr="00BB6D97">
              <w:rPr>
                <w:sz w:val="20"/>
                <w:szCs w:val="16"/>
              </w:rPr>
              <w:t>одписи)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(подпись)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573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(расшифровка подписи)</w:t>
            </w:r>
          </w:p>
        </w:tc>
      </w:tr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258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М.П.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4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151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М.П.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573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</w:tr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Главный бухгалтер</w:t>
            </w:r>
          </w:p>
        </w:tc>
        <w:tc>
          <w:tcPr>
            <w:tcW w:w="1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Главный бухгалтер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</w:tr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62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(подпись)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462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(расшифровка подписи)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(подпись)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573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(расшифровка подписи)</w:t>
            </w:r>
          </w:p>
        </w:tc>
      </w:tr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Исполнитель</w:t>
            </w:r>
          </w:p>
        </w:tc>
        <w:tc>
          <w:tcPr>
            <w:tcW w:w="1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Исполнитель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</w:tr>
      <w:tr w:rsidR="00AE3F5B" w:rsidRPr="00BB6D97" w:rsidTr="00B704CB">
        <w:tc>
          <w:tcPr>
            <w:tcW w:w="3119" w:type="dxa"/>
            <w:gridSpan w:val="2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62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(подпись)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462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(расшифровка подписи)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947" w:type="dxa"/>
            <w:gridSpan w:val="2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(подпись)</w:t>
            </w:r>
          </w:p>
        </w:tc>
        <w:tc>
          <w:tcPr>
            <w:tcW w:w="374" w:type="dxa"/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</w:p>
        </w:tc>
        <w:tc>
          <w:tcPr>
            <w:tcW w:w="2573" w:type="dxa"/>
            <w:tcBorders>
              <w:top w:val="single" w:sz="6" w:space="0" w:color="000000"/>
            </w:tcBorders>
            <w:hideMark/>
          </w:tcPr>
          <w:p w:rsidR="00AE3F5B" w:rsidRPr="00BB6D97" w:rsidRDefault="00AE3F5B" w:rsidP="00B704CB">
            <w:pPr>
              <w:tabs>
                <w:tab w:val="left" w:pos="9356"/>
              </w:tabs>
              <w:ind w:right="284"/>
              <w:jc w:val="center"/>
              <w:rPr>
                <w:sz w:val="20"/>
                <w:szCs w:val="16"/>
              </w:rPr>
            </w:pPr>
            <w:r w:rsidRPr="00BB6D97">
              <w:rPr>
                <w:sz w:val="20"/>
                <w:szCs w:val="16"/>
              </w:rPr>
              <w:t>(расшифровка подписи)</w:t>
            </w:r>
          </w:p>
        </w:tc>
      </w:tr>
      <w:tr w:rsidR="00AE3F5B" w:rsidRPr="00BB6D97" w:rsidTr="00B704CB">
        <w:tc>
          <w:tcPr>
            <w:tcW w:w="708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тел.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62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4094" w:type="dxa"/>
            <w:gridSpan w:val="3"/>
            <w:hideMark/>
          </w:tcPr>
          <w:p w:rsidR="00AE3F5B" w:rsidRPr="00BB6D97" w:rsidRDefault="0066237D" w:rsidP="00AE3F5B">
            <w:pPr>
              <w:tabs>
                <w:tab w:val="left" w:pos="9356"/>
              </w:tabs>
              <w:ind w:right="284"/>
            </w:pPr>
            <w:r>
              <w:t>«____»</w:t>
            </w:r>
            <w:r w:rsidR="00AE3F5B" w:rsidRPr="00BB6D97">
              <w:t xml:space="preserve"> __________ 20___ г.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1118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тел.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374" w:type="dxa"/>
            <w:hideMark/>
          </w:tcPr>
          <w:p w:rsidR="00AE3F5B" w:rsidRPr="00BB6D97" w:rsidRDefault="00AE3F5B" w:rsidP="00AE3F5B">
            <w:pPr>
              <w:tabs>
                <w:tab w:val="left" w:pos="9356"/>
              </w:tabs>
              <w:ind w:right="284"/>
            </w:pPr>
            <w:r w:rsidRPr="00BB6D97">
              <w:t> </w:t>
            </w:r>
          </w:p>
        </w:tc>
        <w:tc>
          <w:tcPr>
            <w:tcW w:w="4098" w:type="dxa"/>
            <w:gridSpan w:val="3"/>
            <w:hideMark/>
          </w:tcPr>
          <w:p w:rsidR="00AE3F5B" w:rsidRPr="00BB6D97" w:rsidRDefault="0066237D" w:rsidP="00AE3F5B">
            <w:pPr>
              <w:tabs>
                <w:tab w:val="left" w:pos="9356"/>
              </w:tabs>
              <w:ind w:right="284"/>
            </w:pPr>
            <w:r>
              <w:t>«____»</w:t>
            </w:r>
            <w:r w:rsidR="00AE3F5B" w:rsidRPr="00BB6D97">
              <w:t xml:space="preserve"> __________ 20 ___ г.</w:t>
            </w:r>
            <w:r w:rsidR="00B704CB" w:rsidRPr="00BB6D97">
              <w:t>».</w:t>
            </w:r>
          </w:p>
        </w:tc>
      </w:tr>
    </w:tbl>
    <w:p w:rsidR="005B6324" w:rsidRDefault="005B6324" w:rsidP="00034FEC">
      <w:pPr>
        <w:tabs>
          <w:tab w:val="left" w:pos="9356"/>
        </w:tabs>
        <w:ind w:right="284"/>
        <w:rPr>
          <w:b/>
          <w:sz w:val="28"/>
        </w:rPr>
      </w:pPr>
    </w:p>
    <w:sectPr w:rsidR="005B6324" w:rsidSect="00034FEC">
      <w:pgSz w:w="16838" w:h="11906" w:orient="landscape"/>
      <w:pgMar w:top="1701" w:right="1134" w:bottom="851" w:left="709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02" w:rsidRDefault="00E47B02" w:rsidP="00443262">
      <w:r>
        <w:separator/>
      </w:r>
    </w:p>
  </w:endnote>
  <w:endnote w:type="continuationSeparator" w:id="0">
    <w:p w:rsidR="00E47B02" w:rsidRDefault="00E47B02" w:rsidP="004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02" w:rsidRDefault="00E47B02" w:rsidP="00443262">
      <w:r>
        <w:separator/>
      </w:r>
    </w:p>
  </w:footnote>
  <w:footnote w:type="continuationSeparator" w:id="0">
    <w:p w:rsidR="00E47B02" w:rsidRDefault="00E47B02" w:rsidP="0044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AB"/>
    <w:rsid w:val="000026DA"/>
    <w:rsid w:val="00013230"/>
    <w:rsid w:val="00027C6D"/>
    <w:rsid w:val="00032F87"/>
    <w:rsid w:val="00034FEC"/>
    <w:rsid w:val="000566C2"/>
    <w:rsid w:val="000620C3"/>
    <w:rsid w:val="00067276"/>
    <w:rsid w:val="00074A6F"/>
    <w:rsid w:val="000829F0"/>
    <w:rsid w:val="000A5ECD"/>
    <w:rsid w:val="000B1AA2"/>
    <w:rsid w:val="000C3A1F"/>
    <w:rsid w:val="000C4E5C"/>
    <w:rsid w:val="00123C26"/>
    <w:rsid w:val="001533E3"/>
    <w:rsid w:val="0015607D"/>
    <w:rsid w:val="00184CE2"/>
    <w:rsid w:val="001A63AE"/>
    <w:rsid w:val="002048E6"/>
    <w:rsid w:val="00207E5E"/>
    <w:rsid w:val="002126FF"/>
    <w:rsid w:val="00216FB8"/>
    <w:rsid w:val="00231F95"/>
    <w:rsid w:val="00242CA1"/>
    <w:rsid w:val="00244534"/>
    <w:rsid w:val="00283C2C"/>
    <w:rsid w:val="002A1D1D"/>
    <w:rsid w:val="002A38C5"/>
    <w:rsid w:val="002F2CB7"/>
    <w:rsid w:val="002F50C4"/>
    <w:rsid w:val="00302AD5"/>
    <w:rsid w:val="003218B5"/>
    <w:rsid w:val="00334CA6"/>
    <w:rsid w:val="00344FBB"/>
    <w:rsid w:val="00352E85"/>
    <w:rsid w:val="00366D20"/>
    <w:rsid w:val="003814B8"/>
    <w:rsid w:val="003852C5"/>
    <w:rsid w:val="00397E81"/>
    <w:rsid w:val="003A4974"/>
    <w:rsid w:val="003B13A4"/>
    <w:rsid w:val="003B71F9"/>
    <w:rsid w:val="003D1621"/>
    <w:rsid w:val="003D2035"/>
    <w:rsid w:val="003E7D87"/>
    <w:rsid w:val="003F70A2"/>
    <w:rsid w:val="00402B10"/>
    <w:rsid w:val="00403131"/>
    <w:rsid w:val="00443262"/>
    <w:rsid w:val="004520D1"/>
    <w:rsid w:val="0045275C"/>
    <w:rsid w:val="0048147C"/>
    <w:rsid w:val="00482628"/>
    <w:rsid w:val="004C4F61"/>
    <w:rsid w:val="004E1AC5"/>
    <w:rsid w:val="004E4613"/>
    <w:rsid w:val="004E55BB"/>
    <w:rsid w:val="004E5ED9"/>
    <w:rsid w:val="004F517F"/>
    <w:rsid w:val="005013AB"/>
    <w:rsid w:val="005161B7"/>
    <w:rsid w:val="00516A11"/>
    <w:rsid w:val="00521A77"/>
    <w:rsid w:val="00534BD4"/>
    <w:rsid w:val="005416AE"/>
    <w:rsid w:val="00552031"/>
    <w:rsid w:val="005567B9"/>
    <w:rsid w:val="00562FBE"/>
    <w:rsid w:val="00563F2B"/>
    <w:rsid w:val="00573524"/>
    <w:rsid w:val="00582E7D"/>
    <w:rsid w:val="00582FAF"/>
    <w:rsid w:val="00585D18"/>
    <w:rsid w:val="005937D8"/>
    <w:rsid w:val="005A14AD"/>
    <w:rsid w:val="005B01D6"/>
    <w:rsid w:val="005B27CC"/>
    <w:rsid w:val="005B6324"/>
    <w:rsid w:val="005D50FB"/>
    <w:rsid w:val="00611550"/>
    <w:rsid w:val="00613C00"/>
    <w:rsid w:val="0062403F"/>
    <w:rsid w:val="00631AB1"/>
    <w:rsid w:val="00653DD6"/>
    <w:rsid w:val="0066038E"/>
    <w:rsid w:val="0066237D"/>
    <w:rsid w:val="00682F51"/>
    <w:rsid w:val="006B38D4"/>
    <w:rsid w:val="006D2523"/>
    <w:rsid w:val="006D7C6F"/>
    <w:rsid w:val="00705334"/>
    <w:rsid w:val="00712591"/>
    <w:rsid w:val="007168C4"/>
    <w:rsid w:val="00717E49"/>
    <w:rsid w:val="00723C59"/>
    <w:rsid w:val="00733EDC"/>
    <w:rsid w:val="007443B8"/>
    <w:rsid w:val="0074593D"/>
    <w:rsid w:val="007B16DE"/>
    <w:rsid w:val="007B3223"/>
    <w:rsid w:val="007B5131"/>
    <w:rsid w:val="007D2255"/>
    <w:rsid w:val="007E5841"/>
    <w:rsid w:val="007E6979"/>
    <w:rsid w:val="00802DD3"/>
    <w:rsid w:val="0083213C"/>
    <w:rsid w:val="00846DE6"/>
    <w:rsid w:val="00861FCA"/>
    <w:rsid w:val="00892FF3"/>
    <w:rsid w:val="00897432"/>
    <w:rsid w:val="008A7554"/>
    <w:rsid w:val="008B427C"/>
    <w:rsid w:val="008C29D9"/>
    <w:rsid w:val="008C4E04"/>
    <w:rsid w:val="008E12A7"/>
    <w:rsid w:val="008E1992"/>
    <w:rsid w:val="008E3B36"/>
    <w:rsid w:val="008E6C79"/>
    <w:rsid w:val="008F6567"/>
    <w:rsid w:val="008F7638"/>
    <w:rsid w:val="009017DE"/>
    <w:rsid w:val="0090508F"/>
    <w:rsid w:val="00922CE3"/>
    <w:rsid w:val="009245A1"/>
    <w:rsid w:val="00930873"/>
    <w:rsid w:val="00987B6A"/>
    <w:rsid w:val="00993F4C"/>
    <w:rsid w:val="009A0FBA"/>
    <w:rsid w:val="009D04F9"/>
    <w:rsid w:val="009D7FF0"/>
    <w:rsid w:val="009E5BDD"/>
    <w:rsid w:val="00A10D1B"/>
    <w:rsid w:val="00A27483"/>
    <w:rsid w:val="00A30C23"/>
    <w:rsid w:val="00A41E17"/>
    <w:rsid w:val="00A70F34"/>
    <w:rsid w:val="00A9234A"/>
    <w:rsid w:val="00AE364E"/>
    <w:rsid w:val="00AE3F5B"/>
    <w:rsid w:val="00B223D6"/>
    <w:rsid w:val="00B334C0"/>
    <w:rsid w:val="00B43979"/>
    <w:rsid w:val="00B60819"/>
    <w:rsid w:val="00B625CE"/>
    <w:rsid w:val="00B704CB"/>
    <w:rsid w:val="00B706B9"/>
    <w:rsid w:val="00B71C7A"/>
    <w:rsid w:val="00B8665A"/>
    <w:rsid w:val="00B95A87"/>
    <w:rsid w:val="00BB6D97"/>
    <w:rsid w:val="00BC5E41"/>
    <w:rsid w:val="00BE3F91"/>
    <w:rsid w:val="00BF6608"/>
    <w:rsid w:val="00C01005"/>
    <w:rsid w:val="00C64969"/>
    <w:rsid w:val="00C73639"/>
    <w:rsid w:val="00C92DDD"/>
    <w:rsid w:val="00CA6805"/>
    <w:rsid w:val="00CB50E2"/>
    <w:rsid w:val="00CD117B"/>
    <w:rsid w:val="00CD1754"/>
    <w:rsid w:val="00CD5329"/>
    <w:rsid w:val="00CF25E5"/>
    <w:rsid w:val="00CF4BAF"/>
    <w:rsid w:val="00D07FC3"/>
    <w:rsid w:val="00D64FD6"/>
    <w:rsid w:val="00D67C3D"/>
    <w:rsid w:val="00D72D0F"/>
    <w:rsid w:val="00D93391"/>
    <w:rsid w:val="00DA1CE9"/>
    <w:rsid w:val="00DB33AD"/>
    <w:rsid w:val="00DC55DC"/>
    <w:rsid w:val="00E06758"/>
    <w:rsid w:val="00E47B02"/>
    <w:rsid w:val="00E64EB5"/>
    <w:rsid w:val="00E77C80"/>
    <w:rsid w:val="00E844EA"/>
    <w:rsid w:val="00EB72AB"/>
    <w:rsid w:val="00EC1CB5"/>
    <w:rsid w:val="00F12D15"/>
    <w:rsid w:val="00F300C8"/>
    <w:rsid w:val="00F42FBA"/>
    <w:rsid w:val="00F616E6"/>
    <w:rsid w:val="00FA04AB"/>
    <w:rsid w:val="00FC2E87"/>
    <w:rsid w:val="00FF052A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542"/>
  <w15:docId w15:val="{79567A24-04A2-4705-92D2-2E178C4C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1"/>
    <w:qFormat/>
    <w:rsid w:val="00516A1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21">
    <w:name w:val="Подпись к таблице (2)"/>
    <w:basedOn w:val="a"/>
    <w:link w:val="210"/>
    <w:pPr>
      <w:spacing w:line="240" w:lineRule="atLeast"/>
    </w:pPr>
    <w:rPr>
      <w:rFonts w:asciiTheme="minorHAnsi" w:hAnsiTheme="minorHAnsi"/>
      <w:sz w:val="27"/>
      <w:highlight w:val="white"/>
    </w:rPr>
  </w:style>
  <w:style w:type="character" w:customStyle="1" w:styleId="210">
    <w:name w:val="Подпись к таблице (2)1"/>
    <w:basedOn w:val="12"/>
    <w:link w:val="21"/>
    <w:rPr>
      <w:rFonts w:asciiTheme="minorHAnsi" w:hAnsiTheme="minorHAnsi"/>
      <w:sz w:val="27"/>
      <w:highlight w:val="white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2"/>
    <w:link w:val="24"/>
    <w:rPr>
      <w:rFonts w:ascii="Times New Roman" w:hAnsi="Times New Roman"/>
      <w:sz w:val="24"/>
    </w:rPr>
  </w:style>
  <w:style w:type="paragraph" w:customStyle="1" w:styleId="120">
    <w:name w:val="Обычный12"/>
    <w:link w:val="11"/>
    <w:rPr>
      <w:rFonts w:ascii="Times New Roman" w:hAnsi="Times New Roman"/>
      <w:sz w:val="24"/>
    </w:rPr>
  </w:style>
  <w:style w:type="character" w:customStyle="1" w:styleId="11">
    <w:name w:val="Обычный11"/>
    <w:link w:val="120"/>
    <w:rPr>
      <w:rFonts w:ascii="Times New Roman" w:hAnsi="Times New Roman"/>
      <w:sz w:val="24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2"/>
    <w:link w:val="a5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2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basedOn w:val="12"/>
    <w:link w:val="1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1"/>
    <w:link w:val="110"/>
    <w:rPr>
      <w:color w:val="0000FF"/>
      <w:u w:val="single"/>
    </w:rPr>
  </w:style>
  <w:style w:type="character" w:customStyle="1" w:styleId="110">
    <w:name w:val="Гиперссылка11"/>
    <w:basedOn w:val="111"/>
    <w:link w:val="13"/>
    <w:rPr>
      <w:color w:val="0000FF"/>
      <w:u w:val="single"/>
    </w:rPr>
  </w:style>
  <w:style w:type="paragraph" w:customStyle="1" w:styleId="formattext">
    <w:name w:val="formattext"/>
    <w:basedOn w:val="a"/>
    <w:link w:val="formattext1"/>
    <w:pPr>
      <w:spacing w:beforeAutospacing="1" w:afterAutospacing="1"/>
    </w:pPr>
  </w:style>
  <w:style w:type="character" w:customStyle="1" w:styleId="formattext1">
    <w:name w:val="formattext1"/>
    <w:basedOn w:val="12"/>
    <w:link w:val="formattext"/>
    <w:rPr>
      <w:rFonts w:ascii="Times New Roman" w:hAnsi="Times New Roman"/>
      <w:sz w:val="24"/>
    </w:rPr>
  </w:style>
  <w:style w:type="paragraph" w:customStyle="1" w:styleId="26">
    <w:name w:val="Гиперссылка2"/>
    <w:link w:val="a9"/>
    <w:rPr>
      <w:color w:val="0000FF"/>
      <w:u w:val="single"/>
    </w:rPr>
  </w:style>
  <w:style w:type="character" w:styleId="a9">
    <w:name w:val="Hyperlink"/>
    <w:link w:val="26"/>
    <w:uiPriority w:val="99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сновной шрифт абзаца1"/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basedOn w:val="121"/>
    <w:link w:val="17"/>
    <w:rPr>
      <w:color w:val="106BBE"/>
    </w:rPr>
  </w:style>
  <w:style w:type="character" w:customStyle="1" w:styleId="17">
    <w:name w:val="Гипертекстовая ссылка1"/>
    <w:basedOn w:val="111"/>
    <w:link w:val="aa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2"/>
    <w:link w:val="a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1">
    <w:name w:val="Основной шрифт абзаца12"/>
    <w:link w:val="111"/>
  </w:style>
  <w:style w:type="character" w:customStyle="1" w:styleId="111">
    <w:name w:val="Основной шрифт абзаца11"/>
    <w:link w:val="12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  <w:rPr>
      <w:sz w:val="20"/>
    </w:rPr>
  </w:style>
  <w:style w:type="character" w:customStyle="1" w:styleId="af0">
    <w:name w:val="Верхний колонтитул Знак"/>
    <w:basedOn w:val="12"/>
    <w:link w:val="af"/>
    <w:rPr>
      <w:rFonts w:ascii="Times New Roman" w:hAnsi="Times New Roman"/>
      <w:sz w:val="20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ighlightsearch">
    <w:name w:val="highlightsearch"/>
    <w:basedOn w:val="121"/>
    <w:link w:val="highlightsearch1"/>
  </w:style>
  <w:style w:type="character" w:customStyle="1" w:styleId="highlightsearch1">
    <w:name w:val="highlightsearch1"/>
    <w:basedOn w:val="111"/>
    <w:link w:val="highlightsearch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2"/>
    <w:link w:val="af3"/>
    <w:rPr>
      <w:rFonts w:ascii="Times New Roman" w:hAnsi="Times New Roman"/>
      <w:sz w:val="24"/>
    </w:rPr>
  </w:style>
  <w:style w:type="paragraph" w:customStyle="1" w:styleId="af5">
    <w:name w:val="Знак"/>
    <w:basedOn w:val="a"/>
    <w:link w:val="18"/>
    <w:pPr>
      <w:spacing w:after="160" w:line="240" w:lineRule="exact"/>
    </w:pPr>
    <w:rPr>
      <w:rFonts w:ascii="Verdana" w:hAnsi="Verdana"/>
      <w:sz w:val="20"/>
    </w:rPr>
  </w:style>
  <w:style w:type="character" w:customStyle="1" w:styleId="18">
    <w:name w:val="Знак1"/>
    <w:basedOn w:val="12"/>
    <w:link w:val="af5"/>
    <w:rPr>
      <w:rFonts w:ascii="Verdana" w:hAnsi="Verdana"/>
      <w:sz w:val="20"/>
    </w:rPr>
  </w:style>
  <w:style w:type="table" w:styleId="af6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67C3D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FF2931"/>
    <w:pPr>
      <w:spacing w:before="100" w:beforeAutospacing="1" w:after="100" w:afterAutospacing="1"/>
    </w:pPr>
    <w:rPr>
      <w:color w:val="auto"/>
      <w:szCs w:val="24"/>
    </w:rPr>
  </w:style>
  <w:style w:type="character" w:styleId="af7">
    <w:name w:val="annotation reference"/>
    <w:basedOn w:val="a0"/>
    <w:uiPriority w:val="99"/>
    <w:semiHidden/>
    <w:unhideWhenUsed/>
    <w:rsid w:val="000B1AA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B1AA2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B1AA2"/>
    <w:rPr>
      <w:rFonts w:ascii="Times New Roman" w:hAnsi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B1AA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B1AA2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2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9605-50E5-4086-9446-7EFFE3BC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Гребень И.Л.</dc:creator>
  <cp:keywords/>
  <dc:description/>
  <cp:lastModifiedBy>Чепурнова Оксана Валерьевна</cp:lastModifiedBy>
  <cp:revision>2</cp:revision>
  <cp:lastPrinted>2025-11-24T03:27:00Z</cp:lastPrinted>
  <dcterms:created xsi:type="dcterms:W3CDTF">2025-11-24T03:34:00Z</dcterms:created>
  <dcterms:modified xsi:type="dcterms:W3CDTF">2025-11-24T03:34:00Z</dcterms:modified>
</cp:coreProperties>
</file>