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51" w:rsidRPr="00A861CD" w:rsidRDefault="00C11651" w:rsidP="001643F7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 w:rsidRPr="00A861CD">
        <w:rPr>
          <w:b/>
        </w:rPr>
        <w:t>Информационное сообщение</w:t>
      </w:r>
    </w:p>
    <w:p w:rsidR="00243598" w:rsidRPr="00A861CD" w:rsidRDefault="00C11651" w:rsidP="00243598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861CD">
        <w:rPr>
          <w:b/>
        </w:rPr>
        <w:t xml:space="preserve">о </w:t>
      </w:r>
      <w:r w:rsidR="00C74EC5" w:rsidRPr="00A861CD">
        <w:rPr>
          <w:b/>
        </w:rPr>
        <w:t xml:space="preserve">приеме заявок </w:t>
      </w:r>
      <w:r w:rsidR="00D16A18">
        <w:rPr>
          <w:b/>
        </w:rPr>
        <w:t>на предоставление</w:t>
      </w:r>
      <w:r w:rsidR="00503B83">
        <w:rPr>
          <w:b/>
        </w:rPr>
        <w:t xml:space="preserve"> в 2022 году</w:t>
      </w:r>
      <w:r w:rsidR="00243598" w:rsidRPr="00A861CD">
        <w:rPr>
          <w:b/>
        </w:rPr>
        <w:t xml:space="preserve"> субсидии </w:t>
      </w:r>
    </w:p>
    <w:p w:rsidR="00D16A18" w:rsidRDefault="00243598" w:rsidP="00243598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861CD">
        <w:rPr>
          <w:b/>
        </w:rPr>
        <w:t xml:space="preserve">из окружного бюджета некоммерческим организациям </w:t>
      </w:r>
    </w:p>
    <w:p w:rsidR="00D16A18" w:rsidRDefault="00243598" w:rsidP="00243598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861CD">
        <w:rPr>
          <w:b/>
        </w:rPr>
        <w:t>на финансовое обеспечение затрат,</w:t>
      </w:r>
    </w:p>
    <w:p w:rsidR="00243598" w:rsidRPr="00A861CD" w:rsidRDefault="00243598" w:rsidP="00243598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861CD">
        <w:rPr>
          <w:b/>
        </w:rPr>
        <w:t>связанных с обеспечением деятельности микрофинансовой организации</w:t>
      </w:r>
    </w:p>
    <w:p w:rsidR="00C74EC5" w:rsidRPr="00A861CD" w:rsidRDefault="00C74EC5" w:rsidP="00C74EC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C11651" w:rsidRPr="00A861CD" w:rsidRDefault="00C11651" w:rsidP="00C74EC5">
      <w:pPr>
        <w:pStyle w:val="2"/>
        <w:spacing w:after="0" w:line="240" w:lineRule="auto"/>
        <w:ind w:left="0"/>
        <w:contextualSpacing/>
        <w:outlineLvl w:val="2"/>
        <w:rPr>
          <w:b/>
        </w:rPr>
      </w:pPr>
    </w:p>
    <w:p w:rsidR="00C11651" w:rsidRPr="00A861CD" w:rsidRDefault="00C11651" w:rsidP="00C74EC5">
      <w:pPr>
        <w:ind w:firstLine="708"/>
        <w:contextualSpacing/>
        <w:jc w:val="both"/>
        <w:outlineLvl w:val="1"/>
      </w:pPr>
      <w:r w:rsidRPr="00A861CD">
        <w:t xml:space="preserve">Департамент финансов, экономики и имущественных отношений Чукотского автономного округа (далее – Департамент) извещает о начале приема заявок </w:t>
      </w:r>
      <w:r w:rsidR="00243598" w:rsidRPr="00A861CD">
        <w:t>на предоставления</w:t>
      </w:r>
      <w:r w:rsidR="00503B83">
        <w:t xml:space="preserve"> в 2022 году</w:t>
      </w:r>
      <w:r w:rsidR="00243598" w:rsidRPr="00A861CD">
        <w:t xml:space="preserve"> субсидии из окружного бюджета некоммерческим организациям на финансовое обеспечение затрат, связанных с обеспечением деятельности микрофинансовой организации.</w:t>
      </w:r>
    </w:p>
    <w:p w:rsidR="00E9535A" w:rsidRPr="00A861CD" w:rsidRDefault="00C11651" w:rsidP="00E9535A">
      <w:pPr>
        <w:ind w:firstLine="709"/>
        <w:contextualSpacing/>
        <w:jc w:val="both"/>
        <w:outlineLvl w:val="1"/>
      </w:pPr>
      <w:r w:rsidRPr="00A861CD">
        <w:t>Приём заявок осуществляется в соответствии с Порядком</w:t>
      </w:r>
      <w:r w:rsidR="00E9535A" w:rsidRPr="00A861CD">
        <w:t xml:space="preserve"> предоставления субсидии из окружного бюджета некоммерческим организациям на финансовое обеспечение затрат, связанных с обеспечением деятельности микрофинансовой организации</w:t>
      </w:r>
      <w:r w:rsidRPr="00A861CD">
        <w:t xml:space="preserve">, утвержденным Постановлением Правительства Чукотского автономного округа от </w:t>
      </w:r>
      <w:r w:rsidR="00E9535A" w:rsidRPr="00A861CD">
        <w:t xml:space="preserve">6 ноября  2019 года </w:t>
      </w:r>
      <w:r w:rsidR="00E9535A" w:rsidRPr="00A861CD">
        <w:br/>
        <w:t>№ 493</w:t>
      </w:r>
      <w:r w:rsidRPr="00A861CD">
        <w:t xml:space="preserve">  (далее - Порядок), </w:t>
      </w:r>
      <w:r w:rsidR="00E9535A" w:rsidRPr="00A861CD">
        <w:t xml:space="preserve">размещенным на официальном сайте Чукотского автономного округа </w:t>
      </w:r>
      <w:hyperlink r:id="rId7" w:history="1">
        <w:r w:rsidR="00E9535A" w:rsidRPr="00D16A18">
          <w:rPr>
            <w:rStyle w:val="a6"/>
            <w:color w:val="auto"/>
            <w:u w:val="none"/>
          </w:rPr>
          <w:t>http://www.чукотка.рф</w:t>
        </w:r>
      </w:hyperlink>
      <w:r w:rsidR="00E9535A" w:rsidRPr="00A861CD">
        <w:t xml:space="preserve"> (подраздел «Нормативно-правовые акты» раздела «Документы» сайта).</w:t>
      </w:r>
    </w:p>
    <w:p w:rsidR="00C11651" w:rsidRPr="00A861CD" w:rsidRDefault="00C11651" w:rsidP="00E9535A">
      <w:pPr>
        <w:contextualSpacing/>
        <w:jc w:val="both"/>
        <w:outlineLvl w:val="1"/>
        <w:rPr>
          <w:b/>
        </w:rPr>
      </w:pPr>
    </w:p>
    <w:p w:rsidR="00C11651" w:rsidRPr="00A861CD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A861CD">
        <w:rPr>
          <w:b/>
        </w:rPr>
        <w:t xml:space="preserve">Сроки проведения приема заявок: </w:t>
      </w:r>
    </w:p>
    <w:p w:rsidR="00C11651" w:rsidRPr="00A861CD" w:rsidRDefault="00C11651" w:rsidP="00C11651">
      <w:pPr>
        <w:ind w:firstLine="708"/>
        <w:contextualSpacing/>
        <w:jc w:val="both"/>
        <w:outlineLvl w:val="1"/>
      </w:pPr>
      <w:r w:rsidRPr="00A861CD">
        <w:t xml:space="preserve">начало приема заявок: 09.00 часов местного времени </w:t>
      </w:r>
      <w:r w:rsidR="00C74EC5" w:rsidRPr="00A861CD">
        <w:t>1</w:t>
      </w:r>
      <w:r w:rsidR="00D16A18">
        <w:t>4</w:t>
      </w:r>
      <w:r w:rsidR="006B0ECE" w:rsidRPr="00A861CD">
        <w:t xml:space="preserve"> </w:t>
      </w:r>
      <w:r w:rsidR="00C74EC5" w:rsidRPr="00A861CD">
        <w:t>января</w:t>
      </w:r>
      <w:r w:rsidR="006D7B2C" w:rsidRPr="00A861CD">
        <w:t xml:space="preserve"> </w:t>
      </w:r>
      <w:r w:rsidRPr="00A861CD">
        <w:t xml:space="preserve"> 202</w:t>
      </w:r>
      <w:r w:rsidR="00C74EC5" w:rsidRPr="00A861CD">
        <w:t>2</w:t>
      </w:r>
      <w:r w:rsidRPr="00A861CD">
        <w:t xml:space="preserve"> года;</w:t>
      </w:r>
    </w:p>
    <w:p w:rsidR="00C11651" w:rsidRPr="00A861CD" w:rsidRDefault="00C11651" w:rsidP="00C11651">
      <w:pPr>
        <w:ind w:firstLine="708"/>
        <w:contextualSpacing/>
        <w:jc w:val="both"/>
        <w:outlineLvl w:val="1"/>
      </w:pPr>
      <w:r w:rsidRPr="00A861CD">
        <w:t xml:space="preserve">окончание приема заявок: </w:t>
      </w:r>
      <w:r w:rsidR="007D3580">
        <w:t>19</w:t>
      </w:r>
      <w:r w:rsidRPr="00A861CD">
        <w:t>.</w:t>
      </w:r>
      <w:r w:rsidR="007D3580">
        <w:t>15</w:t>
      </w:r>
      <w:r w:rsidRPr="00A861CD">
        <w:t xml:space="preserve"> часов местного времени </w:t>
      </w:r>
      <w:r w:rsidR="00D16A18">
        <w:t>14</w:t>
      </w:r>
      <w:r w:rsidR="0040044F" w:rsidRPr="00A861CD">
        <w:t xml:space="preserve"> </w:t>
      </w:r>
      <w:r w:rsidR="00C74EC5" w:rsidRPr="00A861CD">
        <w:t>февраля</w:t>
      </w:r>
      <w:r w:rsidRPr="00A861CD">
        <w:t xml:space="preserve"> 202</w:t>
      </w:r>
      <w:r w:rsidR="00C74EC5" w:rsidRPr="00A861CD">
        <w:t>2</w:t>
      </w:r>
      <w:r w:rsidRPr="00A861CD">
        <w:t xml:space="preserve"> года.</w:t>
      </w:r>
    </w:p>
    <w:p w:rsidR="00C11651" w:rsidRPr="00A861CD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861CD" w:rsidRDefault="00C11651" w:rsidP="00C11651">
      <w:pPr>
        <w:ind w:firstLine="708"/>
        <w:contextualSpacing/>
        <w:jc w:val="both"/>
        <w:outlineLvl w:val="1"/>
      </w:pPr>
      <w:r w:rsidRPr="00A861CD">
        <w:rPr>
          <w:b/>
        </w:rPr>
        <w:t>Место подачи заявок:</w:t>
      </w:r>
      <w:r w:rsidRPr="00A861CD">
        <w:t xml:space="preserve"> 689000, Чукотский автономный округ, г. Анадырь, ул.  </w:t>
      </w:r>
      <w:proofErr w:type="spellStart"/>
      <w:r w:rsidRPr="00A861CD">
        <w:t>Отке</w:t>
      </w:r>
      <w:proofErr w:type="spellEnd"/>
      <w:r w:rsidRPr="00A861CD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C11651" w:rsidRPr="00A861CD" w:rsidRDefault="00C11651" w:rsidP="00C11651">
      <w:pPr>
        <w:ind w:firstLine="708"/>
        <w:jc w:val="both"/>
        <w:rPr>
          <w:b/>
        </w:rPr>
      </w:pPr>
    </w:p>
    <w:p w:rsidR="00C11651" w:rsidRPr="00A861CD" w:rsidRDefault="00C11651" w:rsidP="00C11651">
      <w:pPr>
        <w:ind w:firstLine="708"/>
        <w:jc w:val="both"/>
      </w:pPr>
      <w:r w:rsidRPr="00A861CD">
        <w:rPr>
          <w:b/>
        </w:rPr>
        <w:t>Контакты лица, ответственного за прием заявок:</w:t>
      </w:r>
      <w:r w:rsidRPr="00A861CD">
        <w:t xml:space="preserve"> </w:t>
      </w:r>
      <w:r w:rsidR="00E9535A" w:rsidRPr="00A861CD">
        <w:t>Павлов</w:t>
      </w:r>
      <w:r w:rsidRPr="00A861CD">
        <w:t xml:space="preserve"> </w:t>
      </w:r>
      <w:r w:rsidR="00E9535A" w:rsidRPr="00A861CD">
        <w:t>Евгений</w:t>
      </w:r>
      <w:r w:rsidRPr="00A861CD">
        <w:t xml:space="preserve"> </w:t>
      </w:r>
      <w:r w:rsidR="00E9535A" w:rsidRPr="00A861CD">
        <w:t>Витальевич</w:t>
      </w:r>
      <w:r w:rsidRPr="00A861CD">
        <w:t xml:space="preserve">, </w:t>
      </w:r>
      <w:r w:rsidRPr="00A861CD">
        <w:br/>
        <w:t>эл. почта:</w:t>
      </w:r>
      <w:r w:rsidR="00E9535A" w:rsidRPr="00A861CD">
        <w:t xml:space="preserve"> </w:t>
      </w:r>
      <w:hyperlink r:id="rId8" w:history="1">
        <w:r w:rsidR="00E9535A" w:rsidRPr="00A861CD">
          <w:t>E.Pavlov@depfin.chukotka-gov.ru</w:t>
        </w:r>
      </w:hyperlink>
      <w:r w:rsidRPr="00A861CD">
        <w:t>, тел. (42722) 6-93-36.</w:t>
      </w:r>
    </w:p>
    <w:p w:rsidR="00C11651" w:rsidRPr="00A861CD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861CD" w:rsidRDefault="00C11651" w:rsidP="00E9535A">
      <w:pPr>
        <w:autoSpaceDE w:val="0"/>
        <w:autoSpaceDN w:val="0"/>
        <w:adjustRightInd w:val="0"/>
        <w:ind w:firstLine="709"/>
        <w:jc w:val="both"/>
      </w:pPr>
      <w:r w:rsidRPr="00A861CD">
        <w:rPr>
          <w:b/>
        </w:rPr>
        <w:t>Результатом предоставления субсидии является</w:t>
      </w:r>
      <w:bookmarkStart w:id="1" w:name="sub_1037"/>
      <w:r w:rsidRPr="00A861CD">
        <w:t xml:space="preserve"> </w:t>
      </w:r>
      <w:bookmarkEnd w:id="1"/>
      <w:r w:rsidR="00E9535A" w:rsidRPr="00A861CD">
        <w:t>осуществление получателем субсидии микрофинансовой деятельности в виде предоставления микрозаймов субъектам малого и среднего предпринимательства, физическим лицам, применяющим специальный налоговый режим «Налог на профессиональный доход», и достижение на 1 января года, следующего за годом предоставления субсидии, отношения действующего портфеля микрозаймов к капитализации микрофинансовой организации в размере не менее 50 процентов.</w:t>
      </w:r>
    </w:p>
    <w:p w:rsidR="00E9535A" w:rsidRPr="00A861CD" w:rsidRDefault="00E9535A" w:rsidP="00E9535A">
      <w:pPr>
        <w:autoSpaceDE w:val="0"/>
        <w:autoSpaceDN w:val="0"/>
        <w:adjustRightInd w:val="0"/>
        <w:ind w:firstLine="709"/>
        <w:jc w:val="both"/>
      </w:pPr>
      <w:r w:rsidRPr="00A861CD">
        <w:t>Целевое значение результата предоставления субсидии устанавливается Департаментом в Соглашении для каждого получателя субсидии.</w:t>
      </w:r>
    </w:p>
    <w:p w:rsidR="00E9535A" w:rsidRPr="00A861CD" w:rsidRDefault="00E9535A" w:rsidP="00E9535A">
      <w:pPr>
        <w:autoSpaceDE w:val="0"/>
        <w:autoSpaceDN w:val="0"/>
        <w:adjustRightInd w:val="0"/>
        <w:ind w:firstLine="709"/>
        <w:jc w:val="both"/>
      </w:pPr>
      <w:r w:rsidRPr="00A861CD">
        <w:t>Соответствие или превышение достигнутого получателем субсидии значения результата предоставления субсидии над установленным целевым значением свидетельствует о достижении получателем субсидии результата предоставления субсидии.</w:t>
      </w:r>
    </w:p>
    <w:p w:rsidR="00613B67" w:rsidRPr="00A861CD" w:rsidRDefault="00613B67" w:rsidP="00613B67">
      <w:pPr>
        <w:ind w:firstLine="708"/>
        <w:jc w:val="both"/>
      </w:pPr>
      <w:r w:rsidRPr="00A861CD">
        <w:t xml:space="preserve">Показателем, необходимым для достижения результата предоставления субсидии, является наличие сведений о получателе субсидии в государственном реестре микрофинансовых организаций в порядке, предусмотренном Федеральным </w:t>
      </w:r>
      <w:hyperlink r:id="rId9" w:history="1">
        <w:r w:rsidRPr="00A861CD">
          <w:t>законом</w:t>
        </w:r>
      </w:hyperlink>
      <w:r w:rsidR="00243598" w:rsidRPr="00A861CD">
        <w:t xml:space="preserve"> от 2 июля 2010 года №</w:t>
      </w:r>
      <w:r w:rsidRPr="00A861CD">
        <w:t xml:space="preserve"> 151-ФЗ «О микрофинансовой деятельности и микрофинансовых организациях» по состоянию на 31 декабря года предоставления субсидии.</w:t>
      </w:r>
    </w:p>
    <w:p w:rsidR="00C153FE" w:rsidRPr="00A861CD" w:rsidRDefault="00C11651" w:rsidP="00613B67">
      <w:pPr>
        <w:ind w:firstLine="708"/>
        <w:jc w:val="both"/>
      </w:pPr>
      <w:r w:rsidRPr="00A861CD"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</w:t>
      </w:r>
      <w:r w:rsidR="00613B67" w:rsidRPr="00A861CD">
        <w:t>.</w:t>
      </w:r>
    </w:p>
    <w:p w:rsidR="00A861CD" w:rsidRPr="00A861CD" w:rsidRDefault="00A861CD" w:rsidP="00613B67">
      <w:pPr>
        <w:ind w:firstLine="708"/>
        <w:jc w:val="both"/>
      </w:pPr>
    </w:p>
    <w:p w:rsidR="00C11651" w:rsidRPr="00A861CD" w:rsidRDefault="00C11651" w:rsidP="00C11651">
      <w:pPr>
        <w:ind w:firstLine="708"/>
        <w:contextualSpacing/>
        <w:jc w:val="both"/>
        <w:outlineLvl w:val="1"/>
      </w:pPr>
      <w:r w:rsidRPr="00A861CD">
        <w:rPr>
          <w:b/>
        </w:rPr>
        <w:lastRenderedPageBreak/>
        <w:t>Сайт в сети «Интернет», на котором обеспечивается проведение отбора:</w:t>
      </w:r>
      <w:r w:rsidRPr="00A861CD">
        <w:t xml:space="preserve"> официальный сайт Чукотского автономного округа </w:t>
      </w:r>
      <w:hyperlink r:id="rId10" w:history="1">
        <w:r w:rsidRPr="00D16A18">
          <w:rPr>
            <w:rStyle w:val="a6"/>
            <w:color w:val="auto"/>
            <w:u w:val="none"/>
          </w:rPr>
          <w:t>http://www.чукотка.рф</w:t>
        </w:r>
      </w:hyperlink>
      <w:r w:rsidRPr="00A861CD">
        <w:t xml:space="preserve"> (подраздел «Объявления, конкурсы, заявки» раздела «Документы» сайта).</w:t>
      </w:r>
    </w:p>
    <w:p w:rsidR="00C153FE" w:rsidRPr="00A861CD" w:rsidRDefault="00C153FE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A861CD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A861CD">
        <w:rPr>
          <w:b/>
        </w:rPr>
        <w:t>Требования к</w:t>
      </w:r>
      <w:r w:rsidR="00613B67" w:rsidRPr="00A861CD">
        <w:rPr>
          <w:b/>
        </w:rPr>
        <w:t xml:space="preserve"> некоммерческим организациям</w:t>
      </w:r>
      <w:r w:rsidRPr="00A861CD">
        <w:rPr>
          <w:b/>
        </w:rPr>
        <w:t>:</w:t>
      </w:r>
    </w:p>
    <w:p w:rsidR="00C11651" w:rsidRPr="00A861CD" w:rsidRDefault="004F555A" w:rsidP="004F555A">
      <w:pPr>
        <w:pStyle w:val="afa"/>
        <w:numPr>
          <w:ilvl w:val="0"/>
          <w:numId w:val="5"/>
        </w:numPr>
        <w:ind w:left="0" w:firstLine="708"/>
        <w:jc w:val="both"/>
      </w:pPr>
      <w:r w:rsidRPr="00A861CD">
        <w:t xml:space="preserve">К категории некоммерческих организаций в целях предоставления субсидии относятся юридические лица, одним из учредителей которых является Чукотский автономный округ и уставной деятельностью которых является обеспечение доступа к кредитным ресурсам, оказание финансовой поддержки в виде предоставления микрозаймов и иных форм и видов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</w:t>
      </w:r>
      <w:r w:rsidR="00C11651" w:rsidRPr="00A861CD">
        <w:rPr>
          <w:i/>
        </w:rPr>
        <w:t>(пункт 1.5 Порядка)</w:t>
      </w:r>
      <w:r w:rsidRPr="00A861CD">
        <w:t>.</w:t>
      </w:r>
    </w:p>
    <w:p w:rsidR="004F555A" w:rsidRPr="00A861CD" w:rsidRDefault="004F555A" w:rsidP="004F555A">
      <w:pPr>
        <w:pStyle w:val="afa"/>
        <w:numPr>
          <w:ilvl w:val="0"/>
          <w:numId w:val="5"/>
        </w:numPr>
        <w:ind w:left="0" w:firstLine="708"/>
        <w:jc w:val="both"/>
      </w:pPr>
      <w:r w:rsidRPr="00A861CD">
        <w:t xml:space="preserve">Некоммерческая организация, соответствующая категории участников отбора, установленной пунктом 1.5 Порядка, на дату подписания заявки должна соответствовать следующим требованиям </w:t>
      </w:r>
      <w:r w:rsidRPr="00A861CD">
        <w:rPr>
          <w:i/>
        </w:rPr>
        <w:t>(пункт 2.2 Порядка)</w:t>
      </w:r>
      <w:r w:rsidRPr="00A861CD">
        <w:t>:</w:t>
      </w:r>
    </w:p>
    <w:p w:rsidR="004F555A" w:rsidRPr="00A861CD" w:rsidRDefault="004F555A" w:rsidP="004F555A">
      <w:pPr>
        <w:pStyle w:val="af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</w:pPr>
      <w:r w:rsidRPr="00A861CD"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</w:p>
    <w:p w:rsidR="004F555A" w:rsidRPr="00A861CD" w:rsidRDefault="004F555A" w:rsidP="004F555A">
      <w:pPr>
        <w:pStyle w:val="af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</w:pPr>
      <w:r w:rsidRPr="00A861CD">
        <w:t>некоммерческая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некоммерческой организации не должна быть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EC4397" w:rsidRPr="00A861CD" w:rsidRDefault="00EC4397" w:rsidP="00EC4397">
      <w:pPr>
        <w:pStyle w:val="af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</w:pPr>
      <w:r w:rsidRPr="00A861CD">
        <w:t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F555A" w:rsidRPr="00A861CD" w:rsidRDefault="00EC4397" w:rsidP="00EC4397">
      <w:pPr>
        <w:pStyle w:val="af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</w:pPr>
      <w:r w:rsidRPr="00A861CD">
        <w:t>некоммерческая организация не должна получать средства из окружного бюджета на основании иных нормативных правовых актов на цели финансового обеспечения затрат по осуществлению некоммерческой организацией уставной деятельности, связанной с обеспечением доступа к кредитным ресурсам, оказанием финансовой поддержки в виде предоставления микрозаймов и иных форм и видов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доход», предусмотренных планом финансово-хозяйственной деятельности (сметой доходов и расходов), утвержденным в порядке, установленном уставом некоммерческой организации, и не покрытых доходами от осуществления микрофинансовой деятельности и (или) поступлениями из внебюджетных источников.</w:t>
      </w:r>
    </w:p>
    <w:p w:rsidR="00EC4397" w:rsidRPr="00A861CD" w:rsidRDefault="00EC4397" w:rsidP="00EC4397">
      <w:pPr>
        <w:pStyle w:val="afa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</w:pPr>
      <w:r w:rsidRPr="00A861CD">
        <w:t>Иные требования к некоммерческой организации, соответствующей категории участников отбора, установленной пунктом 1.5 Порядка, которым некоммерческая организации  должна соответствовать на дату подписания заявки</w:t>
      </w:r>
      <w:r w:rsidRPr="00A861CD">
        <w:rPr>
          <w:i/>
        </w:rPr>
        <w:t xml:space="preserve"> (пункт 2.3 Порядка)</w:t>
      </w:r>
      <w:r w:rsidRPr="00A861CD">
        <w:t>:</w:t>
      </w:r>
    </w:p>
    <w:p w:rsidR="00EC4397" w:rsidRPr="00A861CD" w:rsidRDefault="00EC4397" w:rsidP="00EC4397">
      <w:pPr>
        <w:pStyle w:val="af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A861CD">
        <w:t>наличие государственной регистрации в установленном федеральным законодательством порядке и осуществление деятельности на территории Чукотского автономного округа;</w:t>
      </w:r>
    </w:p>
    <w:p w:rsidR="00C11651" w:rsidRPr="00A861CD" w:rsidRDefault="00EC4397" w:rsidP="00EC4397">
      <w:pPr>
        <w:pStyle w:val="af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A861CD">
        <w:t xml:space="preserve">некоммерческая организация должна быть внесена в государственный реестр микрофинансовых организаций в порядке, предусмотренном Федеральным </w:t>
      </w:r>
      <w:hyperlink r:id="rId11" w:history="1">
        <w:r w:rsidRPr="00A861CD">
          <w:t>законом</w:t>
        </w:r>
      </w:hyperlink>
      <w:r w:rsidRPr="00A861CD">
        <w:t xml:space="preserve"> от 2 июля 2010 года № 151-ФЗ «О микрофинансовой деятельности и микрофинансовых организациях».</w:t>
      </w:r>
      <w:bookmarkStart w:id="2" w:name="sub_1024"/>
    </w:p>
    <w:p w:rsidR="00074E27" w:rsidRDefault="00074E27" w:rsidP="00C11651">
      <w:pPr>
        <w:ind w:firstLine="708"/>
        <w:jc w:val="both"/>
        <w:rPr>
          <w:b/>
        </w:rPr>
      </w:pPr>
    </w:p>
    <w:p w:rsidR="00C11651" w:rsidRPr="00A861CD" w:rsidRDefault="00C11651" w:rsidP="00C11651">
      <w:pPr>
        <w:ind w:firstLine="708"/>
        <w:jc w:val="both"/>
        <w:rPr>
          <w:b/>
        </w:rPr>
      </w:pPr>
      <w:r w:rsidRPr="00A861CD">
        <w:rPr>
          <w:b/>
        </w:rPr>
        <w:t>Перечень документов, представляемых</w:t>
      </w:r>
      <w:r w:rsidR="00E72DB2" w:rsidRPr="00A861CD">
        <w:rPr>
          <w:b/>
        </w:rPr>
        <w:t xml:space="preserve"> некоммерческой организацией</w:t>
      </w:r>
      <w:r w:rsidRPr="00A861CD">
        <w:rPr>
          <w:b/>
        </w:rPr>
        <w:t>, для подтверждения е</w:t>
      </w:r>
      <w:r w:rsidR="003C4B3E">
        <w:rPr>
          <w:b/>
        </w:rPr>
        <w:t>е</w:t>
      </w:r>
      <w:r w:rsidRPr="00A861CD">
        <w:rPr>
          <w:b/>
        </w:rPr>
        <w:t xml:space="preserve"> соответствия указанным требованиям: </w:t>
      </w:r>
    </w:p>
    <w:p w:rsidR="00C11651" w:rsidRPr="00A861CD" w:rsidRDefault="00C11651" w:rsidP="00C11651">
      <w:pPr>
        <w:ind w:firstLine="708"/>
        <w:jc w:val="both"/>
      </w:pPr>
      <w:r w:rsidRPr="00A861CD">
        <w:t xml:space="preserve">для участия в отборе </w:t>
      </w:r>
      <w:r w:rsidR="00E72DB2" w:rsidRPr="00A861CD">
        <w:t>некоммерческая организация</w:t>
      </w:r>
      <w:r w:rsidR="00027357" w:rsidRPr="00A861CD">
        <w:t xml:space="preserve"> </w:t>
      </w:r>
      <w:r w:rsidR="007D3580">
        <w:t>в срок не позднее 19</w:t>
      </w:r>
      <w:r w:rsidRPr="00A861CD">
        <w:t>.</w:t>
      </w:r>
      <w:r w:rsidR="007D3580">
        <w:t>15</w:t>
      </w:r>
      <w:r w:rsidRPr="00A861CD">
        <w:t xml:space="preserve"> часов местного времени </w:t>
      </w:r>
      <w:r w:rsidR="007D3580">
        <w:t>14</w:t>
      </w:r>
      <w:r w:rsidR="0040044F" w:rsidRPr="00A861CD">
        <w:t xml:space="preserve"> </w:t>
      </w:r>
      <w:r w:rsidR="00E72DB2" w:rsidRPr="00A861CD">
        <w:t>февраля</w:t>
      </w:r>
      <w:r w:rsidR="00314BD6" w:rsidRPr="00A861CD">
        <w:t xml:space="preserve"> 202</w:t>
      </w:r>
      <w:r w:rsidR="00E72DB2" w:rsidRPr="00A861CD">
        <w:t>2</w:t>
      </w:r>
      <w:r w:rsidRPr="00A861CD">
        <w:t xml:space="preserve"> года, представляет в</w:t>
      </w:r>
      <w:r w:rsidR="00314BD6" w:rsidRPr="00A861CD">
        <w:t xml:space="preserve"> Департамент одну заявку на п</w:t>
      </w:r>
      <w:r w:rsidR="00E72DB2" w:rsidRPr="00A861CD">
        <w:t>редоставление субсидии по форме, установленной в приложении 1</w:t>
      </w:r>
      <w:r w:rsidR="00314BD6" w:rsidRPr="00A861CD">
        <w:t xml:space="preserve"> к Порядку (далее - заявка) с приложением следующих документов </w:t>
      </w:r>
      <w:r w:rsidRPr="00A861CD">
        <w:rPr>
          <w:i/>
        </w:rPr>
        <w:t>(пункт 2.4 Порядка)</w:t>
      </w:r>
      <w:r w:rsidRPr="00A861CD">
        <w:t>:</w:t>
      </w:r>
    </w:p>
    <w:p w:rsidR="00314BD6" w:rsidRPr="00A861CD" w:rsidRDefault="00314BD6" w:rsidP="006825F3">
      <w:pPr>
        <w:autoSpaceDE w:val="0"/>
        <w:autoSpaceDN w:val="0"/>
        <w:adjustRightInd w:val="0"/>
        <w:ind w:firstLine="709"/>
        <w:jc w:val="both"/>
      </w:pPr>
      <w:r w:rsidRPr="00A861CD">
        <w:t xml:space="preserve">1) </w:t>
      </w:r>
      <w:r w:rsidR="006825F3" w:rsidRPr="00A861CD">
        <w:t>копии устава некоммерческой организации и изменений к нему или копии устава некоммерческой организации с изменениями, действующими на момент подписания заявки;</w:t>
      </w:r>
    </w:p>
    <w:p w:rsidR="006825F3" w:rsidRPr="00A861CD" w:rsidRDefault="00314BD6" w:rsidP="006825F3">
      <w:pPr>
        <w:autoSpaceDE w:val="0"/>
        <w:autoSpaceDN w:val="0"/>
        <w:adjustRightInd w:val="0"/>
        <w:ind w:firstLine="709"/>
        <w:jc w:val="both"/>
      </w:pPr>
      <w:r w:rsidRPr="00A861CD">
        <w:t xml:space="preserve">2) </w:t>
      </w:r>
      <w:hyperlink r:id="rId12" w:history="1">
        <w:r w:rsidR="006825F3" w:rsidRPr="00A861CD">
          <w:t>обязательства</w:t>
        </w:r>
      </w:hyperlink>
      <w:r w:rsidR="006825F3" w:rsidRPr="00A861CD">
        <w:t xml:space="preserve"> некоммерческой организации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Порядку;</w:t>
      </w:r>
    </w:p>
    <w:p w:rsidR="006825F3" w:rsidRPr="00A861CD" w:rsidRDefault="00314BD6" w:rsidP="006825F3">
      <w:pPr>
        <w:autoSpaceDE w:val="0"/>
        <w:autoSpaceDN w:val="0"/>
        <w:adjustRightInd w:val="0"/>
        <w:ind w:firstLine="709"/>
        <w:jc w:val="both"/>
      </w:pPr>
      <w:r w:rsidRPr="00A861CD">
        <w:t xml:space="preserve">3) </w:t>
      </w:r>
      <w:hyperlink r:id="rId13" w:history="1">
        <w:r w:rsidR="006825F3" w:rsidRPr="00A861CD">
          <w:t>согласия</w:t>
        </w:r>
      </w:hyperlink>
      <w:r w:rsidR="006825F3" w:rsidRPr="00A861CD">
        <w:t xml:space="preserve"> на публикацию (размещение) в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отбором на предоставление субсидии, по форме, установленной приложением 3 к Порядку;</w:t>
      </w:r>
    </w:p>
    <w:p w:rsidR="006825F3" w:rsidRPr="00A861CD" w:rsidRDefault="006825F3" w:rsidP="006825F3">
      <w:pPr>
        <w:autoSpaceDE w:val="0"/>
        <w:autoSpaceDN w:val="0"/>
        <w:adjustRightInd w:val="0"/>
        <w:ind w:firstLine="709"/>
        <w:jc w:val="both"/>
      </w:pPr>
      <w:r w:rsidRPr="00A861CD">
        <w:t>4) копии свидетельства о внесении сведений о некоммерческой организации в государственный реестр микрофинансовых организаций;</w:t>
      </w:r>
    </w:p>
    <w:p w:rsidR="006825F3" w:rsidRPr="00A861CD" w:rsidRDefault="006825F3" w:rsidP="006825F3">
      <w:pPr>
        <w:autoSpaceDE w:val="0"/>
        <w:autoSpaceDN w:val="0"/>
        <w:adjustRightInd w:val="0"/>
        <w:ind w:firstLine="709"/>
        <w:jc w:val="both"/>
      </w:pPr>
      <w:r w:rsidRPr="00A861CD">
        <w:t>5) копии плана финансово-хозяйственной деятельности (сметы доходов и расходов), утвержденного в порядке, установленном уставом некоммерческой организации.</w:t>
      </w:r>
    </w:p>
    <w:bookmarkEnd w:id="2"/>
    <w:p w:rsidR="00C153FE" w:rsidRPr="00D16A18" w:rsidRDefault="00C153FE" w:rsidP="006825F3">
      <w:pPr>
        <w:jc w:val="both"/>
        <w:rPr>
          <w:b/>
        </w:rPr>
      </w:pPr>
    </w:p>
    <w:p w:rsidR="00C11651" w:rsidRPr="00A861CD" w:rsidRDefault="00C11651" w:rsidP="00C11651">
      <w:pPr>
        <w:ind w:firstLine="708"/>
        <w:jc w:val="both"/>
        <w:rPr>
          <w:b/>
        </w:rPr>
      </w:pPr>
      <w:r w:rsidRPr="00A861CD">
        <w:rPr>
          <w:b/>
        </w:rPr>
        <w:t xml:space="preserve">Порядок подачи заявок </w:t>
      </w:r>
      <w:r w:rsidR="006825F3" w:rsidRPr="00A861CD">
        <w:rPr>
          <w:b/>
        </w:rPr>
        <w:t>некоммерческой организацией</w:t>
      </w:r>
      <w:r w:rsidR="00027357" w:rsidRPr="00A861CD">
        <w:rPr>
          <w:b/>
        </w:rPr>
        <w:t xml:space="preserve"> </w:t>
      </w:r>
      <w:r w:rsidR="006825F3" w:rsidRPr="00A861CD">
        <w:rPr>
          <w:b/>
        </w:rPr>
        <w:t>и требования, предъявляемые</w:t>
      </w:r>
      <w:r w:rsidRPr="00A861CD">
        <w:rPr>
          <w:b/>
        </w:rPr>
        <w:t xml:space="preserve"> к форме и содержанию заявок:</w:t>
      </w:r>
      <w:bookmarkStart w:id="3" w:name="sub_1025"/>
      <w:r w:rsidRPr="00A861CD">
        <w:rPr>
          <w:b/>
        </w:rPr>
        <w:t xml:space="preserve"> </w:t>
      </w:r>
    </w:p>
    <w:p w:rsidR="00C11651" w:rsidRPr="00A861CD" w:rsidRDefault="00C11651" w:rsidP="00C11651">
      <w:pPr>
        <w:ind w:firstLine="708"/>
        <w:jc w:val="both"/>
      </w:pPr>
      <w:r w:rsidRPr="00A861CD">
        <w:t xml:space="preserve">Заявка и документы, установленные </w:t>
      </w:r>
      <w:hyperlink w:anchor="sub_1024" w:history="1">
        <w:r w:rsidRPr="00A861CD">
          <w:rPr>
            <w:rStyle w:val="af8"/>
            <w:rFonts w:cs="Arial"/>
            <w:color w:val="auto"/>
          </w:rPr>
          <w:t>пунктом 2.4</w:t>
        </w:r>
      </w:hyperlink>
      <w:r w:rsidRPr="00A861CD">
        <w:t xml:space="preserve"> Порядка </w:t>
      </w:r>
      <w:r w:rsidRPr="00A861CD">
        <w:rPr>
          <w:i/>
        </w:rPr>
        <w:t>(пункт 2.5 Порядка)</w:t>
      </w:r>
      <w:r w:rsidRPr="00A861CD">
        <w:t>:</w:t>
      </w:r>
    </w:p>
    <w:p w:rsidR="00314BD6" w:rsidRPr="00A861CD" w:rsidRDefault="00314BD6" w:rsidP="00027357">
      <w:pPr>
        <w:ind w:firstLine="708"/>
        <w:jc w:val="both"/>
      </w:pPr>
      <w:r w:rsidRPr="00A861CD">
        <w:t xml:space="preserve">1) представляются </w:t>
      </w:r>
      <w:r w:rsidR="006825F3" w:rsidRPr="00A861CD">
        <w:t xml:space="preserve">некоммерческой организацией </w:t>
      </w:r>
      <w:r w:rsidRPr="00A861CD">
        <w:t>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</w:t>
      </w:r>
      <w:r w:rsidR="00027357" w:rsidRPr="00A861CD">
        <w:t xml:space="preserve"> электронной почты</w:t>
      </w:r>
      <w:r w:rsidR="006825F3" w:rsidRPr="00A861CD">
        <w:t xml:space="preserve"> </w:t>
      </w:r>
      <w:hyperlink r:id="rId14" w:history="1">
        <w:r w:rsidR="006825F3" w:rsidRPr="00A861CD">
          <w:t>E.Pavlov@depfin.chukotka-gov.ru</w:t>
        </w:r>
      </w:hyperlink>
      <w:r w:rsidRPr="00A861CD">
        <w:t>;</w:t>
      </w:r>
    </w:p>
    <w:p w:rsidR="00314BD6" w:rsidRPr="00A861CD" w:rsidRDefault="00314BD6" w:rsidP="00314BD6">
      <w:pPr>
        <w:ind w:firstLine="708"/>
        <w:jc w:val="both"/>
      </w:pPr>
      <w:r w:rsidRPr="00A861CD">
        <w:t>2) должны быть подписаны либо заверены руководителем субъекта малого и среднего предпринимательства или его представителем и иметь оттиск печати (при наличии печати). В случае подписания либо заверения документов представителем субъекта малого и среднего предпринимательства к документам должны быть приложены копия документа, удостоверяющего личность представителя субъекта малого и среднего предпринимательства, и доверенность, выданная в соответствии с законодательством Российской Федерации, подтверждающая полномочия представителя субъекта малого и среднего предпринимательства, или нотариально заверенная копия такой доверенности;</w:t>
      </w:r>
    </w:p>
    <w:p w:rsidR="00314BD6" w:rsidRPr="00A861CD" w:rsidRDefault="00314BD6" w:rsidP="00314BD6">
      <w:pPr>
        <w:ind w:firstLine="708"/>
        <w:jc w:val="both"/>
      </w:pPr>
      <w:r w:rsidRPr="00A861CD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bookmarkEnd w:id="3"/>
    <w:p w:rsidR="00C153FE" w:rsidRPr="00A861CD" w:rsidRDefault="00C153FE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:rsidR="00C11651" w:rsidRPr="00A861CD" w:rsidRDefault="00C11651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A861CD">
        <w:rPr>
          <w:b/>
        </w:rPr>
        <w:t xml:space="preserve">Порядок отзыва заявки </w:t>
      </w:r>
      <w:r w:rsidR="006825F3" w:rsidRPr="00A861CD">
        <w:rPr>
          <w:b/>
        </w:rPr>
        <w:t>некоммерческой организацией</w:t>
      </w:r>
      <w:r w:rsidRPr="00A861CD">
        <w:rPr>
          <w:b/>
        </w:rPr>
        <w:t xml:space="preserve">: </w:t>
      </w:r>
    </w:p>
    <w:p w:rsidR="00725A6E" w:rsidRPr="00A861CD" w:rsidRDefault="00725A6E" w:rsidP="00725A6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>1. Некоммерческая организация, получившая от Департамента в соответствии с пунктом 2.10 Порядка информацию о задолже</w:t>
      </w:r>
      <w:r w:rsidR="007D3580">
        <w:t>нности по налогам, не позднее 19</w:t>
      </w:r>
      <w:r w:rsidRPr="00A861CD">
        <w:t>.</w:t>
      </w:r>
      <w:r w:rsidR="007D3580">
        <w:t>15</w:t>
      </w:r>
      <w:r w:rsidRPr="00A861CD">
        <w:t xml:space="preserve"> часов </w:t>
      </w:r>
      <w:r w:rsidR="00074E27">
        <w:t>местного времени 14</w:t>
      </w:r>
      <w:r w:rsidRPr="00A861CD">
        <w:t xml:space="preserve"> февраля 2022 года, отзывает ранее направленную заявку и документы, в порядке, установленном пунктом 2.13 Порядка, и представляет в Департамент новую </w:t>
      </w:r>
      <w:r w:rsidRPr="00A861CD">
        <w:lastRenderedPageBreak/>
        <w:t xml:space="preserve">заявку и документы в соответствии с пунктом 2.4 Порядка не позднее </w:t>
      </w:r>
      <w:r w:rsidR="007D3580">
        <w:t>19</w:t>
      </w:r>
      <w:r w:rsidR="00074E27" w:rsidRPr="00074E27">
        <w:t>.</w:t>
      </w:r>
      <w:r w:rsidR="007D3580">
        <w:t>15</w:t>
      </w:r>
      <w:r w:rsidR="00074E27" w:rsidRPr="00074E27">
        <w:t xml:space="preserve"> часов местного времени 14 февраля 2022 года</w:t>
      </w:r>
      <w:r w:rsidR="00074E27">
        <w:t>.</w:t>
      </w:r>
    </w:p>
    <w:p w:rsidR="00725A6E" w:rsidRPr="00A861CD" w:rsidRDefault="00725A6E" w:rsidP="002435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>В случае, если некоммерческая организация не отозвала заявку и документы по основаниям, указанным в абзаце первом настоящего пункта и не представила новую заявку и документы в срок и в порядке, указанных в абзаце первом настоящего пункта, Департамент принимает решение в соответствии с подпунктом 2 пункта 2.16 Порядка</w:t>
      </w:r>
      <w:r w:rsidRPr="00A861CD">
        <w:rPr>
          <w:i/>
        </w:rPr>
        <w:t xml:space="preserve"> (пункт 2.11 Порядка)</w:t>
      </w:r>
      <w:r w:rsidR="00243598" w:rsidRPr="00A861CD">
        <w:rPr>
          <w:i/>
        </w:rPr>
        <w:t>.</w:t>
      </w:r>
    </w:p>
    <w:p w:rsidR="00725A6E" w:rsidRPr="00A861CD" w:rsidRDefault="00725A6E" w:rsidP="002435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 xml:space="preserve">2. Поданная в соответствии с пунктами </w:t>
      </w:r>
      <w:hyperlink w:anchor="sub_24" w:history="1">
        <w:r w:rsidRPr="00A861CD">
          <w:t>2.4</w:t>
        </w:r>
      </w:hyperlink>
      <w:r w:rsidRPr="00A861CD">
        <w:t xml:space="preserve">, 2.11 Порядка заявка с документами может быть отозвана некоммерческой организацией не позднее </w:t>
      </w:r>
      <w:r w:rsidR="007D3580">
        <w:t>19</w:t>
      </w:r>
      <w:r w:rsidRPr="00A861CD">
        <w:t>.</w:t>
      </w:r>
      <w:r w:rsidR="007D3580">
        <w:t>15</w:t>
      </w:r>
      <w:r w:rsidRPr="00A861CD">
        <w:t xml:space="preserve"> часов местного времени </w:t>
      </w:r>
      <w:r w:rsidR="00074E27">
        <w:t>14</w:t>
      </w:r>
      <w:r w:rsidRPr="00A861CD">
        <w:t xml:space="preserve"> </w:t>
      </w:r>
      <w:r w:rsidR="007448A0" w:rsidRPr="00A861CD">
        <w:t>февраля</w:t>
      </w:r>
      <w:r w:rsidRPr="00A861CD">
        <w:t xml:space="preserve"> 202</w:t>
      </w:r>
      <w:r w:rsidR="007448A0" w:rsidRPr="00A861CD">
        <w:t>2</w:t>
      </w:r>
      <w:r w:rsidRPr="00A861CD">
        <w:t xml:space="preserve">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E.Pavlov@depfin.chukotka-gov.ru.</w:t>
      </w:r>
    </w:p>
    <w:p w:rsidR="00725A6E" w:rsidRPr="00A861CD" w:rsidRDefault="00725A6E" w:rsidP="002435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 xml:space="preserve">В случае отзыва некоммерческой организацией заявки и документов в соответствии с абзацем первым настоящего пункта, Департамент осуществляет возврат некоммерческой организации заявки и документов в течение трех рабочих дней, следующих за днем регистрации в Департаменте обращения некоммерческой организации </w:t>
      </w:r>
      <w:r w:rsidRPr="00A861CD">
        <w:rPr>
          <w:i/>
        </w:rPr>
        <w:t>(пункт 2.13 Порядка)</w:t>
      </w:r>
      <w:r w:rsidRPr="00A861CD">
        <w:t>.</w:t>
      </w:r>
    </w:p>
    <w:p w:rsidR="00C11651" w:rsidRPr="00A861CD" w:rsidRDefault="00C11651" w:rsidP="00C11651">
      <w:pPr>
        <w:autoSpaceDE w:val="0"/>
        <w:autoSpaceDN w:val="0"/>
        <w:adjustRightInd w:val="0"/>
        <w:ind w:firstLine="708"/>
        <w:jc w:val="both"/>
      </w:pPr>
    </w:p>
    <w:p w:rsidR="00725A6E" w:rsidRPr="00A861CD" w:rsidRDefault="00725A6E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1651" w:rsidRPr="00A861CD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861CD">
        <w:rPr>
          <w:b/>
          <w:bCs/>
        </w:rPr>
        <w:t xml:space="preserve">Порядок внесения изменений в заявки </w:t>
      </w:r>
      <w:r w:rsidR="007448A0" w:rsidRPr="00A861CD">
        <w:rPr>
          <w:b/>
          <w:bCs/>
        </w:rPr>
        <w:t>некоммерческими организациями</w:t>
      </w:r>
      <w:r w:rsidRPr="00A861CD">
        <w:rPr>
          <w:b/>
          <w:bCs/>
        </w:rPr>
        <w:t xml:space="preserve">: </w:t>
      </w:r>
    </w:p>
    <w:p w:rsidR="007448A0" w:rsidRPr="00A861CD" w:rsidRDefault="007448A0" w:rsidP="007448A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>1.</w:t>
      </w:r>
      <w:r w:rsidRPr="00A861CD">
        <w:rPr>
          <w:sz w:val="28"/>
          <w:szCs w:val="28"/>
        </w:rPr>
        <w:t xml:space="preserve"> </w:t>
      </w:r>
      <w:r w:rsidRPr="00A861CD">
        <w:t>Некоммерческая организация, устранившая выявленные Департаментом в соответствии с пунктом 2.7 Порядка нарушения, вправе направить изменения в ранее н</w:t>
      </w:r>
      <w:r w:rsidR="007D3580">
        <w:t>аправленную заявку не позднее 19</w:t>
      </w:r>
      <w:r w:rsidRPr="00A861CD">
        <w:t>.</w:t>
      </w:r>
      <w:r w:rsidR="007D3580">
        <w:t>15</w:t>
      </w:r>
      <w:r w:rsidRPr="00A861CD">
        <w:t xml:space="preserve"> часов местного времени 1</w:t>
      </w:r>
      <w:r w:rsidR="00074E27">
        <w:t>4</w:t>
      </w:r>
      <w:r w:rsidRPr="00A861CD">
        <w:t xml:space="preserve"> февраля 2022 года </w:t>
      </w:r>
      <w:r w:rsidRPr="00A861CD">
        <w:rPr>
          <w:i/>
        </w:rPr>
        <w:t>(пункт</w:t>
      </w:r>
      <w:r w:rsidRPr="00A861CD">
        <w:t xml:space="preserve"> </w:t>
      </w:r>
      <w:r w:rsidRPr="00A861CD">
        <w:rPr>
          <w:i/>
        </w:rPr>
        <w:t>2.8 Порядка)</w:t>
      </w:r>
      <w:r w:rsidRPr="00A861CD">
        <w:t>.</w:t>
      </w:r>
    </w:p>
    <w:p w:rsidR="007448A0" w:rsidRPr="00A861CD" w:rsidRDefault="007448A0" w:rsidP="007448A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>2. Некоммерческая организация вправе направить изменения в ранее направленную заявку с документами не позднее</w:t>
      </w:r>
      <w:r w:rsidR="00074E27">
        <w:t xml:space="preserve"> </w:t>
      </w:r>
      <w:r w:rsidR="007D3580">
        <w:t>19</w:t>
      </w:r>
      <w:r w:rsidR="00074E27">
        <w:t>.</w:t>
      </w:r>
      <w:r w:rsidR="007D3580">
        <w:t>15</w:t>
      </w:r>
      <w:r w:rsidR="00074E27">
        <w:t xml:space="preserve"> часов местного времени 14</w:t>
      </w:r>
      <w:r w:rsidRPr="00A861CD">
        <w:t xml:space="preserve"> февраля 2022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E.Pavlov@depfin.chukotka-gov.ru.</w:t>
      </w:r>
    </w:p>
    <w:p w:rsidR="007448A0" w:rsidRPr="00A861CD" w:rsidRDefault="007448A0" w:rsidP="002435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 xml:space="preserve">Изменения к заявкам с документами, внесенные некоммерческой организацией, являются неотъемлемой частью заявок </w:t>
      </w:r>
      <w:r w:rsidRPr="00A861CD">
        <w:rPr>
          <w:i/>
        </w:rPr>
        <w:t>(пункт 2.14 Порядка)</w:t>
      </w:r>
      <w:r w:rsidRPr="00A861CD">
        <w:t>.</w:t>
      </w:r>
    </w:p>
    <w:p w:rsidR="00C153FE" w:rsidRPr="00A861CD" w:rsidRDefault="00C153FE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1651" w:rsidRPr="00A861CD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861CD">
        <w:rPr>
          <w:b/>
          <w:bCs/>
        </w:rPr>
        <w:t xml:space="preserve">Правила рассмотрения заявок </w:t>
      </w:r>
      <w:r w:rsidR="006C1FE6" w:rsidRPr="00A861CD">
        <w:rPr>
          <w:b/>
          <w:bCs/>
        </w:rPr>
        <w:t>некоммерческих организаций</w:t>
      </w:r>
      <w:r w:rsidRPr="00A861CD">
        <w:rPr>
          <w:b/>
          <w:bCs/>
        </w:rPr>
        <w:t>:</w:t>
      </w:r>
    </w:p>
    <w:p w:rsidR="006C1FE6" w:rsidRPr="00A861CD" w:rsidRDefault="006C1FE6" w:rsidP="006C1FE6">
      <w:pPr>
        <w:tabs>
          <w:tab w:val="left" w:pos="993"/>
        </w:tabs>
        <w:ind w:firstLine="709"/>
        <w:contextualSpacing/>
        <w:jc w:val="both"/>
        <w:outlineLvl w:val="1"/>
      </w:pPr>
      <w:bookmarkStart w:id="4" w:name="Par0"/>
      <w:bookmarkEnd w:id="4"/>
      <w:r w:rsidRPr="00A861CD">
        <w:t xml:space="preserve">1. Департамент в течение трех рабочих дней с </w:t>
      </w:r>
      <w:r w:rsidR="00074E27">
        <w:t>даты окончания отбора заявок (15-17</w:t>
      </w:r>
      <w:r w:rsidRPr="00A861CD">
        <w:t xml:space="preserve"> февраля), рассматривает представленные некоммерческими организациями заявки и документы и принимает одно из следующих решений, оформленное приказом Департамента </w:t>
      </w:r>
      <w:r w:rsidRPr="00A861CD">
        <w:rPr>
          <w:i/>
        </w:rPr>
        <w:t>(пункт 2.16 Порядка)</w:t>
      </w:r>
      <w:r w:rsidRPr="00A861CD">
        <w:t>:</w:t>
      </w:r>
    </w:p>
    <w:p w:rsidR="006C1FE6" w:rsidRPr="00A861CD" w:rsidRDefault="006C1FE6" w:rsidP="006C1FE6">
      <w:pPr>
        <w:tabs>
          <w:tab w:val="left" w:pos="993"/>
        </w:tabs>
        <w:ind w:firstLine="709"/>
        <w:contextualSpacing/>
        <w:jc w:val="both"/>
        <w:outlineLvl w:val="1"/>
      </w:pPr>
      <w:r w:rsidRPr="00A861CD">
        <w:t>1) о принятии заявки и документов некоммерческой организации к участию в отборе и предоставлении субсидии, в случае отсутствия оснований для отклонения заявки и документов некоммерческой организации, установленных пунктом 2.17 Порядка;</w:t>
      </w:r>
    </w:p>
    <w:p w:rsidR="006C1FE6" w:rsidRPr="00A861CD" w:rsidRDefault="006C1FE6" w:rsidP="006C1FE6">
      <w:pPr>
        <w:tabs>
          <w:tab w:val="left" w:pos="993"/>
        </w:tabs>
        <w:ind w:firstLine="709"/>
        <w:contextualSpacing/>
        <w:jc w:val="both"/>
        <w:outlineLvl w:val="1"/>
      </w:pPr>
      <w:r w:rsidRPr="00A861CD">
        <w:t>2) об отклонении заявки и документов некоммерческой организации на стадии рассмотрения и оценки заявок и отказе в предоставлении субсидии, в случае наличия оснований для отклонения заявки и документов некоммерческой организации, установленных пунктом 2.17 Порядка.</w:t>
      </w:r>
    </w:p>
    <w:p w:rsidR="006C1FE6" w:rsidRPr="00A861CD" w:rsidRDefault="006C1FE6" w:rsidP="006C1FE6">
      <w:pPr>
        <w:tabs>
          <w:tab w:val="left" w:pos="993"/>
        </w:tabs>
        <w:ind w:firstLine="709"/>
        <w:contextualSpacing/>
        <w:jc w:val="both"/>
        <w:outlineLvl w:val="1"/>
      </w:pPr>
      <w:r w:rsidRPr="00A861CD">
        <w:t xml:space="preserve">Решение Департамента, указанное в настоящем пункте, доводится до некоммерческой организации в срок, указанный в абзаце первом настоящего пункта, в форме уведомления в виде сканированной копии на адрес электронной почты, указанный в заявке некоммерческой организации, и в случае отклонения заявки и документов некоммерческой организации на стадии рассмотрения и оценки заявок и отказе в предоставлении субсидии должно содержать причины отказа и разъяснение порядка </w:t>
      </w:r>
      <w:r w:rsidRPr="00A861CD">
        <w:lastRenderedPageBreak/>
        <w:t>обжалования вынесенного решения в соответствии с законодательством Российской Федерации.</w:t>
      </w:r>
    </w:p>
    <w:p w:rsidR="006C1FE6" w:rsidRPr="00A861CD" w:rsidRDefault="006C1FE6" w:rsidP="006C1FE6">
      <w:pPr>
        <w:tabs>
          <w:tab w:val="left" w:pos="993"/>
        </w:tabs>
        <w:ind w:firstLine="709"/>
        <w:contextualSpacing/>
        <w:jc w:val="both"/>
        <w:outlineLvl w:val="1"/>
      </w:pPr>
      <w:r w:rsidRPr="00A861CD">
        <w:t>2.</w:t>
      </w:r>
      <w:r w:rsidRPr="00A861CD">
        <w:rPr>
          <w:sz w:val="28"/>
          <w:szCs w:val="28"/>
        </w:rPr>
        <w:t xml:space="preserve"> </w:t>
      </w:r>
      <w:r w:rsidRPr="00A861CD">
        <w:t xml:space="preserve">Основаниями для отклонения заявки и документов некоммерческой организации на стадии рассмотрения и оценки заявок и отказа в предоставлении субсидии являются: </w:t>
      </w:r>
      <w:r w:rsidRPr="00A861CD">
        <w:rPr>
          <w:i/>
        </w:rPr>
        <w:t>(пункт 2.17 Порядка)</w:t>
      </w:r>
      <w:r w:rsidRPr="00A861CD">
        <w:t>:</w:t>
      </w:r>
    </w:p>
    <w:p w:rsidR="006C1FE6" w:rsidRPr="00A861CD" w:rsidRDefault="006C1FE6" w:rsidP="00243598">
      <w:pPr>
        <w:widowControl w:val="0"/>
        <w:autoSpaceDE w:val="0"/>
        <w:autoSpaceDN w:val="0"/>
        <w:adjustRightInd w:val="0"/>
        <w:ind w:firstLine="709"/>
        <w:jc w:val="both"/>
      </w:pPr>
      <w:r w:rsidRPr="00A861CD">
        <w:t>1) несоответствие некоммерческой организации требованиям, установленным в пунктах 2.2, 2.3 Порядка;</w:t>
      </w:r>
    </w:p>
    <w:p w:rsidR="006C1FE6" w:rsidRPr="00A861CD" w:rsidRDefault="006C1FE6" w:rsidP="00243598">
      <w:pPr>
        <w:widowControl w:val="0"/>
        <w:autoSpaceDE w:val="0"/>
        <w:autoSpaceDN w:val="0"/>
        <w:adjustRightInd w:val="0"/>
        <w:ind w:firstLine="709"/>
        <w:jc w:val="both"/>
      </w:pPr>
      <w:r w:rsidRPr="00A861CD">
        <w:t>2) несоответствие некоммерческой организации категории участников о</w:t>
      </w:r>
      <w:r w:rsidR="004C6433" w:rsidRPr="00A861CD">
        <w:t>тбора, установленной пунктом 1.5</w:t>
      </w:r>
      <w:r w:rsidRPr="00A861CD">
        <w:t xml:space="preserve"> Порядка;</w:t>
      </w:r>
    </w:p>
    <w:p w:rsidR="006C1FE6" w:rsidRPr="00A861CD" w:rsidRDefault="006C1FE6" w:rsidP="00243598">
      <w:pPr>
        <w:widowControl w:val="0"/>
        <w:autoSpaceDE w:val="0"/>
        <w:autoSpaceDN w:val="0"/>
        <w:adjustRightInd w:val="0"/>
        <w:ind w:firstLine="709"/>
        <w:jc w:val="both"/>
      </w:pPr>
      <w:r w:rsidRPr="00A861CD">
        <w:t>3) непредставление (представление в неполном объеме) некоммерческой организацией документов, установленных пунктом 2.4 Порядка;</w:t>
      </w:r>
    </w:p>
    <w:p w:rsidR="006C1FE6" w:rsidRPr="00A861CD" w:rsidRDefault="006C1FE6" w:rsidP="00243598">
      <w:pPr>
        <w:widowControl w:val="0"/>
        <w:autoSpaceDE w:val="0"/>
        <w:autoSpaceDN w:val="0"/>
        <w:adjustRightInd w:val="0"/>
        <w:ind w:firstLine="709"/>
        <w:jc w:val="both"/>
      </w:pPr>
      <w:r w:rsidRPr="00A861CD">
        <w:t>4) несоответствие представленных некоммерческой организацией заявки и документов  требованиям, установленным в объявлении об отборе в соответствии с пунктом 2.5 Порядка;</w:t>
      </w:r>
    </w:p>
    <w:p w:rsidR="006C1FE6" w:rsidRPr="00A861CD" w:rsidRDefault="006C1FE6" w:rsidP="00243598">
      <w:pPr>
        <w:widowControl w:val="0"/>
        <w:autoSpaceDE w:val="0"/>
        <w:autoSpaceDN w:val="0"/>
        <w:adjustRightInd w:val="0"/>
        <w:ind w:firstLine="709"/>
        <w:jc w:val="both"/>
      </w:pPr>
      <w:r w:rsidRPr="00A861CD">
        <w:t>5) недостоверность представленной некоммерческой организацией информации, в том числе информации о месте нахождения и адресе юридического лица;</w:t>
      </w:r>
    </w:p>
    <w:p w:rsidR="006C1FE6" w:rsidRPr="00A861CD" w:rsidRDefault="006C1FE6" w:rsidP="00243598">
      <w:pPr>
        <w:widowControl w:val="0"/>
        <w:autoSpaceDE w:val="0"/>
        <w:autoSpaceDN w:val="0"/>
        <w:adjustRightInd w:val="0"/>
        <w:ind w:firstLine="709"/>
        <w:jc w:val="both"/>
      </w:pPr>
      <w:r w:rsidRPr="00A861CD">
        <w:t>6) подача некоммерческой организацией заявки после даты и (или) времени, определенных для подачи заявок.</w:t>
      </w:r>
    </w:p>
    <w:p w:rsidR="006C1FE6" w:rsidRPr="00A861CD" w:rsidRDefault="006C1FE6" w:rsidP="006C1FE6">
      <w:pPr>
        <w:tabs>
          <w:tab w:val="left" w:pos="993"/>
        </w:tabs>
        <w:ind w:firstLine="709"/>
        <w:contextualSpacing/>
        <w:jc w:val="both"/>
        <w:outlineLvl w:val="1"/>
      </w:pPr>
      <w:r w:rsidRPr="00A861CD">
        <w:t>3. Департамент в течение трех рабочих дней, следующих за датой направления некоммерческой организации решения, указанного в подпункте 1 пункта 2.16 Порядка, осущест</w:t>
      </w:r>
      <w:r w:rsidR="00A43E8C" w:rsidRPr="00A861CD">
        <w:t>в</w:t>
      </w:r>
      <w:r w:rsidR="00074E27">
        <w:t>ляет расчет размера субсидии (18-22</w:t>
      </w:r>
      <w:r w:rsidRPr="00A861CD">
        <w:t xml:space="preserve"> </w:t>
      </w:r>
      <w:r w:rsidR="00A43E8C" w:rsidRPr="00A861CD">
        <w:t>февраля</w:t>
      </w:r>
      <w:r w:rsidRPr="00A861CD">
        <w:t>) в соответствии  пунктом 3.1 Порядка.</w:t>
      </w:r>
    </w:p>
    <w:p w:rsidR="00C153FE" w:rsidRPr="00A861CD" w:rsidRDefault="00C153FE" w:rsidP="006C1FE6">
      <w:pPr>
        <w:autoSpaceDE w:val="0"/>
        <w:autoSpaceDN w:val="0"/>
        <w:adjustRightInd w:val="0"/>
        <w:jc w:val="both"/>
        <w:rPr>
          <w:b/>
          <w:bCs/>
        </w:rPr>
      </w:pPr>
    </w:p>
    <w:p w:rsidR="00C11651" w:rsidRPr="00A861CD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861CD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2118DC" w:rsidRPr="00A861CD" w:rsidRDefault="002118DC" w:rsidP="002118D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>Запрос о разъяснении положений объявления об отборе направляется в Департамент на бумажном носителе или в виде сканированной копии на адрес электронной почты E.Pavlov@depfin.chukotka-gov.ru, в срок не позднее, чем за пять дней до даты окончания отбора заявок</w:t>
      </w:r>
      <w:r w:rsidR="00074E27">
        <w:t xml:space="preserve">, установленной на </w:t>
      </w:r>
      <w:r w:rsidRPr="00A861CD">
        <w:t>1</w:t>
      </w:r>
      <w:r w:rsidR="00074E27">
        <w:t>4</w:t>
      </w:r>
      <w:r w:rsidRPr="00A861CD">
        <w:t xml:space="preserve"> февраля 2022 года, и должен содержать адрес электронной почты для направления ответа.</w:t>
      </w:r>
    </w:p>
    <w:p w:rsidR="002118DC" w:rsidRPr="00A861CD" w:rsidRDefault="002118DC" w:rsidP="002118D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2118DC" w:rsidRPr="00A861CD" w:rsidRDefault="002118DC" w:rsidP="002118D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C153FE" w:rsidRPr="00A861CD" w:rsidRDefault="00C153FE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A861CD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861CD">
        <w:rPr>
          <w:b/>
        </w:rPr>
        <w:t xml:space="preserve">Срок, в течение которого </w:t>
      </w:r>
      <w:r w:rsidR="002118DC" w:rsidRPr="00A861CD">
        <w:rPr>
          <w:b/>
        </w:rPr>
        <w:t>некоммерческая организация, по которой</w:t>
      </w:r>
      <w:r w:rsidRPr="00A861CD">
        <w:rPr>
          <w:b/>
        </w:rPr>
        <w:t xml:space="preserve"> Департаментом принято решение о принятии заявки и документов к участию в отборе и</w:t>
      </w:r>
      <w:r w:rsidR="003C4B3E">
        <w:rPr>
          <w:b/>
        </w:rPr>
        <w:t xml:space="preserve"> предоставлении субсидии, должна</w:t>
      </w:r>
      <w:r w:rsidRPr="00A861CD">
        <w:rPr>
          <w:b/>
        </w:rPr>
        <w:t xml:space="preserve"> подписать Соглашение: </w:t>
      </w:r>
    </w:p>
    <w:p w:rsidR="00C11651" w:rsidRPr="00A861CD" w:rsidRDefault="002118DC" w:rsidP="002118DC">
      <w:pPr>
        <w:widowControl w:val="0"/>
        <w:autoSpaceDE w:val="0"/>
        <w:autoSpaceDN w:val="0"/>
        <w:adjustRightInd w:val="0"/>
        <w:ind w:firstLine="708"/>
        <w:jc w:val="both"/>
      </w:pPr>
      <w:r w:rsidRPr="00A861CD">
        <w:t xml:space="preserve">Некоммерческая организация в течение пяти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с сопроводительным письмом на бумажном носителе в Департамент </w:t>
      </w:r>
      <w:r w:rsidR="00C11651" w:rsidRPr="00A861CD">
        <w:rPr>
          <w:i/>
        </w:rPr>
        <w:t>(пункт 3.3 Порядка).</w:t>
      </w:r>
    </w:p>
    <w:p w:rsidR="00C11651" w:rsidRPr="00A861CD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A861CD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A861CD">
        <w:rPr>
          <w:b/>
        </w:rPr>
        <w:t xml:space="preserve">Условия признания </w:t>
      </w:r>
      <w:r w:rsidR="002118DC" w:rsidRPr="00A861CD">
        <w:rPr>
          <w:b/>
        </w:rPr>
        <w:t>некоммерческой организации, по которой</w:t>
      </w:r>
      <w:r w:rsidRPr="00A861CD">
        <w:rPr>
          <w:b/>
        </w:rPr>
        <w:t xml:space="preserve"> Департаментом принято решение о принятии заявки и документов к участию в отборе и предо</w:t>
      </w:r>
      <w:r w:rsidR="003C4B3E">
        <w:rPr>
          <w:b/>
        </w:rPr>
        <w:t>ставлении субсидии, уклонившейся</w:t>
      </w:r>
      <w:r w:rsidRPr="00A861CD">
        <w:rPr>
          <w:b/>
        </w:rPr>
        <w:t xml:space="preserve"> от заключения Соглашения:</w:t>
      </w:r>
      <w:r w:rsidR="002118DC" w:rsidRPr="00A861CD">
        <w:rPr>
          <w:b/>
        </w:rPr>
        <w:t xml:space="preserve"> </w:t>
      </w:r>
    </w:p>
    <w:p w:rsidR="002118DC" w:rsidRPr="00A861CD" w:rsidRDefault="002118DC" w:rsidP="002118D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861CD">
        <w:t xml:space="preserve">В случае </w:t>
      </w:r>
      <w:proofErr w:type="spellStart"/>
      <w:r w:rsidRPr="00A861CD">
        <w:t>непоступления</w:t>
      </w:r>
      <w:proofErr w:type="spellEnd"/>
      <w:r w:rsidRPr="00A861CD">
        <w:t xml:space="preserve"> от некоммерческой организации в Департамент в срок, установленный </w:t>
      </w:r>
      <w:hyperlink r:id="rId15" w:history="1">
        <w:r w:rsidRPr="00A861CD">
          <w:t>пунктом 3.3</w:t>
        </w:r>
      </w:hyperlink>
      <w:r w:rsidRPr="00A861CD">
        <w:t xml:space="preserve"> Порядка, проекта Соглашения на бумажном носителе, подписанного и скрепленного печатью (при наличии печати) некоммерческой </w:t>
      </w:r>
      <w:r w:rsidRPr="00A861CD">
        <w:lastRenderedPageBreak/>
        <w:t xml:space="preserve">организацией, некоммерческая организация признается уклонившейся от подписания Соглашения </w:t>
      </w:r>
      <w:r w:rsidRPr="00A861CD">
        <w:rPr>
          <w:i/>
        </w:rPr>
        <w:t>(пункт 3.5 Порядка)</w:t>
      </w:r>
      <w:r w:rsidRPr="00A861CD">
        <w:t>.</w:t>
      </w:r>
    </w:p>
    <w:p w:rsidR="00C11651" w:rsidRPr="00A861CD" w:rsidRDefault="00C11651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</w:pPr>
      <w:r w:rsidRPr="00A861CD">
        <w:rPr>
          <w:b/>
        </w:rPr>
        <w:t>Информация о результатах рассмотрения заявок</w:t>
      </w:r>
      <w:r w:rsidRPr="00A861CD">
        <w:t xml:space="preserve"> </w:t>
      </w:r>
      <w:r w:rsidRPr="00A861CD">
        <w:rPr>
          <w:b/>
        </w:rPr>
        <w:t>и документов</w:t>
      </w:r>
      <w:r w:rsidRPr="00A861CD"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</w:t>
      </w:r>
      <w:r w:rsidR="002118DC" w:rsidRPr="00A861CD">
        <w:t>6</w:t>
      </w:r>
      <w:r w:rsidRPr="00A861CD">
        <w:t xml:space="preserve"> Порядка.</w:t>
      </w:r>
    </w:p>
    <w:p w:rsidR="003228E5" w:rsidRPr="00910A52" w:rsidRDefault="003228E5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sectPr w:rsidR="003228E5" w:rsidRPr="00910A52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7BA"/>
    <w:multiLevelType w:val="hybridMultilevel"/>
    <w:tmpl w:val="9F805DEC"/>
    <w:lvl w:ilvl="0" w:tplc="AA226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AAB19D7"/>
    <w:multiLevelType w:val="hybridMultilevel"/>
    <w:tmpl w:val="EDD6BF1A"/>
    <w:lvl w:ilvl="0" w:tplc="FEE05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B97FE5"/>
    <w:multiLevelType w:val="hybridMultilevel"/>
    <w:tmpl w:val="6B922950"/>
    <w:lvl w:ilvl="0" w:tplc="A8C656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D86CF0"/>
    <w:multiLevelType w:val="hybridMultilevel"/>
    <w:tmpl w:val="AF969DDE"/>
    <w:lvl w:ilvl="0" w:tplc="68BA0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74E27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43F7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2F3A"/>
    <w:rsid w:val="00200DC3"/>
    <w:rsid w:val="002030C9"/>
    <w:rsid w:val="00203E74"/>
    <w:rsid w:val="002072D8"/>
    <w:rsid w:val="002118DC"/>
    <w:rsid w:val="002123E9"/>
    <w:rsid w:val="00213756"/>
    <w:rsid w:val="00214B5A"/>
    <w:rsid w:val="00222D5C"/>
    <w:rsid w:val="00232468"/>
    <w:rsid w:val="00234955"/>
    <w:rsid w:val="00241517"/>
    <w:rsid w:val="0024160C"/>
    <w:rsid w:val="00243598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B62B0"/>
    <w:rsid w:val="002C5873"/>
    <w:rsid w:val="002C75D8"/>
    <w:rsid w:val="002D2728"/>
    <w:rsid w:val="002E556D"/>
    <w:rsid w:val="002E6F87"/>
    <w:rsid w:val="002E7419"/>
    <w:rsid w:val="002E74EB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B3E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6433"/>
    <w:rsid w:val="004C7402"/>
    <w:rsid w:val="004D4A97"/>
    <w:rsid w:val="004D4CC6"/>
    <w:rsid w:val="004D5D4F"/>
    <w:rsid w:val="004E1F95"/>
    <w:rsid w:val="004E3311"/>
    <w:rsid w:val="004E426E"/>
    <w:rsid w:val="004F1496"/>
    <w:rsid w:val="004F555A"/>
    <w:rsid w:val="004F7E86"/>
    <w:rsid w:val="0050154D"/>
    <w:rsid w:val="00503B83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6E96"/>
    <w:rsid w:val="00612717"/>
    <w:rsid w:val="00613B6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746FD"/>
    <w:rsid w:val="00682198"/>
    <w:rsid w:val="006825F3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1FE6"/>
    <w:rsid w:val="006C271F"/>
    <w:rsid w:val="006C6ADA"/>
    <w:rsid w:val="006C7452"/>
    <w:rsid w:val="006D0702"/>
    <w:rsid w:val="006D185B"/>
    <w:rsid w:val="006D7B2C"/>
    <w:rsid w:val="006E2556"/>
    <w:rsid w:val="006E78D0"/>
    <w:rsid w:val="006F026E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233D7"/>
    <w:rsid w:val="00725A6E"/>
    <w:rsid w:val="007437E1"/>
    <w:rsid w:val="007448A0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1C1E"/>
    <w:rsid w:val="007D3580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829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2F43"/>
    <w:rsid w:val="00A37E9B"/>
    <w:rsid w:val="00A40B0D"/>
    <w:rsid w:val="00A41FC2"/>
    <w:rsid w:val="00A435BD"/>
    <w:rsid w:val="00A43E8C"/>
    <w:rsid w:val="00A44911"/>
    <w:rsid w:val="00A5228D"/>
    <w:rsid w:val="00A60398"/>
    <w:rsid w:val="00A6300C"/>
    <w:rsid w:val="00A65E1E"/>
    <w:rsid w:val="00A705B9"/>
    <w:rsid w:val="00A717E2"/>
    <w:rsid w:val="00A737D9"/>
    <w:rsid w:val="00A861CD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657D8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74EC5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16A18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2DB2"/>
    <w:rsid w:val="00E76F10"/>
    <w:rsid w:val="00E80B8D"/>
    <w:rsid w:val="00E823CE"/>
    <w:rsid w:val="00E84969"/>
    <w:rsid w:val="00E90E08"/>
    <w:rsid w:val="00E9535A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4397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4F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4F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_eco2805@depfin.chukotka-gov.ru" TargetMode="External"/><Relationship Id="rId13" Type="http://schemas.openxmlformats.org/officeDocument/2006/relationships/hyperlink" Target="consultantplus://offline/ref=B5437F5712F80D72CE417E3B05DA04070524B00C482F8ABDD24FEDB56D0D37279060950ABA6B187D2FFC253F1F3EB3C5248BC17CA3D72A4771A408f6g6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consultantplus://offline/ref=0DD236A98F6BB041DC83269DADC43C6E99EFB49DBA6AD9A7A4DEBA7E24F3B3BF5699939860FD2947B0DD8810DB90C335210505AE7FAE303AF6C43106fB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5DFA9A19B1A3B89B9DE3FD82BC3E6A6CA9CDB1C94CB9B58131FAA46B09E8A243B202044BB4A6E7A37611C1C0zAT0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DAC58DF675160CE7C327BF65A5C49A898DBA4A9259E351EE55944F3D7CD2765881B55D96A4A9F5D4CD7AE13F26DA4071C5E9C8FFD573D6801B97y853C" TargetMode="External"/><Relationship Id="rId10" Type="http://schemas.openxmlformats.org/officeDocument/2006/relationships/hyperlink" Target="http://www.&#1095;&#1091;&#1082;&#1086;&#1090;&#1082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9CEF259F650AB88D9CE8EB9B4B0467739FB00B174B1D5CF3425C5B03874129B7631A0CCD2F7776374CD7D8D4JEyAW" TargetMode="External"/><Relationship Id="rId14" Type="http://schemas.openxmlformats.org/officeDocument/2006/relationships/hyperlink" Target="mailto:df_eco2805@depfin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947F-7AC0-4769-A343-65FEE851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18453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Павлов Евгений Витальевич</cp:lastModifiedBy>
  <cp:revision>2</cp:revision>
  <cp:lastPrinted>2021-10-22T06:31:00Z</cp:lastPrinted>
  <dcterms:created xsi:type="dcterms:W3CDTF">2022-01-11T10:17:00Z</dcterms:created>
  <dcterms:modified xsi:type="dcterms:W3CDTF">2022-01-11T10:17:00Z</dcterms:modified>
</cp:coreProperties>
</file>