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>Информационное сообщение</w:t>
      </w: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приеме заявок </w:t>
      </w:r>
      <w:r>
        <w:rPr>
          <w:b w:val="1"/>
        </w:rPr>
        <w:t xml:space="preserve">на предоставление </w:t>
      </w:r>
      <w:r>
        <w:rPr>
          <w:b w:val="1"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03000000">
      <w:pPr>
        <w:pStyle w:val="Style_1"/>
        <w:spacing w:after="0" w:line="240" w:lineRule="auto"/>
        <w:ind w:firstLine="708" w:left="0"/>
        <w:contextualSpacing w:val="1"/>
        <w:jc w:val="both"/>
        <w:outlineLvl w:val="2"/>
      </w:pPr>
    </w:p>
    <w:p w14:paraId="04000000">
      <w:pPr>
        <w:pStyle w:val="Style_1"/>
        <w:spacing w:after="0" w:line="240" w:lineRule="auto"/>
        <w:ind w:firstLine="708" w:left="0"/>
        <w:contextualSpacing w:val="1"/>
        <w:jc w:val="both"/>
        <w:outlineLvl w:val="2"/>
      </w:pPr>
      <w:r>
        <w:t xml:space="preserve">Департамент сельского хозяйства и продовольствия Чукотского автономного округа </w:t>
      </w:r>
      <w:r>
        <w:t xml:space="preserve">(далее – Департамент) </w:t>
      </w:r>
      <w:r>
        <w:t xml:space="preserve">извещает о начале </w:t>
      </w:r>
      <w:r>
        <w:t xml:space="preserve">приема </w:t>
      </w:r>
      <w:r>
        <w:t>заявок</w:t>
      </w:r>
      <w:r>
        <w:t xml:space="preserve"> </w:t>
      </w:r>
      <w:r>
        <w:t xml:space="preserve">на предоставление </w:t>
      </w:r>
      <w:r>
        <w:t>субсидии на финансовое обеспечение затрат, связанных с производством и переработкой продукции северного оленеводства</w:t>
      </w:r>
      <w:r>
        <w:t xml:space="preserve"> (далее – субсидия)</w:t>
      </w:r>
      <w:r>
        <w:t>:</w:t>
      </w:r>
    </w:p>
    <w:p w14:paraId="05000000">
      <w:pPr>
        <w:ind w:firstLine="708" w:left="0"/>
        <w:contextualSpacing w:val="1"/>
        <w:jc w:val="both"/>
        <w:outlineLvl w:val="1"/>
      </w:pPr>
      <w:r>
        <w:t>-   на стимулирование производства мяса оленей.</w:t>
      </w:r>
    </w:p>
    <w:p w14:paraId="06000000">
      <w:pPr>
        <w:ind w:firstLine="708" w:left="0"/>
        <w:contextualSpacing w:val="1"/>
        <w:jc w:val="both"/>
        <w:outlineLvl w:val="1"/>
      </w:pPr>
      <w:r>
        <w:t>Приём заявок осуществляется в соответствии с</w:t>
      </w:r>
      <w:r>
        <w:t xml:space="preserve"> </w:t>
      </w:r>
      <w:r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>
        <w:t>(далее - Порядок)</w:t>
      </w:r>
      <w:r>
        <w:t>.</w:t>
      </w:r>
    </w:p>
    <w:p w14:paraId="07000000">
      <w:pPr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 xml:space="preserve">Сроки проведения приема заявок: </w:t>
      </w:r>
    </w:p>
    <w:p w14:paraId="08000000">
      <w:pPr>
        <w:ind w:firstLine="709" w:left="0"/>
        <w:contextualSpacing w:val="1"/>
        <w:jc w:val="both"/>
        <w:outlineLvl w:val="1"/>
      </w:pPr>
      <w:r>
        <w:t xml:space="preserve">начало приема </w:t>
      </w:r>
      <w:r>
        <w:t>заявок</w:t>
      </w:r>
      <w:r>
        <w:t>: 09</w:t>
      </w:r>
      <w:r>
        <w:t>:</w:t>
      </w:r>
      <w:r>
        <w:t xml:space="preserve">00 часов местного времени </w:t>
      </w:r>
      <w:r>
        <w:rPr>
          <w:b w:val="1"/>
        </w:rPr>
        <w:t>19 августа</w:t>
      </w:r>
      <w:r>
        <w:rPr>
          <w:b w:val="1"/>
        </w:rPr>
        <w:t xml:space="preserve"> 202</w:t>
      </w:r>
      <w:r>
        <w:rPr>
          <w:b w:val="1"/>
        </w:rPr>
        <w:t>4</w:t>
      </w:r>
      <w:r>
        <w:rPr>
          <w:b w:val="1"/>
        </w:rPr>
        <w:t xml:space="preserve"> </w:t>
      </w:r>
      <w:r>
        <w:rPr>
          <w:b w:val="1"/>
        </w:rPr>
        <w:t>года</w:t>
      </w:r>
      <w:r>
        <w:t>;</w:t>
      </w:r>
    </w:p>
    <w:p w14:paraId="09000000">
      <w:pPr>
        <w:ind w:firstLine="709" w:left="0"/>
        <w:contextualSpacing w:val="1"/>
        <w:jc w:val="both"/>
        <w:outlineLvl w:val="1"/>
      </w:pPr>
      <w:r>
        <w:t xml:space="preserve">окончание приема </w:t>
      </w:r>
      <w:r>
        <w:t>заявок</w:t>
      </w:r>
      <w:r>
        <w:t xml:space="preserve">: </w:t>
      </w:r>
      <w:r>
        <w:t>18:45</w:t>
      </w:r>
      <w:r>
        <w:t xml:space="preserve"> часов местного времени </w:t>
      </w:r>
      <w:r>
        <w:rPr>
          <w:b w:val="1"/>
        </w:rPr>
        <w:t>23 августа</w:t>
      </w:r>
      <w:r>
        <w:rPr>
          <w:b w:val="1"/>
        </w:rPr>
        <w:t xml:space="preserve"> 202</w:t>
      </w:r>
      <w:r>
        <w:rPr>
          <w:b w:val="1"/>
        </w:rPr>
        <w:t>4</w:t>
      </w:r>
      <w:r>
        <w:rPr>
          <w:b w:val="1"/>
        </w:rPr>
        <w:t xml:space="preserve"> года.</w:t>
      </w:r>
    </w:p>
    <w:p w14:paraId="0A000000">
      <w:pPr>
        <w:ind w:firstLine="709" w:left="0"/>
        <w:contextualSpacing w:val="1"/>
        <w:jc w:val="both"/>
        <w:outlineLvl w:val="1"/>
      </w:pPr>
      <w:r>
        <w:rPr>
          <w:b w:val="1"/>
        </w:rPr>
        <w:t>Место подачи заявок:</w:t>
      </w:r>
      <w:r>
        <w:t xml:space="preserve"> 689000, Чукотский автономный округ, г. Анадырь, </w:t>
      </w:r>
      <w:r>
        <w:t xml:space="preserve">   </w:t>
      </w:r>
      <w:r>
        <w:t>ул. </w:t>
      </w:r>
      <w:r>
        <w:t>Отке</w:t>
      </w:r>
      <w:r>
        <w:t xml:space="preserve">, д. </w:t>
      </w:r>
      <w:r>
        <w:t>4</w:t>
      </w:r>
      <w:r>
        <w:t xml:space="preserve">, </w:t>
      </w:r>
      <w:r>
        <w:t>Финансово-экономическое управление</w:t>
      </w:r>
      <w:r>
        <w:t xml:space="preserve"> </w:t>
      </w:r>
      <w:r>
        <w:t>Департамента сельского хозяйства и продовольствия Чукотского автономного округа</w:t>
      </w:r>
      <w:r>
        <w:t>.</w:t>
      </w:r>
    </w:p>
    <w:p w14:paraId="0B000000">
      <w:pPr>
        <w:ind w:firstLine="708" w:left="0"/>
      </w:pPr>
      <w:r>
        <w:rPr>
          <w:b w:val="1"/>
        </w:rPr>
        <w:t>К</w:t>
      </w:r>
      <w:r>
        <w:rPr>
          <w:b w:val="1"/>
        </w:rPr>
        <w:t>онтакты лица, ответственного за прием заявок:</w:t>
      </w:r>
      <w:r>
        <w:t xml:space="preserve"> </w:t>
      </w:r>
    </w:p>
    <w:p w14:paraId="0C000000">
      <w:pPr>
        <w:ind w:firstLine="708" w:left="0"/>
      </w:pPr>
      <w:r>
        <w:t>Гаттолена Елизавета Даниловна</w:t>
      </w:r>
      <w:r>
        <w:t>, эл. почта:</w:t>
      </w:r>
      <w:r>
        <w:t xml:space="preserve"> </w:t>
      </w:r>
      <w:r>
        <w:t>O</w:t>
      </w:r>
      <w:r>
        <w:t>.</w:t>
      </w:r>
      <w:r>
        <w:t>Zhilenko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, тел. (42722) 6-</w:t>
      </w:r>
      <w:r>
        <w:t>35</w:t>
      </w:r>
      <w:r>
        <w:t>-</w:t>
      </w:r>
      <w:r>
        <w:t>21</w:t>
      </w:r>
      <w:r>
        <w:t>.</w:t>
      </w:r>
    </w:p>
    <w:p w14:paraId="0D000000">
      <w:pPr>
        <w:ind w:firstLine="708" w:left="0"/>
        <w:jc w:val="both"/>
      </w:pPr>
      <w:r>
        <w:rPr>
          <w:b w:val="1"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0E000000">
      <w:pPr>
        <w:ind w:firstLine="708" w:left="0"/>
        <w:jc w:val="both"/>
      </w:pPr>
      <w:bookmarkStart w:id="1" w:name="sub_1037"/>
      <w:r>
        <w:rPr>
          <w:b w:val="1"/>
        </w:rPr>
        <w:t xml:space="preserve">Результатом предоставления субсидии </w:t>
      </w:r>
      <w:r>
        <w:t xml:space="preserve">является </w:t>
      </w:r>
      <w:r>
        <w:t>обеспечение устойчивого развития производства и переработки продукции северного оленеводства.</w:t>
      </w:r>
    </w:p>
    <w:p w14:paraId="0F000000">
      <w:pPr>
        <w:ind w:firstLine="708" w:left="0"/>
        <w:jc w:val="both"/>
      </w:pPr>
      <w:r>
        <w:rPr>
          <w:b w:val="1"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10000000">
      <w:pPr>
        <w:ind w:firstLine="708" w:left="0"/>
        <w:jc w:val="both"/>
      </w:pPr>
      <w:r>
        <w:t>производство оленей на убой в живом весе (тонн);</w:t>
      </w:r>
    </w:p>
    <w:p w14:paraId="11000000">
      <w:pPr>
        <w:ind w:firstLine="708" w:left="0"/>
        <w:jc w:val="both"/>
      </w:pPr>
      <w:r>
        <w:t>объем выращенного (произведенного) мяса в живом весе (центнеров).</w:t>
      </w:r>
    </w:p>
    <w:p w14:paraId="12000000">
      <w:pPr>
        <w:widowControl w:val="0"/>
        <w:ind w:firstLine="708" w:left="0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1"/>
    </w:p>
    <w:p w14:paraId="13000000">
      <w:pPr>
        <w:spacing w:line="260" w:lineRule="exact"/>
        <w:ind w:firstLine="709" w:left="0"/>
        <w:jc w:val="both"/>
        <w:outlineLvl w:val="1"/>
      </w:pPr>
      <w:r>
        <w:rPr>
          <w:b w:val="1"/>
        </w:rPr>
        <w:t>Сайт в сети «Интернет», на котором обеспечивается проведение отбора:</w:t>
      </w:r>
      <w:r>
        <w:t xml:space="preserve"> </w:t>
      </w:r>
      <w:bookmarkStart w:id="2" w:name="sub_1024"/>
      <w:r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14:paraId="14000000">
      <w:pPr>
        <w:ind w:firstLine="709" w:left="0"/>
        <w:contextualSpacing w:val="1"/>
        <w:jc w:val="both"/>
        <w:outlineLvl w:val="1"/>
      </w:pPr>
      <w:r>
        <w:rPr>
          <w:b w:val="1"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 w:val="1"/>
        </w:rPr>
        <w:t>(пункт 1.4. Порядка)</w:t>
      </w:r>
      <w:r>
        <w:t>.</w:t>
      </w:r>
    </w:p>
    <w:p w14:paraId="15000000">
      <w:pPr>
        <w:tabs>
          <w:tab w:leader="none" w:pos="1134" w:val="left"/>
        </w:tabs>
        <w:ind w:firstLine="851" w:left="0"/>
        <w:jc w:val="both"/>
        <w:rPr>
          <w:b w:val="1"/>
        </w:rPr>
      </w:pPr>
      <w:r>
        <w:rPr>
          <w:b w:val="1"/>
        </w:rPr>
        <w:t>Критерии отбора получателей субсидии</w:t>
      </w:r>
      <w:r>
        <w:rPr>
          <w:b w:val="1"/>
        </w:rPr>
        <w:t xml:space="preserve"> </w:t>
      </w:r>
      <w:r>
        <w:rPr>
          <w:i w:val="1"/>
        </w:rPr>
        <w:t>(пункт 1.4. Порядка)</w:t>
      </w:r>
      <w:r>
        <w:t>:</w:t>
      </w:r>
      <w:r>
        <w:rPr>
          <w:b w:val="1"/>
        </w:rPr>
        <w:t xml:space="preserve"> </w:t>
      </w:r>
    </w:p>
    <w:p w14:paraId="16000000">
      <w:pPr>
        <w:tabs>
          <w:tab w:leader="none" w:pos="1134" w:val="left"/>
        </w:tabs>
        <w:ind w:firstLine="851" w:left="0"/>
        <w:jc w:val="both"/>
      </w:pPr>
      <w:r>
        <w:t>наличие на территории Чукотского автономного округа поголовья северных оленей на начало текущего финансового года для сельскохозяйс</w:t>
      </w:r>
      <w:r>
        <w:t xml:space="preserve">твенных предприятий - не менее </w:t>
      </w:r>
      <w:r>
        <w:t>4</w:t>
      </w:r>
      <w:r>
        <w:t>00 голов северных оленей, для крестьянских (фермерских) хозяйств и индивидуальных предпринимателей - не менее 10</w:t>
      </w:r>
      <w:r>
        <w:t>0</w:t>
      </w:r>
      <w:r>
        <w:t xml:space="preserve"> голов северных оленей;</w:t>
      </w:r>
    </w:p>
    <w:p w14:paraId="17000000">
      <w:pPr>
        <w:tabs>
          <w:tab w:leader="none" w:pos="1134" w:val="left"/>
        </w:tabs>
        <w:ind w:firstLine="851" w:left="0"/>
        <w:jc w:val="both"/>
      </w:pPr>
      <w:bookmarkStart w:id="3" w:name="sub_3001320"/>
      <w:r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</w:t>
      </w:r>
      <w:r>
        <w:t>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3"/>
      <w:r>
        <w:rPr>
          <w:i w:val="1"/>
        </w:rPr>
        <w:t xml:space="preserve"> </w:t>
      </w:r>
    </w:p>
    <w:p w14:paraId="18000000">
      <w:pPr>
        <w:ind w:firstLine="851" w:left="0"/>
        <w:jc w:val="both"/>
      </w:pPr>
      <w:r>
        <w:rPr>
          <w:b w:val="1"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 w:val="1"/>
        </w:rPr>
        <w:t>(пункт 2.3. Порядка)</w:t>
      </w:r>
      <w:r>
        <w:t>:</w:t>
      </w:r>
    </w:p>
    <w:p w14:paraId="19000000">
      <w:pPr>
        <w:ind w:firstLine="851" w:left="0"/>
        <w:jc w:val="both"/>
      </w:pPr>
      <w:r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14:paraId="1A000000">
      <w:pPr>
        <w:ind w:firstLine="851" w:left="0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B000000">
      <w:pPr>
        <w:ind w:firstLine="851" w:left="0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</w:t>
      </w:r>
      <w:r>
        <w:t>казанные в пункте 1.2 раздела 1</w:t>
      </w:r>
      <w:r>
        <w:t xml:space="preserve"> Порядка.</w:t>
      </w:r>
    </w:p>
    <w:p w14:paraId="1C000000">
      <w:pPr>
        <w:widowControl w:val="0"/>
        <w:tabs>
          <w:tab w:leader="none" w:pos="1276" w:val="left"/>
        </w:tabs>
        <w:ind w:firstLine="851" w:left="0"/>
        <w:jc w:val="both"/>
        <w:rPr>
          <w:b w:val="1"/>
        </w:rPr>
      </w:pPr>
      <w:r>
        <w:rPr>
          <w:b w:val="1"/>
        </w:rPr>
        <w:t xml:space="preserve">Перечень документов, представляемых участниками отбора </w:t>
      </w:r>
      <w:r>
        <w:rPr>
          <w:b w:val="1"/>
        </w:rPr>
        <w:t>в Департамент, в том числе подтверждающих соответствие участника отбора установленным требованиям:</w:t>
      </w:r>
    </w:p>
    <w:p w14:paraId="1D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Для участия в отборе участники отбора </w:t>
      </w:r>
      <w:r>
        <w:t xml:space="preserve">в срок </w:t>
      </w:r>
      <w:r>
        <w:rPr>
          <w:b w:val="1"/>
        </w:rPr>
        <w:t xml:space="preserve">не позднее </w:t>
      </w:r>
      <w:r>
        <w:rPr>
          <w:b w:val="1"/>
        </w:rPr>
        <w:t xml:space="preserve">18:45 часов местного времени </w:t>
      </w:r>
      <w:r>
        <w:rPr>
          <w:b w:val="1"/>
        </w:rPr>
        <w:t>23 августа</w:t>
      </w:r>
      <w:r>
        <w:rPr>
          <w:b w:val="1"/>
        </w:rPr>
        <w:t xml:space="preserve"> 2024</w:t>
      </w:r>
      <w:r>
        <w:rPr>
          <w:b w:val="1"/>
        </w:rPr>
        <w:t xml:space="preserve">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</w:t>
      </w:r>
      <w:r>
        <w:t>,3,</w:t>
      </w:r>
      <w:r>
        <w:t xml:space="preserve">4, 10 </w:t>
      </w:r>
      <w:r>
        <w:t xml:space="preserve">пункта 2.3 настоящего раздела </w:t>
      </w:r>
      <w:r>
        <w:rPr>
          <w:i w:val="1"/>
        </w:rPr>
        <w:t>(пункт 2.4. Порядка)</w:t>
      </w:r>
      <w:r>
        <w:t>:</w:t>
      </w:r>
    </w:p>
    <w:p w14:paraId="1E000000">
      <w:pPr>
        <w:ind w:firstLine="708" w:left="0"/>
        <w:jc w:val="center"/>
        <w:rPr>
          <w:b w:val="1"/>
        </w:rPr>
      </w:pPr>
      <w:r>
        <w:rPr>
          <w:b w:val="1"/>
        </w:rPr>
        <w:t xml:space="preserve">- на </w:t>
      </w:r>
      <w:r>
        <w:rPr>
          <w:b w:val="1"/>
        </w:rPr>
        <w:t>стимулирование производства мяса оленей, приобретение племенного молодняка оленей, уничтожение хищников на маршрутах оленьих стад</w:t>
      </w:r>
      <w:r>
        <w:rPr>
          <w:b w:val="1"/>
        </w:rPr>
        <w:t>:</w:t>
      </w:r>
    </w:p>
    <w:p w14:paraId="1F000000">
      <w:pPr>
        <w:ind w:firstLine="720" w:left="0"/>
        <w:jc w:val="both"/>
      </w:pPr>
      <w:r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</w:t>
      </w:r>
      <w:r>
        <w:t>согласно приложениям 6</w:t>
      </w:r>
      <w:r>
        <w:t xml:space="preserve"> к настоящему Порядку с приложением:</w:t>
      </w:r>
    </w:p>
    <w:p w14:paraId="20000000">
      <w:pPr>
        <w:ind w:firstLine="720" w:left="0"/>
        <w:jc w:val="both"/>
      </w:pPr>
      <w:r>
        <w:t>отчета о движении поголовья домашних северных оленей за предыдущий год, заверенного участником отбора;</w:t>
      </w:r>
    </w:p>
    <w:p w14:paraId="21000000">
      <w:pPr>
        <w:ind w:firstLine="720" w:left="0"/>
        <w:jc w:val="both"/>
      </w:pPr>
      <w:r>
        <w:t>отчета о движении поголовья домашних северных оленей в разрезе оленеводческих бригад по состоянию на начало</w:t>
      </w:r>
      <w:r>
        <w:t xml:space="preserve"> текущего финансового года, заверенного участником отбора;</w:t>
      </w:r>
    </w:p>
    <w:p w14:paraId="22000000">
      <w:pPr>
        <w:ind w:firstLine="720" w:left="0"/>
        <w:jc w:val="both"/>
      </w:pPr>
      <w:r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14:paraId="23000000">
      <w:pPr>
        <w:ind w:firstLine="720" w:left="0"/>
        <w:jc w:val="both"/>
      </w:pPr>
      <w:r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14:paraId="24000000">
      <w:pPr>
        <w:ind w:firstLine="720" w:left="0"/>
        <w:jc w:val="both"/>
        <w:rPr>
          <w:color w:val="22272F"/>
          <w:highlight w:val="white"/>
        </w:rPr>
      </w:pPr>
      <w:r>
        <w:rPr>
          <w:color w:val="000000"/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</w:t>
      </w:r>
      <w:r>
        <w:rPr>
          <w:color w:val="22272F"/>
          <w:highlight w:val="white"/>
        </w:rPr>
        <w:t>алоговой службы России в сети "Интернет" по адресу: </w:t>
      </w:r>
      <w:r>
        <w:rPr>
          <w:color w:val="3272C0"/>
          <w:highlight w:val="white"/>
        </w:rPr>
        <w:fldChar w:fldCharType="begin"/>
      </w:r>
      <w:r>
        <w:rPr>
          <w:color w:val="3272C0"/>
          <w:highlight w:val="white"/>
        </w:rPr>
        <w:instrText>HYPERLINK "https://egrul.nalog.ru/"</w:instrText>
      </w:r>
      <w:r>
        <w:rPr>
          <w:color w:val="3272C0"/>
          <w:highlight w:val="white"/>
        </w:rPr>
        <w:fldChar w:fldCharType="separate"/>
      </w:r>
      <w:r>
        <w:rPr>
          <w:color w:val="3272C0"/>
          <w:highlight w:val="white"/>
        </w:rPr>
        <w:t>https://egrul.nalog.ru</w:t>
      </w:r>
      <w:r>
        <w:rPr>
          <w:color w:val="3272C0"/>
          <w:highlight w:val="white"/>
        </w:rPr>
        <w:fldChar w:fldCharType="end"/>
      </w:r>
      <w:r>
        <w:rPr>
          <w:color w:val="22272F"/>
          <w:highlight w:val="white"/>
        </w:rPr>
        <w:t>.;</w:t>
      </w:r>
    </w:p>
    <w:p w14:paraId="25000000">
      <w:pPr>
        <w:ind w:firstLine="720" w:left="0"/>
        <w:jc w:val="both"/>
      </w:pPr>
      <w: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</w:t>
      </w:r>
      <w:r>
        <w:t>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26000000">
      <w:pPr>
        <w:ind w:firstLine="720" w:left="0"/>
        <w:jc w:val="both"/>
        <w:rPr>
          <w:b w:val="1"/>
        </w:rPr>
      </w:pPr>
      <w:r>
        <w:rPr>
          <w:b w:val="1"/>
        </w:rPr>
        <w:t>для сельскохозяйственных потребительских кооперативов:</w:t>
      </w:r>
    </w:p>
    <w:p w14:paraId="27000000">
      <w:pPr>
        <w:ind w:firstLine="720" w:left="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14:paraId="28000000">
      <w:pPr>
        <w:ind w:firstLine="720" w:left="0"/>
        <w:jc w:val="both"/>
      </w:pPr>
      <w:r>
        <w:t>справки о количестве членов (учредителей) в сельскохозяйственном потребительском кооперативе на месяц подачи заявки;</w:t>
      </w:r>
    </w:p>
    <w:p w14:paraId="29000000">
      <w:pPr>
        <w:ind w:firstLine="720" w:left="0"/>
        <w:jc w:val="both"/>
      </w:pPr>
      <w:r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14:paraId="2A000000">
      <w:pPr>
        <w:ind w:firstLine="720" w:left="0"/>
        <w:jc w:val="both"/>
        <w:rPr>
          <w:color w:val="22272F"/>
          <w:highlight w:val="white"/>
        </w:rPr>
      </w:pPr>
      <w:r>
        <w:rPr>
          <w:color w:val="22272F"/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r>
        <w:rPr>
          <w:color w:val="3272C0"/>
          <w:highlight w:val="white"/>
        </w:rPr>
        <w:fldChar w:fldCharType="begin"/>
      </w:r>
      <w:r>
        <w:rPr>
          <w:color w:val="3272C0"/>
          <w:highlight w:val="white"/>
        </w:rPr>
        <w:instrText>HYPERLINK "https://egrul.nalog.ru/"</w:instrText>
      </w:r>
      <w:r>
        <w:rPr>
          <w:color w:val="3272C0"/>
          <w:highlight w:val="white"/>
        </w:rPr>
        <w:fldChar w:fldCharType="separate"/>
      </w:r>
      <w:r>
        <w:rPr>
          <w:color w:val="3272C0"/>
          <w:highlight w:val="white"/>
        </w:rPr>
        <w:t>https://egrul.nalog.ru</w:t>
      </w:r>
      <w:r>
        <w:rPr>
          <w:color w:val="3272C0"/>
          <w:highlight w:val="white"/>
        </w:rPr>
        <w:fldChar w:fldCharType="end"/>
      </w:r>
      <w:r>
        <w:rPr>
          <w:color w:val="22272F"/>
          <w:highlight w:val="white"/>
        </w:rPr>
        <w:t>.;</w:t>
      </w:r>
    </w:p>
    <w:p w14:paraId="2B000000">
      <w:pPr>
        <w:ind w:firstLine="720" w:left="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2C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подачи заявок </w:t>
      </w:r>
      <w:r>
        <w:rPr>
          <w:b w:val="1"/>
        </w:rPr>
        <w:t>участниками отбора</w:t>
      </w:r>
      <w:r>
        <w:rPr>
          <w:b w:val="1"/>
        </w:rPr>
        <w:t xml:space="preserve"> и требовани</w:t>
      </w:r>
      <w:r>
        <w:rPr>
          <w:b w:val="1"/>
        </w:rPr>
        <w:t>я</w:t>
      </w:r>
      <w:r>
        <w:rPr>
          <w:b w:val="1"/>
        </w:rPr>
        <w:t>, предъявляемы</w:t>
      </w:r>
      <w:r>
        <w:rPr>
          <w:b w:val="1"/>
        </w:rPr>
        <w:t>е</w:t>
      </w:r>
      <w:r>
        <w:rPr>
          <w:b w:val="1"/>
        </w:rPr>
        <w:t xml:space="preserve"> к форме и содержанию заявок:</w:t>
      </w:r>
    </w:p>
    <w:p w14:paraId="2D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Заявка и документы, установленные пунктом 2.4 Порядка </w:t>
      </w:r>
      <w:r>
        <w:rPr>
          <w:i w:val="1"/>
        </w:rPr>
        <w:t>(пункт 2.5. Порядка)</w:t>
      </w:r>
      <w:r>
        <w:t>:</w:t>
      </w:r>
    </w:p>
    <w:p w14:paraId="2E000000">
      <w:pPr>
        <w:widowControl w:val="0"/>
        <w:tabs>
          <w:tab w:leader="none" w:pos="1276" w:val="left"/>
        </w:tabs>
        <w:ind w:firstLine="851" w:left="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>
        <w:t xml:space="preserve">пий на адрес электронной почты </w:t>
      </w:r>
      <w:r>
        <w:t>O</w:t>
      </w:r>
      <w:r>
        <w:t>.</w:t>
      </w:r>
      <w:r>
        <w:t>Zhilenko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;</w:t>
      </w:r>
    </w:p>
    <w:p w14:paraId="2F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30000000">
      <w:pPr>
        <w:widowControl w:val="0"/>
        <w:tabs>
          <w:tab w:leader="none" w:pos="1276" w:val="left"/>
        </w:tabs>
        <w:ind w:firstLine="851" w:left="0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31000000">
      <w:pPr>
        <w:widowControl w:val="0"/>
        <w:tabs>
          <w:tab w:leader="none" w:pos="1276" w:val="left"/>
        </w:tabs>
        <w:ind w:firstLine="851" w:left="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2"/>
    </w:p>
    <w:p w14:paraId="32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отзыва заявки </w:t>
      </w:r>
      <w:r>
        <w:rPr>
          <w:b w:val="1"/>
        </w:rPr>
        <w:t>участником отбора</w:t>
      </w:r>
      <w:r>
        <w:rPr>
          <w:b w:val="1"/>
        </w:rPr>
        <w:t xml:space="preserve"> </w:t>
      </w:r>
      <w:r>
        <w:rPr>
          <w:i w:val="1"/>
        </w:rPr>
        <w:t>(пункт 2.</w:t>
      </w:r>
      <w:r>
        <w:rPr>
          <w:i w:val="1"/>
        </w:rPr>
        <w:t>6</w:t>
      </w:r>
      <w:r>
        <w:rPr>
          <w:i w:val="1"/>
        </w:rPr>
        <w:t>. Порядка)</w:t>
      </w:r>
      <w:r>
        <w:rPr>
          <w:b w:val="1"/>
        </w:rPr>
        <w:t>:</w:t>
      </w:r>
    </w:p>
    <w:p w14:paraId="33000000">
      <w:pPr>
        <w:ind w:firstLine="708" w:left="0"/>
        <w:jc w:val="both"/>
      </w:pPr>
      <w:r>
        <w:t xml:space="preserve">Поданная в соответствии с пунктом </w:t>
      </w:r>
      <w:r>
        <w:t>2.4</w:t>
      </w:r>
      <w:r>
        <w:t xml:space="preserve"> </w:t>
      </w:r>
      <w:r>
        <w:t>Порядка</w:t>
      </w:r>
      <w:r>
        <w:t xml:space="preserve"> заявка с документами может быть отозвана участником отбора </w:t>
      </w:r>
      <w:r>
        <w:rPr>
          <w:b w:val="1"/>
        </w:rPr>
        <w:t xml:space="preserve">не позднее </w:t>
      </w:r>
      <w:r>
        <w:rPr>
          <w:b w:val="1"/>
        </w:rPr>
        <w:t xml:space="preserve">18:45 местного времени </w:t>
      </w:r>
      <w:r>
        <w:rPr>
          <w:b w:val="1"/>
        </w:rPr>
        <w:t>23 августа</w:t>
      </w:r>
      <w:r>
        <w:rPr>
          <w:b w:val="1"/>
        </w:rPr>
        <w:t xml:space="preserve"> 202</w:t>
      </w:r>
      <w:r>
        <w:rPr>
          <w:b w:val="1"/>
        </w:rPr>
        <w:t>4</w:t>
      </w:r>
      <w:r>
        <w:rPr>
          <w:b w:val="1"/>
        </w:rPr>
        <w:t xml:space="preserve"> года</w:t>
      </w:r>
      <w: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O.Zhilenko@dpsh.chukotka-gov.ru</w:t>
      </w:r>
      <w:r>
        <w:t>.</w:t>
      </w:r>
    </w:p>
    <w:p w14:paraId="34000000">
      <w:pPr>
        <w:widowControl w:val="0"/>
        <w:tabs>
          <w:tab w:leader="none" w:pos="1276" w:val="left"/>
        </w:tabs>
        <w:ind w:firstLine="851" w:left="0"/>
        <w:jc w:val="both"/>
      </w:pPr>
      <w:r>
        <w:t>В случае отзыва участником отбора заявки и документов</w:t>
      </w:r>
      <w:r>
        <w:t>,</w:t>
      </w:r>
      <w:r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35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внесения изменений в заявки </w:t>
      </w:r>
      <w:r>
        <w:rPr>
          <w:b w:val="1"/>
        </w:rPr>
        <w:t>участниками отбора</w:t>
      </w:r>
      <w:r>
        <w:rPr>
          <w:b w:val="1"/>
        </w:rPr>
        <w:t xml:space="preserve"> </w:t>
      </w:r>
      <w:r>
        <w:rPr>
          <w:i w:val="1"/>
        </w:rPr>
        <w:t>(пункт 2.</w:t>
      </w:r>
      <w:r>
        <w:rPr>
          <w:i w:val="1"/>
        </w:rPr>
        <w:t>7</w:t>
      </w:r>
      <w:r>
        <w:rPr>
          <w:i w:val="1"/>
        </w:rPr>
        <w:t>. Порядка)</w:t>
      </w:r>
      <w:r>
        <w:rPr>
          <w:b w:val="1"/>
        </w:rPr>
        <w:t>:</w:t>
      </w:r>
    </w:p>
    <w:p w14:paraId="36000000">
      <w:pPr>
        <w:widowControl w:val="0"/>
        <w:tabs>
          <w:tab w:leader="none" w:pos="0" w:val="left"/>
        </w:tabs>
        <w:ind/>
        <w:jc w:val="both"/>
      </w:pPr>
      <w:r>
        <w:tab/>
      </w:r>
      <w:r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O</w:t>
      </w:r>
      <w:r>
        <w:t>.</w:t>
      </w:r>
      <w:r>
        <w:t>Zhilenko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.</w:t>
      </w:r>
    </w:p>
    <w:p w14:paraId="37000000">
      <w:pPr>
        <w:widowControl w:val="0"/>
        <w:tabs>
          <w:tab w:leader="none" w:pos="1276" w:val="left"/>
        </w:tabs>
        <w:ind w:firstLine="851" w:left="0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38000000">
      <w:pPr>
        <w:ind w:firstLine="708" w:left="0"/>
        <w:jc w:val="both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равила рассмотрения заявок </w:t>
      </w:r>
      <w:r>
        <w:rPr>
          <w:b w:val="1"/>
        </w:rPr>
        <w:t>участников отбора</w:t>
      </w:r>
      <w:r>
        <w:rPr>
          <w:b w:val="1"/>
        </w:rPr>
        <w:t>:</w:t>
      </w:r>
    </w:p>
    <w:p w14:paraId="39000000">
      <w:pPr>
        <w:ind w:firstLine="851" w:left="0"/>
        <w:jc w:val="both"/>
      </w:pPr>
      <w:r>
        <w:t xml:space="preserve">1. Департамент </w:t>
      </w:r>
      <w:r>
        <w:rPr>
          <w:i w:val="1"/>
        </w:rPr>
        <w:t>(пункт 2.</w:t>
      </w:r>
      <w:r>
        <w:rPr>
          <w:i w:val="1"/>
        </w:rPr>
        <w:t>9;2.10</w:t>
      </w:r>
      <w:r>
        <w:rPr>
          <w:i w:val="1"/>
        </w:rPr>
        <w:t xml:space="preserve"> Порядка</w:t>
      </w:r>
      <w:r>
        <w:t>):</w:t>
      </w:r>
    </w:p>
    <w:p w14:paraId="3A000000">
      <w:pPr>
        <w:ind w:firstLine="851" w:left="0"/>
        <w:jc w:val="both"/>
      </w:pPr>
      <w:r>
        <w:t xml:space="preserve">1) регистрирует документы, представленные в соответствии с </w:t>
      </w:r>
      <w:r>
        <w:rPr>
          <w:rStyle w:val="Style_2_ch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3B000000">
      <w:pPr>
        <w:ind w:firstLine="851" w:left="0"/>
        <w:jc w:val="both"/>
      </w:pPr>
      <w:r>
        <w:t xml:space="preserve">2) в целях проверки соответствия участников отбора требованиям, указанным в подпункте 3 пункта 2.3 Порядка, в течение </w:t>
      </w:r>
      <w:r>
        <w:t>двух</w:t>
      </w:r>
      <w:r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3C000000">
      <w:pPr>
        <w:ind w:firstLine="851" w:left="0"/>
        <w:jc w:val="both"/>
      </w:pPr>
      <w:r>
        <w:t xml:space="preserve">2. </w:t>
      </w:r>
      <w:r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14:paraId="3D000000">
      <w:pPr>
        <w:pStyle w:val="Style_3"/>
        <w:spacing w:after="0" w:before="0"/>
        <w:ind w:firstLine="708" w:left="0"/>
        <w:jc w:val="both"/>
        <w:rPr>
          <w:color w:val="000000"/>
          <w:sz w:val="23"/>
        </w:rPr>
      </w:pPr>
      <w:r>
        <w:t>1)</w:t>
      </w:r>
      <w:r>
        <w:rPr>
          <w:color w:val="000000"/>
        </w:rPr>
        <w:t xml:space="preserve"> </w:t>
      </w:r>
      <w:r>
        <w:rPr>
          <w:color w:val="000000"/>
          <w:sz w:val="23"/>
        </w:rPr>
        <w:t>о принятии заявки и документов участника отбора к участию в отборе и предоставл</w:t>
      </w:r>
      <w:r>
        <w:rPr>
          <w:color w:val="000000"/>
          <w:sz w:val="23"/>
        </w:rPr>
        <w:t>ении субсидии, в случае отсутствия оснований для отклонения заявки и документов участника отбора, установленных </w:t>
      </w:r>
      <w:r>
        <w:rPr>
          <w:rStyle w:val="Style_4_ch"/>
          <w:color w:val="000000"/>
          <w:sz w:val="23"/>
          <w:u w:val="none"/>
        </w:rPr>
        <w:fldChar w:fldCharType="begin"/>
      </w:r>
      <w:r>
        <w:rPr>
          <w:rStyle w:val="Style_4_ch"/>
          <w:color w:val="000000"/>
          <w:sz w:val="23"/>
          <w:u w:val="none"/>
        </w:rPr>
        <w:instrText>HYPERLINK "https://internet.garant.ru/#/document/31381043/entry/3211"</w:instrText>
      </w:r>
      <w:r>
        <w:rPr>
          <w:rStyle w:val="Style_4_ch"/>
          <w:color w:val="000000"/>
          <w:sz w:val="23"/>
          <w:u w:val="none"/>
        </w:rPr>
        <w:fldChar w:fldCharType="separate"/>
      </w:r>
      <w:r>
        <w:rPr>
          <w:rStyle w:val="Style_4_ch"/>
          <w:color w:val="000000"/>
          <w:sz w:val="23"/>
          <w:u w:val="none"/>
        </w:rPr>
        <w:t>пунктом 2.11</w:t>
      </w:r>
      <w:r>
        <w:rPr>
          <w:rStyle w:val="Style_4_ch"/>
          <w:color w:val="000000"/>
          <w:sz w:val="23"/>
          <w:u w:val="none"/>
        </w:rPr>
        <w:fldChar w:fldCharType="end"/>
      </w:r>
      <w:r>
        <w:rPr>
          <w:color w:val="000000"/>
          <w:sz w:val="23"/>
        </w:rPr>
        <w:t> настоящего раздела.</w:t>
      </w:r>
    </w:p>
    <w:p w14:paraId="3E000000">
      <w:pPr>
        <w:pStyle w:val="Style_3"/>
        <w:spacing w:after="0" w:before="0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>Решение Департамента доводится до участника отбора в соответствии с </w:t>
      </w:r>
      <w:r>
        <w:rPr>
          <w:rStyle w:val="Style_4_ch"/>
          <w:color w:val="000000"/>
          <w:sz w:val="23"/>
          <w:u w:val="none"/>
        </w:rPr>
        <w:fldChar w:fldCharType="begin"/>
      </w:r>
      <w:r>
        <w:rPr>
          <w:rStyle w:val="Style_4_ch"/>
          <w:color w:val="000000"/>
          <w:sz w:val="23"/>
          <w:u w:val="none"/>
        </w:rPr>
        <w:instrText>HYPERLINK "https://internet.garant.ru/#/document/31381043/entry/3333"</w:instrText>
      </w:r>
      <w:r>
        <w:rPr>
          <w:rStyle w:val="Style_4_ch"/>
          <w:color w:val="000000"/>
          <w:sz w:val="23"/>
          <w:u w:val="none"/>
        </w:rPr>
        <w:fldChar w:fldCharType="separate"/>
      </w:r>
      <w:r>
        <w:rPr>
          <w:rStyle w:val="Style_4_ch"/>
          <w:color w:val="000000"/>
          <w:sz w:val="23"/>
          <w:u w:val="none"/>
        </w:rPr>
        <w:t>пунктами 3.3</w:t>
      </w:r>
      <w:r>
        <w:rPr>
          <w:rStyle w:val="Style_4_ch"/>
          <w:color w:val="000000"/>
          <w:sz w:val="23"/>
          <w:u w:val="none"/>
        </w:rPr>
        <w:fldChar w:fldCharType="end"/>
      </w:r>
      <w:r>
        <w:rPr>
          <w:color w:val="000000"/>
          <w:sz w:val="23"/>
        </w:rPr>
        <w:t> и </w:t>
      </w:r>
      <w:r>
        <w:rPr>
          <w:rStyle w:val="Style_4_ch"/>
          <w:color w:val="000000"/>
          <w:sz w:val="23"/>
          <w:u w:val="none"/>
        </w:rPr>
        <w:fldChar w:fldCharType="begin"/>
      </w:r>
      <w:r>
        <w:rPr>
          <w:rStyle w:val="Style_4_ch"/>
          <w:color w:val="000000"/>
          <w:sz w:val="23"/>
          <w:u w:val="none"/>
        </w:rPr>
        <w:instrText>HYPERLINK "https://internet.garant.ru/#/document/31381043/entry/3334"</w:instrText>
      </w:r>
      <w:r>
        <w:rPr>
          <w:rStyle w:val="Style_4_ch"/>
          <w:color w:val="000000"/>
          <w:sz w:val="23"/>
          <w:u w:val="none"/>
        </w:rPr>
        <w:fldChar w:fldCharType="separate"/>
      </w:r>
      <w:r>
        <w:rPr>
          <w:rStyle w:val="Style_4_ch"/>
          <w:color w:val="000000"/>
          <w:sz w:val="23"/>
          <w:u w:val="none"/>
        </w:rPr>
        <w:t>3.4 раздела 3</w:t>
      </w:r>
      <w:r>
        <w:rPr>
          <w:rStyle w:val="Style_4_ch"/>
          <w:color w:val="000000"/>
          <w:sz w:val="23"/>
          <w:u w:val="none"/>
        </w:rPr>
        <w:fldChar w:fldCharType="end"/>
      </w:r>
      <w:r>
        <w:rPr>
          <w:color w:val="000000"/>
          <w:sz w:val="23"/>
        </w:rPr>
        <w:t> настоящего Порядка;</w:t>
      </w:r>
    </w:p>
    <w:p w14:paraId="3F000000">
      <w:pPr>
        <w:pStyle w:val="Style_3"/>
        <w:spacing w:after="0" w:before="0"/>
        <w:ind w:firstLine="708" w:left="0"/>
        <w:jc w:val="both"/>
        <w:rPr>
          <w:color w:val="000000"/>
          <w:sz w:val="23"/>
        </w:rPr>
      </w:pPr>
      <w:r>
        <w:rPr>
          <w:color w:val="000000"/>
        </w:rPr>
        <w:t xml:space="preserve">2) </w:t>
      </w:r>
      <w:r>
        <w:rPr>
          <w:color w:val="000000"/>
          <w:sz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r>
        <w:rPr>
          <w:rStyle w:val="Style_4_ch"/>
          <w:color w:val="000000"/>
          <w:sz w:val="23"/>
          <w:u w:val="none"/>
        </w:rPr>
        <w:fldChar w:fldCharType="begin"/>
      </w:r>
      <w:r>
        <w:rPr>
          <w:rStyle w:val="Style_4_ch"/>
          <w:color w:val="000000"/>
          <w:sz w:val="23"/>
          <w:u w:val="none"/>
        </w:rPr>
        <w:instrText>HYPERLINK "https://internet.garant.ru/#/document/31381043/entry/3211"</w:instrText>
      </w:r>
      <w:r>
        <w:rPr>
          <w:rStyle w:val="Style_4_ch"/>
          <w:color w:val="000000"/>
          <w:sz w:val="23"/>
          <w:u w:val="none"/>
        </w:rPr>
        <w:fldChar w:fldCharType="separate"/>
      </w:r>
      <w:r>
        <w:rPr>
          <w:rStyle w:val="Style_4_ch"/>
          <w:color w:val="000000"/>
          <w:sz w:val="23"/>
          <w:u w:val="none"/>
        </w:rPr>
        <w:t>пунктом 2.11</w:t>
      </w:r>
      <w:r>
        <w:rPr>
          <w:rStyle w:val="Style_4_ch"/>
          <w:color w:val="000000"/>
          <w:sz w:val="23"/>
          <w:u w:val="none"/>
        </w:rPr>
        <w:fldChar w:fldCharType="end"/>
      </w:r>
      <w:r>
        <w:rPr>
          <w:color w:val="000000"/>
          <w:sz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40000000">
      <w:pPr>
        <w:pStyle w:val="Style_3"/>
        <w:spacing w:after="0" w:before="0"/>
        <w:ind w:firstLine="708" w:left="0"/>
        <w:jc w:val="both"/>
        <w:rPr>
          <w:color w:val="22272F"/>
          <w:sz w:val="23"/>
        </w:rPr>
      </w:pPr>
      <w:r>
        <w:rPr>
          <w:color w:val="000000"/>
          <w:sz w:val="23"/>
        </w:rPr>
        <w:t>Решение Департамента доводится до участника отбора в письменной форме в течение пяти рабочих дней с момента его принятия, по</w:t>
      </w:r>
      <w:r>
        <w:rPr>
          <w:color w:val="22272F"/>
          <w:sz w:val="23"/>
        </w:rPr>
        <w:t xml:space="preserve"> адресу электронной почты, указанному в заявке участника отбора.</w:t>
      </w:r>
    </w:p>
    <w:p w14:paraId="41000000">
      <w:pPr>
        <w:ind w:firstLine="851" w:left="0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 w:val="1"/>
        </w:rPr>
        <w:t>(пункт 2.15 Порядка)</w:t>
      </w:r>
      <w:r>
        <w:t>:</w:t>
      </w:r>
    </w:p>
    <w:p w14:paraId="42000000">
      <w:pPr>
        <w:ind w:firstLine="851" w:left="0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43000000">
      <w:pPr>
        <w:widowControl w:val="0"/>
        <w:ind w:firstLine="851" w:left="0"/>
        <w:jc w:val="both"/>
      </w:pPr>
      <w:r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44000000">
      <w:pPr>
        <w:ind w:firstLine="851" w:left="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45000000">
      <w:pPr>
        <w:ind w:firstLine="851" w:left="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6000000">
      <w:pPr>
        <w:ind w:firstLine="708" w:left="0"/>
        <w:jc w:val="both"/>
        <w:rPr>
          <w:b w:val="1"/>
        </w:rPr>
      </w:pPr>
      <w:r>
        <w:t xml:space="preserve">5) подача участником отбора заявки </w:t>
      </w:r>
      <w:r>
        <w:rPr>
          <w:b w:val="1"/>
        </w:rPr>
        <w:t xml:space="preserve">после </w:t>
      </w:r>
      <w:r>
        <w:rPr>
          <w:b w:val="1"/>
        </w:rPr>
        <w:t xml:space="preserve">18:45 местного времени </w:t>
      </w:r>
      <w:r>
        <w:rPr>
          <w:b w:val="1"/>
        </w:rPr>
        <w:t>23 августа</w:t>
      </w:r>
      <w:r>
        <w:rPr>
          <w:b w:val="1"/>
        </w:rPr>
        <w:t xml:space="preserve"> 202</w:t>
      </w:r>
      <w:r>
        <w:rPr>
          <w:b w:val="1"/>
        </w:rPr>
        <w:t>4</w:t>
      </w:r>
      <w:r>
        <w:rPr>
          <w:b w:val="1"/>
        </w:rPr>
        <w:t xml:space="preserve"> года. </w:t>
      </w:r>
    </w:p>
    <w:p w14:paraId="47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Срок, в течение которого </w:t>
      </w:r>
      <w:r>
        <w:rPr>
          <w:b w:val="1"/>
        </w:rPr>
        <w:t>участник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 должен подписать Соглашение: </w:t>
      </w:r>
    </w:p>
    <w:p w14:paraId="48000000">
      <w:pPr>
        <w:ind w:firstLine="851" w:left="0"/>
        <w:jc w:val="both"/>
      </w:pPr>
      <w:r>
        <w:t>Департ</w:t>
      </w:r>
      <w:bookmarkStart w:id="4" w:name="sub_32111"/>
      <w:r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>
        <w:t xml:space="preserve">десяти </w:t>
      </w:r>
      <w:r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>
        <w:t xml:space="preserve"> </w:t>
      </w:r>
      <w:r>
        <w:rPr>
          <w:i w:val="1"/>
        </w:rPr>
        <w:t>(пункт 3.</w:t>
      </w:r>
      <w:r>
        <w:rPr>
          <w:i w:val="1"/>
        </w:rPr>
        <w:t>2</w:t>
      </w:r>
      <w:r>
        <w:rPr>
          <w:i w:val="1"/>
        </w:rPr>
        <w:t xml:space="preserve"> Порядка)</w:t>
      </w:r>
      <w:r>
        <w:t>.</w:t>
      </w:r>
    </w:p>
    <w:p w14:paraId="49000000">
      <w:pPr>
        <w:ind w:firstLine="851" w:left="0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 w:val="1"/>
        </w:rPr>
        <w:t>(пункт 3.4 Порядка)</w:t>
      </w:r>
      <w:r>
        <w:t>.</w:t>
      </w:r>
    </w:p>
    <w:p w14:paraId="4A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Условия признания </w:t>
      </w:r>
      <w:r>
        <w:rPr>
          <w:b w:val="1"/>
        </w:rPr>
        <w:t>участника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субсидии, уклонившимся от заключения Соглашения:</w:t>
      </w:r>
    </w:p>
    <w:p w14:paraId="4B000000">
      <w:pPr>
        <w:ind w:firstLine="851" w:left="0"/>
        <w:jc w:val="both"/>
      </w:pPr>
      <w:r>
        <w:t xml:space="preserve">В случае </w:t>
      </w:r>
      <w:r>
        <w:t>неподписания</w:t>
      </w:r>
      <w:r>
        <w:t xml:space="preserve"> получателем субсидии соглашения в срок</w:t>
      </w:r>
      <w:r>
        <w:t>,</w:t>
      </w:r>
      <w:r>
        <w:t xml:space="preserve"> установленный </w:t>
      </w:r>
      <w:r>
        <w:rPr>
          <w:rStyle w:val="Style_2_ch"/>
          <w:color w:val="000000"/>
        </w:rPr>
        <w:fldChar w:fldCharType="begin"/>
      </w:r>
      <w:r>
        <w:rPr>
          <w:rStyle w:val="Style_2_ch"/>
          <w:color w:val="000000"/>
        </w:rPr>
        <w:instrText>HYPERLINK "file://///172.25.1.11/госпрограмма%20апк/ПФО/Порядки/Подпрограмма%201_%20Животноводство/ПП%2025%20Оленеводство/ИЗМЕНЕНИЯ%20%20в%20ПП%2025/2021/05_май/2_изложить%20в%20соответствии%20с%201492/ПП%20ЧАО%20№25%20от%2022.01.2014.rtf#sub_1227"</w:instrText>
      </w:r>
      <w:r>
        <w:rPr>
          <w:rStyle w:val="Style_2_ch"/>
          <w:color w:val="000000"/>
        </w:rPr>
        <w:fldChar w:fldCharType="separate"/>
      </w:r>
      <w:r>
        <w:rPr>
          <w:rStyle w:val="Style_2_ch"/>
          <w:color w:val="000000"/>
        </w:rPr>
        <w:t>пунктом 3.</w:t>
      </w:r>
      <w:r>
        <w:rPr>
          <w:rStyle w:val="Style_2_ch"/>
          <w:color w:val="000000"/>
        </w:rPr>
        <w:fldChar w:fldCharType="end"/>
      </w:r>
      <w:r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 w:val="1"/>
        </w:rPr>
        <w:t>(пункт 3.</w:t>
      </w:r>
      <w:r>
        <w:rPr>
          <w:i w:val="1"/>
        </w:rPr>
        <w:t>5</w:t>
      </w:r>
      <w:r>
        <w:rPr>
          <w:i w:val="1"/>
        </w:rPr>
        <w:t xml:space="preserve"> Порядка)</w:t>
      </w:r>
      <w:r>
        <w:t>.</w:t>
      </w:r>
    </w:p>
    <w:p w14:paraId="4C000000">
      <w:pPr>
        <w:ind w:firstLine="708" w:left="0"/>
        <w:jc w:val="both"/>
      </w:pPr>
      <w:r>
        <w:rPr>
          <w:b w:val="1"/>
        </w:rPr>
        <w:t>Информация о результатах рассмотрения заявок</w:t>
      </w:r>
      <w:r>
        <w:t xml:space="preserve"> </w:t>
      </w:r>
      <w:r>
        <w:rPr>
          <w:b w:val="1"/>
        </w:rPr>
        <w:t>и документов</w:t>
      </w:r>
      <w:r>
        <w:t xml:space="preserve"> </w:t>
      </w:r>
      <w:r>
        <w:t>размещается Департаментом на официальном сайте Департамента (https://чукотка.рф/depselhoz) в сети "Интернет" не позднее 14-го календарного дня</w:t>
      </w:r>
      <w:r>
        <w:t xml:space="preserve">, </w:t>
      </w:r>
      <w:r>
        <w:t xml:space="preserve">следующего за днем </w:t>
      </w:r>
      <w:r>
        <w:t>принятия решения</w:t>
      </w:r>
      <w:r>
        <w:rPr>
          <w:i w:val="1"/>
        </w:rPr>
        <w:t xml:space="preserve"> (пункт 2.1</w:t>
      </w:r>
      <w:r>
        <w:rPr>
          <w:i w:val="1"/>
        </w:rPr>
        <w:t>2</w:t>
      </w:r>
      <w:r>
        <w:rPr>
          <w:i w:val="1"/>
        </w:rPr>
        <w:t xml:space="preserve"> Порядка)</w:t>
      </w:r>
      <w:r>
        <w:t>.</w:t>
      </w:r>
    </w:p>
    <w:p w14:paraId="4D000000">
      <w:pPr>
        <w:ind w:firstLine="708" w:left="0"/>
        <w:jc w:val="both"/>
      </w:pPr>
    </w:p>
    <w:p w14:paraId="4E000000">
      <w:pPr>
        <w:ind w:firstLine="708" w:left="0"/>
        <w:jc w:val="both"/>
      </w:pPr>
    </w:p>
    <w:p w14:paraId="4F000000">
      <w:pPr>
        <w:ind w:firstLine="708" w:left="0"/>
        <w:jc w:val="both"/>
      </w:pPr>
    </w:p>
    <w:p w14:paraId="50000000">
      <w:pPr>
        <w:ind w:firstLine="708" w:left="0"/>
        <w:jc w:val="both"/>
      </w:pPr>
    </w:p>
    <w:p w14:paraId="51000000">
      <w:pPr>
        <w:ind w:firstLine="708" w:left="0"/>
        <w:jc w:val="both"/>
      </w:pPr>
    </w:p>
    <w:p w14:paraId="52000000">
      <w:pPr>
        <w:ind w:firstLine="708" w:left="0"/>
        <w:jc w:val="both"/>
      </w:pPr>
    </w:p>
    <w:p w14:paraId="53000000">
      <w:pPr>
        <w:ind w:firstLine="708" w:left="0"/>
        <w:jc w:val="both"/>
      </w:pPr>
    </w:p>
    <w:p w14:paraId="54000000">
      <w:pPr>
        <w:ind w:firstLine="708" w:left="0"/>
        <w:jc w:val="both"/>
      </w:pPr>
    </w:p>
    <w:p w14:paraId="55000000">
      <w:pPr>
        <w:ind w:firstLine="708" w:left="0"/>
        <w:jc w:val="both"/>
      </w:pPr>
    </w:p>
    <w:p w14:paraId="56000000">
      <w:pPr>
        <w:ind w:firstLine="708" w:left="0"/>
        <w:jc w:val="both"/>
      </w:pPr>
    </w:p>
    <w:p w14:paraId="57000000">
      <w:pPr>
        <w:ind w:firstLine="708" w:left="0"/>
        <w:jc w:val="both"/>
      </w:pPr>
    </w:p>
    <w:p w14:paraId="58000000">
      <w:pPr>
        <w:ind w:firstLine="708" w:left="0"/>
        <w:jc w:val="both"/>
      </w:pPr>
    </w:p>
    <w:p w14:paraId="59000000">
      <w:pPr>
        <w:ind w:firstLine="708" w:left="0"/>
        <w:jc w:val="both"/>
      </w:pPr>
    </w:p>
    <w:p w14:paraId="5A000000">
      <w:pPr>
        <w:ind w:firstLine="708" w:left="0"/>
        <w:jc w:val="both"/>
      </w:pPr>
    </w:p>
    <w:p w14:paraId="5B000000">
      <w:pPr>
        <w:ind w:firstLine="708" w:left="0"/>
        <w:jc w:val="both"/>
      </w:pPr>
    </w:p>
    <w:p w14:paraId="5C000000">
      <w:pPr>
        <w:ind w:firstLine="708" w:left="0"/>
        <w:jc w:val="both"/>
      </w:pPr>
    </w:p>
    <w:p w14:paraId="5D000000">
      <w:pPr>
        <w:ind w:firstLine="708" w:left="0"/>
        <w:jc w:val="both"/>
      </w:pPr>
    </w:p>
    <w:p w14:paraId="5E000000">
      <w:pPr>
        <w:ind w:firstLine="708" w:left="0"/>
        <w:jc w:val="both"/>
      </w:pPr>
    </w:p>
    <w:p w14:paraId="5F000000">
      <w:pPr>
        <w:ind w:firstLine="708" w:left="0"/>
        <w:jc w:val="both"/>
      </w:pPr>
    </w:p>
    <w:p w14:paraId="60000000">
      <w:pPr>
        <w:ind w:firstLine="708" w:left="0"/>
        <w:jc w:val="both"/>
      </w:pPr>
    </w:p>
    <w:p w14:paraId="61000000">
      <w:pPr>
        <w:ind w:firstLine="708" w:left="0"/>
        <w:jc w:val="both"/>
      </w:pPr>
    </w:p>
    <w:p w14:paraId="62000000">
      <w:pPr>
        <w:ind w:firstLine="708" w:left="0"/>
        <w:jc w:val="both"/>
      </w:pPr>
    </w:p>
    <w:p w14:paraId="63000000">
      <w:pPr>
        <w:ind w:firstLine="708" w:left="0"/>
        <w:jc w:val="both"/>
      </w:pPr>
    </w:p>
    <w:p w14:paraId="64000000">
      <w:pPr>
        <w:ind w:firstLine="708" w:left="0"/>
        <w:jc w:val="both"/>
      </w:pPr>
    </w:p>
    <w:p w14:paraId="65000000">
      <w:pPr>
        <w:ind w:firstLine="708" w:left="0"/>
        <w:jc w:val="both"/>
      </w:pPr>
    </w:p>
    <w:p w14:paraId="66000000">
      <w:pPr>
        <w:ind/>
        <w:jc w:val="right"/>
        <w:outlineLvl w:val="0"/>
      </w:pPr>
    </w:p>
    <w:p w14:paraId="67000000">
      <w:pPr>
        <w:ind/>
        <w:jc w:val="right"/>
        <w:outlineLvl w:val="0"/>
      </w:pPr>
      <w:r>
        <w:t>Приложение 6</w:t>
      </w:r>
    </w:p>
    <w:p w14:paraId="68000000">
      <w:pPr>
        <w:ind/>
        <w:jc w:val="right"/>
      </w:pPr>
      <w:r>
        <w:t>к Порядку предоставления субсидии на финансовое обеспечение</w:t>
      </w:r>
    </w:p>
    <w:p w14:paraId="69000000">
      <w:pPr>
        <w:ind/>
        <w:jc w:val="right"/>
      </w:pPr>
      <w:r>
        <w:t>затрат, связанных с производством и переработкой продукции</w:t>
      </w:r>
    </w:p>
    <w:p w14:paraId="6A000000">
      <w:pPr>
        <w:ind/>
        <w:jc w:val="right"/>
      </w:pPr>
      <w:r>
        <w:t>северного оленеводства</w:t>
      </w:r>
    </w:p>
    <w:p w14:paraId="6B000000">
      <w:pPr>
        <w:ind/>
        <w:jc w:val="both"/>
      </w:pPr>
    </w:p>
    <w:p w14:paraId="6C000000">
      <w:pPr>
        <w:widowControl w:val="0"/>
        <w:ind/>
        <w:jc w:val="right"/>
        <w:outlineLvl w:val="1"/>
      </w:pPr>
    </w:p>
    <w:p w14:paraId="6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В Департамент сельского</w:t>
      </w:r>
    </w:p>
    <w:p w14:paraId="6E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хозяйства и продовольствия</w:t>
      </w:r>
    </w:p>
    <w:p w14:paraId="6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Чукотского автономного округа</w:t>
      </w:r>
    </w:p>
    <w:p w14:paraId="70000000">
      <w:pPr>
        <w:ind/>
        <w:jc w:val="both"/>
        <w:rPr>
          <w:rFonts w:ascii="Courier New" w:hAnsi="Courier New"/>
          <w:sz w:val="20"/>
        </w:rPr>
      </w:pPr>
    </w:p>
    <w:p w14:paraId="71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ЗАЯВКА</w:t>
      </w:r>
    </w:p>
    <w:p w14:paraId="72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участие в отборе получателей субсидии на финансовое обеспечение затрат,</w:t>
      </w:r>
    </w:p>
    <w:p w14:paraId="73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связанных с производством и переработкой продукции северного оленеводства</w:t>
      </w:r>
    </w:p>
    <w:p w14:paraId="74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на _______ год</w:t>
      </w:r>
    </w:p>
    <w:p w14:paraId="75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76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(наименование организации - участника отбора)</w:t>
      </w:r>
    </w:p>
    <w:p w14:paraId="77000000">
      <w:pPr>
        <w:ind/>
        <w:jc w:val="both"/>
        <w:rPr>
          <w:rFonts w:ascii="Courier New" w:hAnsi="Courier New"/>
          <w:sz w:val="20"/>
        </w:rPr>
      </w:pPr>
    </w:p>
    <w:p w14:paraId="78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   соответствии  с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"https://login.consultant.ru/link/?req=doc&amp;base=RLAW442&amp;n=31191&amp;dst=103934"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Порядком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предоставления  субсидии  на  финансовое</w:t>
      </w:r>
    </w:p>
    <w:p w14:paraId="79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обеспечение  затрат,  связанных  с  производством  и переработкой продукции</w:t>
      </w:r>
    </w:p>
    <w:p w14:paraId="7A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северного    оленеводства,    утвержденным   Постановлением   Правительства</w:t>
      </w:r>
    </w:p>
    <w:p w14:paraId="7B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Чукотского  автономного округа от 22 января 2014 года N 25, просим выделить</w:t>
      </w:r>
    </w:p>
    <w:p w14:paraId="7C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20___    году  субсидию  на  финансовое  обеспечение затрат, связанных с</w:t>
      </w:r>
    </w:p>
    <w:p w14:paraId="7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производством и переработкой продукции северного оленеводства:</w:t>
      </w:r>
    </w:p>
    <w:p w14:paraId="7E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стимулирование производства мяса оленей;</w:t>
      </w:r>
    </w:p>
    <w:p w14:paraId="7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приобретение племенного молодняка оленей;</w:t>
      </w:r>
    </w:p>
    <w:p w14:paraId="80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уничтожение хищников на маршрутах оленьих стад.</w:t>
      </w:r>
    </w:p>
    <w:p w14:paraId="81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Уведомление   по   результатам   рассмотрения  настоящей  заявки  прошу</w:t>
      </w:r>
    </w:p>
    <w:p w14:paraId="82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направить на адрес электронной почты: ____________________________________.</w:t>
      </w:r>
    </w:p>
    <w:p w14:paraId="83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Для  определения  годового  объема субсидии сообщаем следующие исходные</w:t>
      </w:r>
    </w:p>
    <w:p w14:paraId="84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данные:</w:t>
      </w:r>
    </w:p>
    <w:p w14:paraId="85000000">
      <w:pPr>
        <w:ind/>
        <w:jc w:val="both"/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96"/>
        <w:gridCol w:w="1620"/>
        <w:gridCol w:w="1498"/>
      </w:tblGrid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ind/>
              <w:jc w:val="center"/>
            </w:pPr>
            <w:r>
              <w:t>Значение</w:t>
            </w:r>
          </w:p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ind/>
              <w:jc w:val="center"/>
            </w:pPr>
            <w: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both"/>
            </w:pPr>
            <w:r>
              <w:t>Стоимость активов на 01.10.____ предыдущего года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center"/>
            </w:pPr>
            <w:r>
              <w:t>тыс. руб.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both"/>
            </w:pPr>
            <w:r>
              <w:t>Численность работников на начало текущего года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</w:pPr>
            <w:r>
              <w:t>Количество бригад в хозяйстве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both"/>
            </w:pPr>
            <w:r>
              <w:t>Количество отделений в хозяйстве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both"/>
            </w:pPr>
            <w:r>
              <w:t>Количество перевал баз &lt;*&gt;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</w:pPr>
            <w:r>
              <w:t>Поголовье северных оленей на 01.01.20__ года, всего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</w:pPr>
            <w:r>
              <w:t>в том числе по бригадам: бригада N 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both"/>
            </w:pPr>
            <w:r>
              <w:t>бригада N 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</w:pPr>
            <w:r>
              <w:t>бригада N 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</w:pPr>
            <w: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</w:pPr>
            <w: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</w:pPr>
            <w:r>
              <w:t>голов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A2000000">
      <w:pPr>
        <w:ind/>
        <w:jc w:val="both"/>
      </w:pPr>
    </w:p>
    <w:p w14:paraId="A3000000">
      <w:pPr>
        <w:ind w:firstLine="540" w:left="0"/>
        <w:jc w:val="both"/>
      </w:pPr>
      <w:r>
        <w:t>Применяемая система налогообложения (нужное отметить):</w:t>
      </w:r>
    </w:p>
    <w:p w14:paraId="A4000000">
      <w:pPr>
        <w:ind/>
        <w:jc w:val="both"/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8"/>
        <w:gridCol w:w="844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47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both"/>
            </w:pPr>
            <w:r>
              <w:t>общая система налогообложения;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47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both"/>
            </w:pPr>
            <w:r>
              <w:t>для сельскохозяйственных производителей (единый сельскохозяйственный налог);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47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both"/>
            </w:pPr>
            <w:r>
              <w:t>упрощенная система налогообложения;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47"/>
            <w:tcBorders>
              <w:lef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both"/>
            </w:pPr>
            <w:r>
              <w:t>в виде единого налога на вмененный доход для отдельных видов деятельности.</w:t>
            </w:r>
          </w:p>
        </w:tc>
      </w:tr>
    </w:tbl>
    <w:p w14:paraId="A9000000">
      <w:pPr>
        <w:ind/>
        <w:jc w:val="both"/>
      </w:pPr>
    </w:p>
    <w:p w14:paraId="AA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Организация   является/не   является  плательщиком  налога  на  добавленную</w:t>
      </w:r>
    </w:p>
    <w:p w14:paraId="AB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стоимость</w:t>
      </w:r>
    </w:p>
    <w:p w14:paraId="AC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(не нужное зачеркнуть).</w:t>
      </w:r>
    </w:p>
    <w:p w14:paraId="A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подтверждаю, что</w:t>
      </w:r>
    </w:p>
    <w:p w14:paraId="AE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A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(наименование организации - участника отбора)</w:t>
      </w:r>
    </w:p>
    <w:p w14:paraId="B0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не  находится  в  процессе  в  процессе  реорганизации  (за исключением</w:t>
      </w:r>
    </w:p>
    <w:p w14:paraId="B1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реорганизации  в  форме  присоединения  к  юридическому  лицу,  являющемуся</w:t>
      </w:r>
    </w:p>
    <w:p w14:paraId="B2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участником  отбора,  другого  юридического  лица),  ликвидации, в отношении</w:t>
      </w:r>
    </w:p>
    <w:p w14:paraId="B3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участника отбора не должна быть введена процедура банкротства, деятельность</w:t>
      </w:r>
    </w:p>
    <w:p w14:paraId="B4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участника  отбора  не должна быть приостановлена в порядке, предусмотренном</w:t>
      </w:r>
    </w:p>
    <w:p w14:paraId="B5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законодательством Российской Федерации (индивидуальный предприниматель - не</w:t>
      </w:r>
    </w:p>
    <w:p w14:paraId="B6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прекратил деятельность в качестве индивидуального предпринимателя);</w:t>
      </w:r>
    </w:p>
    <w:p w14:paraId="B7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не   является   иностранным  юридическим  лицом,  в  том  числе  местом</w:t>
      </w:r>
    </w:p>
    <w:p w14:paraId="B8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регистрации  которого  является  государство  или  территория, включенные в</w:t>
      </w:r>
    </w:p>
    <w:p w14:paraId="B9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утверждаемый   Министерством   финансов   Российской   Федерации   перечень</w:t>
      </w:r>
    </w:p>
    <w:p w14:paraId="BA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государств   и  территорий,  используемых  для  промежуточного  (офшорного)</w:t>
      </w:r>
    </w:p>
    <w:p w14:paraId="BB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владения  активами  в  Российской  Федерации (далее - офшорные компании), а</w:t>
      </w:r>
    </w:p>
    <w:p w14:paraId="BC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также  российским  юридическим  лицом,  в  уставном  (складочном)  капитале</w:t>
      </w:r>
    </w:p>
    <w:p w14:paraId="B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которого  доля  прямого или косвенного (через третьих лиц) участия офшорных</w:t>
      </w:r>
    </w:p>
    <w:p w14:paraId="BE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компаний  в совокупности превышает 25 процентов (если иное не предусмотрено</w:t>
      </w:r>
    </w:p>
    <w:p w14:paraId="B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законодательством Российской Федерации);</w:t>
      </w:r>
    </w:p>
    <w:p w14:paraId="C0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не  является  получателем  средств  окружного  бюджета в соответствии с</w:t>
      </w:r>
    </w:p>
    <w:p w14:paraId="C1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иными нормативными правовыми актами на цели, указанные в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"https://login.consultant.ru/link/?req=doc&amp;base=RLAW442&amp;n=31191&amp;dst=103948"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пункте 1.2 раздела</w:t>
      </w:r>
      <w:r>
        <w:rPr>
          <w:rFonts w:ascii="Courier New" w:hAnsi="Courier New"/>
          <w:color w:val="0000FF"/>
          <w:sz w:val="20"/>
        </w:rPr>
        <w:fldChar w:fldCharType="end"/>
      </w:r>
    </w:p>
    <w:p w14:paraId="C2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 Порядка;</w:t>
      </w:r>
    </w:p>
    <w:p w14:paraId="C3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вся информация, содержащаяся в представленных документах или их копиях,</w:t>
      </w:r>
    </w:p>
    <w:p w14:paraId="C4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является  подлинной, и не возражает против доступа к ней лиц, участвующих в</w:t>
      </w:r>
    </w:p>
    <w:p w14:paraId="C5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рассмотрении документов на предоставление субсидии.</w:t>
      </w:r>
    </w:p>
    <w:p w14:paraId="C6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 случае предоставления субсидии организация дает согласие:</w:t>
      </w:r>
    </w:p>
    <w:p w14:paraId="C7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осуществление  Департаментом  сельского  хозяйства и продовольствия</w:t>
      </w:r>
    </w:p>
    <w:p w14:paraId="C8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Чукотского  автономного  округа  и  органами  государственного  финансового</w:t>
      </w:r>
    </w:p>
    <w:p w14:paraId="C9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контроля  Чукотского  автономного  округа  проверок  соблюдения  условий  и</w:t>
      </w:r>
    </w:p>
    <w:p w14:paraId="CA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порядка предоставления субсидии;</w:t>
      </w:r>
    </w:p>
    <w:p w14:paraId="CB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обработку,  распространение и использование ее персональных данных,</w:t>
      </w:r>
    </w:p>
    <w:p w14:paraId="CC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которые необходимы для предоставления настоящей субсидии;</w:t>
      </w:r>
    </w:p>
    <w:p w14:paraId="C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 публикацию  (размещение)  в сети "Интернет" информации о подаваемой</w:t>
      </w:r>
    </w:p>
    <w:p w14:paraId="CE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заявке, иной информации, связанной с предоставлением субсидии.</w:t>
      </w:r>
    </w:p>
    <w:p w14:paraId="C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  организация   обязуется   достигнуть   значение  результата</w:t>
      </w:r>
    </w:p>
    <w:p w14:paraId="D0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субсидии, установленного в соглашении.</w:t>
      </w:r>
    </w:p>
    <w:p w14:paraId="D1000000">
      <w:pPr>
        <w:ind/>
        <w:jc w:val="both"/>
        <w:rPr>
          <w:rFonts w:ascii="Courier New" w:hAnsi="Courier New"/>
          <w:sz w:val="20"/>
        </w:rPr>
      </w:pPr>
    </w:p>
    <w:p w14:paraId="D2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Руководитель организации      ______________       ________________________</w:t>
      </w:r>
    </w:p>
    <w:p w14:paraId="D3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(подпись)           (расшифровка подписи)</w:t>
      </w:r>
    </w:p>
    <w:p w14:paraId="D4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Главный бухгалтер организации ______________       ________________________</w:t>
      </w:r>
    </w:p>
    <w:p w14:paraId="D5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(подпись)           (расшифровка подписи)</w:t>
      </w:r>
    </w:p>
    <w:p w14:paraId="D6000000">
      <w:pPr>
        <w:ind/>
        <w:jc w:val="both"/>
        <w:rPr>
          <w:rFonts w:ascii="Courier New" w:hAnsi="Courier New"/>
          <w:sz w:val="20"/>
        </w:rPr>
      </w:pPr>
    </w:p>
    <w:p w14:paraId="D7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 (при наличии)</w:t>
      </w:r>
    </w:p>
    <w:p w14:paraId="D8000000">
      <w:pPr>
        <w:ind/>
        <w:jc w:val="both"/>
        <w:rPr>
          <w:rFonts w:ascii="Courier New" w:hAnsi="Courier New"/>
          <w:sz w:val="20"/>
        </w:rPr>
      </w:pPr>
    </w:p>
    <w:p w14:paraId="D9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__________________________</w:t>
      </w:r>
    </w:p>
    <w:p w14:paraId="DA000000">
      <w:pPr>
        <w:ind/>
        <w:jc w:val="both"/>
        <w:rPr>
          <w:rFonts w:ascii="Courier New" w:hAnsi="Courier New"/>
          <w:sz w:val="20"/>
        </w:rPr>
      </w:pPr>
    </w:p>
    <w:p w14:paraId="DB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регистрации заявки "____"____ ____________ 20__ г. рег. N ____________</w:t>
      </w:r>
    </w:p>
    <w:p w14:paraId="DC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(заполняется ответственным лицом Департамента сельского хозяйства и</w:t>
      </w:r>
    </w:p>
    <w:p w14:paraId="DD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продовольствия Чукотского автономного округа, принявшим заявку)</w:t>
      </w:r>
    </w:p>
    <w:p w14:paraId="DE000000">
      <w:pPr>
        <w:ind/>
        <w:jc w:val="both"/>
        <w:rPr>
          <w:rFonts w:ascii="Courier New" w:hAnsi="Courier New"/>
          <w:sz w:val="20"/>
        </w:rPr>
      </w:pPr>
    </w:p>
    <w:p w14:paraId="DF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           _____________     _____________________________</w:t>
      </w:r>
    </w:p>
    <w:p w14:paraId="E000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(должность)                (подпись)           (расшифровка подписи)</w:t>
      </w:r>
    </w:p>
    <w:p w14:paraId="E1000000">
      <w:pPr>
        <w:ind/>
        <w:jc w:val="both"/>
      </w:pPr>
    </w:p>
    <w:p w14:paraId="E2000000">
      <w:pPr>
        <w:ind/>
        <w:jc w:val="both"/>
      </w:pPr>
    </w:p>
    <w:p w14:paraId="E3000000">
      <w:pPr>
        <w:pStyle w:val="Style_6"/>
        <w:ind/>
        <w:jc w:val="both"/>
      </w:pPr>
    </w:p>
    <w:p w14:paraId="E4000000">
      <w:pPr>
        <w:pStyle w:val="Style_6"/>
        <w:ind/>
        <w:jc w:val="right"/>
        <w:outlineLvl w:val="1"/>
      </w:pPr>
      <w:bookmarkStart w:id="5" w:name="P2808"/>
      <w:bookmarkEnd w:id="5"/>
    </w:p>
    <w:p w14:paraId="E5000000">
      <w:pPr>
        <w:ind/>
        <w:jc w:val="both"/>
      </w:pPr>
    </w:p>
    <w:p w14:paraId="E6000000">
      <w:pPr>
        <w:ind w:firstLine="708" w:left="0"/>
        <w:jc w:val="both"/>
      </w:pPr>
    </w:p>
    <w:p w14:paraId="E7000000">
      <w:pPr>
        <w:ind w:firstLine="708" w:left="0"/>
        <w:jc w:val="both"/>
      </w:pPr>
    </w:p>
    <w:p w14:paraId="E8000000">
      <w:pPr>
        <w:ind w:firstLine="708" w:left="0"/>
        <w:jc w:val="both"/>
      </w:pPr>
    </w:p>
    <w:p w14:paraId="E9000000">
      <w:pPr>
        <w:widowControl w:val="0"/>
        <w:ind/>
        <w:jc w:val="right"/>
        <w:outlineLvl w:val="1"/>
      </w:pPr>
    </w:p>
    <w:p w14:paraId="EA000000">
      <w:pPr>
        <w:widowControl w:val="0"/>
        <w:ind/>
        <w:jc w:val="right"/>
        <w:outlineLvl w:val="1"/>
      </w:pPr>
    </w:p>
    <w:p w14:paraId="EB000000">
      <w:pPr>
        <w:widowControl w:val="0"/>
        <w:ind/>
        <w:jc w:val="right"/>
        <w:outlineLvl w:val="1"/>
      </w:pPr>
    </w:p>
    <w:p w14:paraId="EC000000">
      <w:pPr>
        <w:widowControl w:val="0"/>
        <w:ind/>
        <w:jc w:val="right"/>
        <w:outlineLvl w:val="1"/>
      </w:pPr>
    </w:p>
    <w:p w14:paraId="ED000000">
      <w:pPr>
        <w:widowControl w:val="0"/>
        <w:ind/>
        <w:jc w:val="right"/>
        <w:outlineLvl w:val="1"/>
      </w:pPr>
    </w:p>
    <w:p w14:paraId="EE000000">
      <w:pPr>
        <w:widowControl w:val="0"/>
        <w:ind/>
        <w:jc w:val="right"/>
        <w:outlineLvl w:val="1"/>
      </w:pPr>
    </w:p>
    <w:p w14:paraId="EF000000">
      <w:pPr>
        <w:widowControl w:val="0"/>
        <w:ind/>
        <w:jc w:val="right"/>
        <w:outlineLvl w:val="1"/>
      </w:pPr>
    </w:p>
    <w:p w14:paraId="F0000000">
      <w:pPr>
        <w:widowControl w:val="0"/>
        <w:ind/>
        <w:jc w:val="right"/>
        <w:outlineLvl w:val="1"/>
      </w:pPr>
    </w:p>
    <w:p w14:paraId="F1000000">
      <w:pPr>
        <w:widowControl w:val="0"/>
        <w:ind/>
        <w:jc w:val="right"/>
        <w:outlineLvl w:val="1"/>
      </w:pPr>
    </w:p>
    <w:p w14:paraId="F2000000">
      <w:pPr>
        <w:widowControl w:val="0"/>
        <w:ind/>
        <w:jc w:val="right"/>
        <w:outlineLvl w:val="1"/>
      </w:pPr>
    </w:p>
    <w:p w14:paraId="F3000000">
      <w:pPr>
        <w:widowControl w:val="0"/>
        <w:ind/>
        <w:jc w:val="right"/>
        <w:outlineLvl w:val="1"/>
      </w:pPr>
    </w:p>
    <w:p w14:paraId="F4000000">
      <w:pPr>
        <w:widowControl w:val="0"/>
        <w:ind/>
        <w:jc w:val="right"/>
        <w:outlineLvl w:val="1"/>
      </w:pPr>
    </w:p>
    <w:p w14:paraId="F5000000">
      <w:pPr>
        <w:widowControl w:val="0"/>
        <w:ind/>
        <w:jc w:val="right"/>
        <w:outlineLvl w:val="1"/>
      </w:pPr>
    </w:p>
    <w:p w14:paraId="F6000000">
      <w:pPr>
        <w:widowControl w:val="0"/>
        <w:ind/>
        <w:jc w:val="right"/>
        <w:outlineLvl w:val="1"/>
      </w:pPr>
    </w:p>
    <w:p w14:paraId="F7000000">
      <w:pPr>
        <w:widowControl w:val="0"/>
        <w:ind/>
        <w:jc w:val="right"/>
        <w:outlineLvl w:val="1"/>
      </w:pPr>
    </w:p>
    <w:p w14:paraId="F8000000">
      <w:pPr>
        <w:widowControl w:val="0"/>
        <w:ind/>
        <w:jc w:val="right"/>
        <w:outlineLvl w:val="1"/>
      </w:pPr>
    </w:p>
    <w:p w14:paraId="F9000000">
      <w:pPr>
        <w:widowControl w:val="0"/>
        <w:ind/>
        <w:jc w:val="right"/>
        <w:outlineLvl w:val="1"/>
      </w:pPr>
    </w:p>
    <w:p w14:paraId="FA000000">
      <w:pPr>
        <w:widowControl w:val="0"/>
        <w:ind/>
        <w:jc w:val="right"/>
        <w:outlineLvl w:val="1"/>
      </w:pPr>
    </w:p>
    <w:p w14:paraId="FB000000">
      <w:pPr>
        <w:widowControl w:val="0"/>
        <w:ind/>
        <w:jc w:val="right"/>
        <w:outlineLvl w:val="1"/>
      </w:pPr>
    </w:p>
    <w:p w14:paraId="FC000000">
      <w:pPr>
        <w:widowControl w:val="0"/>
        <w:ind/>
        <w:jc w:val="right"/>
        <w:outlineLvl w:val="1"/>
      </w:pPr>
    </w:p>
    <w:p w14:paraId="FD000000">
      <w:pPr>
        <w:widowControl w:val="0"/>
        <w:ind/>
        <w:jc w:val="right"/>
        <w:outlineLvl w:val="1"/>
      </w:pPr>
    </w:p>
    <w:p w14:paraId="FE000000">
      <w:pPr>
        <w:widowControl w:val="0"/>
        <w:ind/>
        <w:jc w:val="right"/>
        <w:outlineLvl w:val="1"/>
      </w:pPr>
    </w:p>
    <w:p w14:paraId="FF000000">
      <w:pPr>
        <w:widowControl w:val="0"/>
        <w:ind/>
        <w:jc w:val="right"/>
        <w:outlineLvl w:val="1"/>
      </w:pPr>
    </w:p>
    <w:p w14:paraId="00010000">
      <w:pPr>
        <w:widowControl w:val="0"/>
        <w:ind/>
        <w:jc w:val="right"/>
        <w:outlineLvl w:val="1"/>
      </w:pPr>
    </w:p>
    <w:p w14:paraId="01010000">
      <w:pPr>
        <w:widowControl w:val="0"/>
        <w:ind/>
        <w:jc w:val="right"/>
        <w:outlineLvl w:val="1"/>
      </w:pPr>
    </w:p>
    <w:p w14:paraId="02010000">
      <w:pPr>
        <w:widowControl w:val="0"/>
        <w:ind/>
        <w:jc w:val="right"/>
        <w:outlineLvl w:val="1"/>
      </w:pPr>
    </w:p>
    <w:p w14:paraId="03010000">
      <w:pPr>
        <w:widowControl w:val="0"/>
        <w:ind/>
        <w:jc w:val="right"/>
        <w:outlineLvl w:val="1"/>
      </w:pPr>
    </w:p>
    <w:p w14:paraId="04010000">
      <w:pPr>
        <w:widowControl w:val="0"/>
        <w:ind/>
        <w:jc w:val="right"/>
        <w:outlineLvl w:val="1"/>
      </w:pPr>
    </w:p>
    <w:p w14:paraId="05010000">
      <w:pPr>
        <w:widowControl w:val="0"/>
        <w:ind/>
        <w:jc w:val="right"/>
        <w:outlineLvl w:val="1"/>
      </w:pPr>
    </w:p>
    <w:p w14:paraId="06010000">
      <w:pPr>
        <w:widowControl w:val="0"/>
        <w:ind/>
        <w:jc w:val="right"/>
        <w:outlineLvl w:val="1"/>
      </w:pPr>
    </w:p>
    <w:p w14:paraId="07010000">
      <w:pPr>
        <w:widowControl w:val="0"/>
        <w:ind/>
        <w:jc w:val="right"/>
        <w:outlineLvl w:val="1"/>
      </w:pPr>
    </w:p>
    <w:p w14:paraId="08010000">
      <w:pPr>
        <w:widowControl w:val="0"/>
        <w:ind/>
        <w:jc w:val="right"/>
        <w:outlineLvl w:val="1"/>
      </w:pPr>
    </w:p>
    <w:p w14:paraId="09010000">
      <w:pPr>
        <w:widowControl w:val="0"/>
        <w:ind/>
        <w:jc w:val="right"/>
        <w:outlineLvl w:val="1"/>
      </w:pPr>
    </w:p>
    <w:p w14:paraId="0A010000">
      <w:pPr>
        <w:widowControl w:val="0"/>
        <w:ind/>
        <w:jc w:val="right"/>
        <w:outlineLvl w:val="1"/>
      </w:pPr>
    </w:p>
    <w:p w14:paraId="0B010000">
      <w:pPr>
        <w:widowControl w:val="0"/>
        <w:ind/>
        <w:jc w:val="right"/>
        <w:outlineLvl w:val="1"/>
      </w:pPr>
    </w:p>
    <w:p w14:paraId="0C010000">
      <w:pPr>
        <w:widowControl w:val="0"/>
        <w:ind/>
        <w:jc w:val="right"/>
        <w:outlineLvl w:val="1"/>
      </w:pPr>
    </w:p>
    <w:p w14:paraId="0D010000">
      <w:pPr>
        <w:widowControl w:val="0"/>
        <w:ind/>
        <w:jc w:val="right"/>
        <w:outlineLvl w:val="1"/>
      </w:pPr>
    </w:p>
    <w:p w14:paraId="0E010000">
      <w:pPr>
        <w:widowControl w:val="0"/>
        <w:ind/>
        <w:jc w:val="right"/>
        <w:outlineLvl w:val="1"/>
      </w:pPr>
    </w:p>
    <w:p w14:paraId="0F010000">
      <w:pPr>
        <w:widowControl w:val="0"/>
        <w:ind/>
        <w:jc w:val="right"/>
        <w:outlineLvl w:val="1"/>
      </w:pPr>
    </w:p>
    <w:p w14:paraId="10010000">
      <w:pPr>
        <w:widowControl w:val="0"/>
        <w:ind/>
        <w:jc w:val="right"/>
        <w:outlineLvl w:val="1"/>
      </w:pPr>
      <w:bookmarkStart w:id="6" w:name="_GoBack"/>
      <w:bookmarkEnd w:id="6"/>
      <w:r>
        <w:t>Приложение 16</w:t>
      </w:r>
    </w:p>
    <w:p w14:paraId="11010000">
      <w:pPr>
        <w:widowControl w:val="0"/>
        <w:ind/>
        <w:jc w:val="right"/>
      </w:pPr>
      <w:r>
        <w:t>к Порядку предоставления субсидии на финансовое обеспечение</w:t>
      </w:r>
    </w:p>
    <w:p w14:paraId="12010000">
      <w:pPr>
        <w:widowControl w:val="0"/>
        <w:ind/>
        <w:jc w:val="right"/>
      </w:pPr>
      <w:r>
        <w:t>затрат, связанных с производством и переработкой продукции</w:t>
      </w:r>
    </w:p>
    <w:p w14:paraId="13010000">
      <w:pPr>
        <w:widowControl w:val="0"/>
        <w:ind/>
        <w:jc w:val="right"/>
      </w:pPr>
      <w:r>
        <w:t>северного оленеводства</w:t>
      </w:r>
    </w:p>
    <w:p w14:paraId="14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  Форма</w:t>
      </w:r>
    </w:p>
    <w:p w14:paraId="15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(оформляется на официальном бланке)</w:t>
      </w:r>
    </w:p>
    <w:p w14:paraId="16010000">
      <w:pPr>
        <w:ind/>
        <w:jc w:val="both"/>
        <w:rPr>
          <w:rFonts w:ascii="Courier New" w:hAnsi="Courier New"/>
          <w:sz w:val="20"/>
        </w:rPr>
      </w:pPr>
    </w:p>
    <w:p w14:paraId="17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В Департамент сельского хозяйства</w:t>
      </w:r>
    </w:p>
    <w:p w14:paraId="18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и продовольствия Чукотского автономного округа</w:t>
      </w:r>
    </w:p>
    <w:p w14:paraId="19010000">
      <w:pPr>
        <w:ind/>
        <w:jc w:val="both"/>
        <w:rPr>
          <w:rFonts w:ascii="Courier New" w:hAnsi="Courier New"/>
          <w:sz w:val="20"/>
        </w:rPr>
      </w:pPr>
    </w:p>
    <w:p w14:paraId="1A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Обязательство</w:t>
      </w:r>
    </w:p>
    <w:p w14:paraId="1B010000">
      <w:pPr>
        <w:ind/>
        <w:jc w:val="both"/>
        <w:rPr>
          <w:rFonts w:ascii="Courier New" w:hAnsi="Courier New"/>
          <w:sz w:val="20"/>
        </w:rPr>
      </w:pPr>
    </w:p>
    <w:p w14:paraId="1C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1D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(указать организационно-правовую форму и полное наименование участника</w:t>
      </w:r>
    </w:p>
    <w:p w14:paraId="1E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отбора)</w:t>
      </w:r>
    </w:p>
    <w:p w14:paraId="1F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 случае  предоставления субсидии в соответствии с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"https://login.consultant.ru/link/?req=doc&amp;base=RLAW442&amp;n=31191&amp;dst=101032"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Порядком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предоставления</w:t>
      </w:r>
    </w:p>
    <w:p w14:paraId="20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субсидии  на  финансовое  обеспечение  затрат,  связанных с производством и</w:t>
      </w:r>
    </w:p>
    <w:p w14:paraId="21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переработкой  продукции северного оленеводства, утвержденным Постановлением</w:t>
      </w:r>
    </w:p>
    <w:p w14:paraId="22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Правительства  Чукотского  автономного  округа от 22 января 2014 года N 25,</w:t>
      </w:r>
    </w:p>
    <w:p w14:paraId="23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обязуется  включать в договоры (соглашения), заключенные в целях исполнения</w:t>
      </w:r>
    </w:p>
    <w:p w14:paraId="24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обязательств  по  соглашению  о предоставлении субсидии, условия о согласии</w:t>
      </w:r>
    </w:p>
    <w:p w14:paraId="25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  являющихся  поставщиками  (подрядчиками,  исполнителями) по указанным</w:t>
      </w:r>
    </w:p>
    <w:p w14:paraId="26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договорам  (соглашениям)  (за  исключением  государственных (муниципальных)</w:t>
      </w:r>
    </w:p>
    <w:p w14:paraId="27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унитарных  предприятий,  хозяйственных  товариществ  и  обществ  с участием</w:t>
      </w:r>
    </w:p>
    <w:p w14:paraId="28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публично-правовых образований в их уставных (складочных) капиталах, а также</w:t>
      </w:r>
    </w:p>
    <w:p w14:paraId="29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коммерческих  организаций  с  участием  таких  товариществ  и  обществ в их</w:t>
      </w:r>
    </w:p>
    <w:p w14:paraId="2A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уставных  (складочных) капиталах), на осуществление в отношении их проверки</w:t>
      </w:r>
    </w:p>
    <w:p w14:paraId="2B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Департаментом  сельского  хозяйства и продовольствия Чукотского автономного</w:t>
      </w:r>
    </w:p>
    <w:p w14:paraId="2C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округа  как  получателем  бюджетных  средств  соблюдения  порядка и условий</w:t>
      </w:r>
    </w:p>
    <w:p w14:paraId="2D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 субсидии,  в  том  числе  в  части  достижения  результатов</w:t>
      </w:r>
    </w:p>
    <w:p w14:paraId="2E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  субсидии,   а  также  проверки  органами  государственного</w:t>
      </w:r>
    </w:p>
    <w:p w14:paraId="2F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(муниципального)   финансового  контроля  соблюдения  получателем  субсидии</w:t>
      </w:r>
    </w:p>
    <w:p w14:paraId="30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порядка  и условий предоставления субсидии в соответствии со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"https://login.consultant.ru/link/?req=doc&amp;base=LAW&amp;n=461085&amp;dst=3704"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статьями 268.1</w:t>
      </w:r>
      <w:r>
        <w:rPr>
          <w:rFonts w:ascii="Courier New" w:hAnsi="Courier New"/>
          <w:color w:val="0000FF"/>
          <w:sz w:val="20"/>
        </w:rPr>
        <w:fldChar w:fldCharType="end"/>
      </w:r>
    </w:p>
    <w:p w14:paraId="31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"https://login.consultant.ru/link/?req=doc&amp;base=LAW&amp;n=461085&amp;dst=3722"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269.2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Бюджетного кодекса Российской Федерации.</w:t>
      </w:r>
    </w:p>
    <w:p w14:paraId="32010000">
      <w:pPr>
        <w:ind/>
        <w:jc w:val="both"/>
        <w:rPr>
          <w:rFonts w:ascii="Courier New" w:hAnsi="Courier New"/>
          <w:sz w:val="20"/>
        </w:rPr>
      </w:pPr>
    </w:p>
    <w:p w14:paraId="33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    ______________   ________________________</w:t>
      </w:r>
    </w:p>
    <w:p w14:paraId="34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(руководитель организации)         (подпись)       (фамилия, инициалы)</w:t>
      </w:r>
    </w:p>
    <w:p w14:paraId="35010000">
      <w:pPr>
        <w:ind/>
        <w:jc w:val="both"/>
        <w:rPr>
          <w:rFonts w:ascii="Courier New" w:hAnsi="Courier New"/>
          <w:sz w:val="20"/>
        </w:rPr>
      </w:pPr>
    </w:p>
    <w:p w14:paraId="36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МП</w:t>
      </w:r>
    </w:p>
    <w:p w14:paraId="37010000">
      <w:pPr>
        <w:ind/>
        <w:jc w:val="both"/>
        <w:rPr>
          <w:rFonts w:ascii="Courier New" w:hAnsi="Courier New"/>
          <w:sz w:val="20"/>
        </w:rPr>
      </w:pPr>
    </w:p>
    <w:p w14:paraId="38010000">
      <w:pPr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"___" _________ 20___ г.</w:t>
      </w:r>
    </w:p>
    <w:p w14:paraId="39010000">
      <w:pPr>
        <w:ind/>
        <w:jc w:val="both"/>
      </w:pPr>
    </w:p>
    <w:sectPr>
      <w:pgSz w:h="16838" w:orient="portrait" w:w="11906"/>
      <w:pgMar w:bottom="851" w:footer="709" w:gutter="0" w:header="709" w:left="1701" w:right="709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Strong"/>
    <w:link w:val="Style_8_ch"/>
    <w:rPr>
      <w:b w:val="1"/>
    </w:rPr>
  </w:style>
  <w:style w:styleId="Style_8_ch" w:type="character">
    <w:name w:val="Strong"/>
    <w:link w:val="Style_8"/>
    <w:rPr>
      <w:b w:val="1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нак"/>
    <w:basedOn w:val="Style_7"/>
    <w:link w:val="Style_11_ch"/>
    <w:pPr>
      <w:spacing w:after="160" w:line="240" w:lineRule="exact"/>
      <w:ind/>
    </w:pPr>
    <w:rPr>
      <w:rFonts w:ascii="Verdana" w:hAnsi="Verdana"/>
      <w:sz w:val="20"/>
    </w:rPr>
  </w:style>
  <w:style w:styleId="Style_11_ch" w:type="character">
    <w:name w:val="Знак"/>
    <w:basedOn w:val="Style_7_ch"/>
    <w:link w:val="Style_11"/>
    <w:rPr>
      <w:rFonts w:ascii="Verdana" w:hAnsi="Verdana"/>
      <w:sz w:val="20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Знак Знак Знак Знак Знак Знак Знак Знак Знак Знак"/>
    <w:basedOn w:val="Style_7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 Знак Знак Знак Знак Знак Знак Знак Знак"/>
    <w:basedOn w:val="Style_7_ch"/>
    <w:link w:val="Style_15"/>
    <w:rPr>
      <w:rFonts w:ascii="Verdana" w:hAnsi="Verdana"/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Normal (Web)"/>
    <w:basedOn w:val="Style_7"/>
    <w:link w:val="Style_18_ch"/>
    <w:pPr>
      <w:spacing w:afterAutospacing="on" w:beforeAutospacing="on"/>
      <w:ind/>
    </w:pPr>
  </w:style>
  <w:style w:styleId="Style_18_ch" w:type="character">
    <w:name w:val="Normal (Web)"/>
    <w:basedOn w:val="Style_7_ch"/>
    <w:link w:val="Style_18"/>
  </w:style>
  <w:style w:styleId="Style_6" w:type="paragraph">
    <w:name w:val="ConsPlusNormal"/>
    <w:link w:val="Style_6_ch"/>
    <w:pPr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ConsPlusTitle"/>
    <w:link w:val="Style_20_ch"/>
    <w:pPr>
      <w:widowControl w:val="0"/>
      <w:ind/>
    </w:pPr>
    <w:rPr>
      <w:b w:val="1"/>
    </w:rPr>
  </w:style>
  <w:style w:styleId="Style_20_ch" w:type="character">
    <w:name w:val="ConsPlusTitle"/>
    <w:link w:val="Style_20"/>
    <w:rPr>
      <w:b w:val="1"/>
    </w:rPr>
  </w:style>
  <w:style w:styleId="Style_3" w:type="paragraph">
    <w:name w:val="s_1"/>
    <w:basedOn w:val="Style_7"/>
    <w:link w:val="Style_3_ch"/>
    <w:pPr>
      <w:spacing w:afterAutospacing="on" w:beforeAutospacing="on"/>
      <w:ind/>
    </w:pPr>
  </w:style>
  <w:style w:styleId="Style_3_ch" w:type="character">
    <w:name w:val="s_1"/>
    <w:basedOn w:val="Style_7_ch"/>
    <w:link w:val="Style_3"/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ConsPlusNonformat"/>
    <w:link w:val="Style_22_ch"/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Знак Знак Знак Знак"/>
    <w:basedOn w:val="Style_7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Знак Знак Знак Знак"/>
    <w:basedOn w:val="Style_7_ch"/>
    <w:link w:val="Style_23"/>
    <w:rPr>
      <w:rFonts w:ascii="Verdana" w:hAnsi="Verdana"/>
      <w:sz w:val="20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"/>
    <w:basedOn w:val="Style_7"/>
    <w:link w:val="Style_25_ch"/>
    <w:pPr>
      <w:spacing w:after="120"/>
      <w:ind/>
    </w:pPr>
  </w:style>
  <w:style w:styleId="Style_25_ch" w:type="character">
    <w:name w:val="Body Text"/>
    <w:basedOn w:val="Style_7_ch"/>
    <w:link w:val="Style_25"/>
  </w:style>
  <w:style w:styleId="Style_26" w:type="paragraph">
    <w:name w:val="Знак Знак Знак"/>
    <w:basedOn w:val="Style_7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 Знак Знак"/>
    <w:basedOn w:val="Style_7_ch"/>
    <w:link w:val="Style_26"/>
    <w:rPr>
      <w:rFonts w:ascii="Verdana" w:hAnsi="Verdana"/>
      <w:sz w:val="20"/>
    </w:rPr>
  </w:style>
  <w:style w:styleId="Style_27" w:type="paragraph">
    <w:name w:val="List Paragraph"/>
    <w:basedOn w:val="Style_7"/>
    <w:link w:val="Style_27_ch"/>
    <w:pPr>
      <w:ind w:firstLine="0"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28" w:type="paragraph">
    <w:name w:val="Знак"/>
    <w:basedOn w:val="Style_7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"/>
    <w:basedOn w:val="Style_7_ch"/>
    <w:link w:val="Style_28"/>
    <w:rPr>
      <w:rFonts w:ascii="Verdana" w:hAnsi="Verdana"/>
      <w:sz w:val="20"/>
    </w:rPr>
  </w:style>
  <w:style w:styleId="Style_29" w:type="paragraph">
    <w:name w:val="heading 5"/>
    <w:next w:val="Style_7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7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har Char Car Car Char Char Car Car Char Char Car Car Char Char"/>
    <w:basedOn w:val="Style_7"/>
    <w:link w:val="Style_31_ch"/>
    <w:pPr>
      <w:spacing w:after="160" w:line="240" w:lineRule="exact"/>
      <w:ind/>
    </w:pPr>
    <w:rPr>
      <w:sz w:val="20"/>
    </w:rPr>
  </w:style>
  <w:style w:styleId="Style_31_ch" w:type="character">
    <w:name w:val="Char Char Car Car Char Char Car Car Char Char Car Car Char Char"/>
    <w:basedOn w:val="Style_7_ch"/>
    <w:link w:val="Style_31"/>
    <w:rPr>
      <w:sz w:val="20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alloon Text"/>
    <w:basedOn w:val="Style_7"/>
    <w:link w:val="Style_36_ch"/>
    <w:rPr>
      <w:rFonts w:ascii="Tahoma" w:hAnsi="Tahoma"/>
      <w:sz w:val="16"/>
    </w:rPr>
  </w:style>
  <w:style w:styleId="Style_36_ch" w:type="character">
    <w:name w:val="Balloon Text"/>
    <w:basedOn w:val="Style_7_ch"/>
    <w:link w:val="Style_36"/>
    <w:rPr>
      <w:rFonts w:ascii="Tahoma" w:hAnsi="Tahoma"/>
      <w:sz w:val="16"/>
    </w:rPr>
  </w:style>
  <w:style w:styleId="Style_37" w:type="paragraph">
    <w:name w:val="Body Text Indent"/>
    <w:basedOn w:val="Style_7"/>
    <w:link w:val="Style_37_ch"/>
    <w:pPr>
      <w:spacing w:after="120"/>
      <w:ind w:firstLine="0" w:left="283"/>
    </w:pPr>
  </w:style>
  <w:style w:styleId="Style_37_ch" w:type="character">
    <w:name w:val="Body Text Indent"/>
    <w:basedOn w:val="Style_7_ch"/>
    <w:link w:val="Style_37"/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1" w:type="paragraph">
    <w:name w:val="Body Text Indent 2"/>
    <w:basedOn w:val="Style_7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7_ch"/>
    <w:link w:val="Style_1"/>
  </w:style>
  <w:style w:styleId="Style_2" w:type="paragraph">
    <w:name w:val="Гипертекстовая ссылка"/>
    <w:link w:val="Style_2_ch"/>
    <w:rPr>
      <w:b w:val="0"/>
      <w:color w:val="106BBE"/>
    </w:rPr>
  </w:style>
  <w:style w:styleId="Style_2_ch" w:type="character">
    <w:name w:val="Гипертекстовая ссылка"/>
    <w:link w:val="Style_2"/>
    <w:rPr>
      <w:b w:val="0"/>
      <w:color w:val="106BBE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aption"/>
    <w:basedOn w:val="Style_7"/>
    <w:next w:val="Style_7"/>
    <w:link w:val="Style_40_ch"/>
    <w:pPr>
      <w:ind/>
      <w:jc w:val="center"/>
    </w:pPr>
    <w:rPr>
      <w:b w:val="1"/>
      <w:sz w:val="28"/>
    </w:rPr>
  </w:style>
  <w:style w:styleId="Style_40_ch" w:type="character">
    <w:name w:val="caption"/>
    <w:basedOn w:val="Style_7_ch"/>
    <w:link w:val="Style_40"/>
    <w:rPr>
      <w:b w:val="1"/>
      <w:sz w:val="28"/>
    </w:rPr>
  </w:style>
  <w:style w:styleId="Style_41" w:type="paragraph">
    <w:name w:val="Char Char Car Car Char Char Car Car Char Char Car Car Char Char"/>
    <w:basedOn w:val="Style_7"/>
    <w:link w:val="Style_41_ch"/>
    <w:pPr>
      <w:spacing w:after="160" w:line="240" w:lineRule="exact"/>
      <w:ind/>
    </w:pPr>
    <w:rPr>
      <w:rFonts w:ascii="Arial" w:hAnsi="Arial"/>
      <w:sz w:val="20"/>
    </w:rPr>
  </w:style>
  <w:style w:styleId="Style_41_ch" w:type="character">
    <w:name w:val="Char Char Car Car Char Char Car Car Char Char Car Car Char Char"/>
    <w:basedOn w:val="Style_7_ch"/>
    <w:link w:val="Style_41"/>
    <w:rPr>
      <w:rFonts w:ascii="Arial" w:hAnsi="Arial"/>
      <w:sz w:val="20"/>
    </w:rPr>
  </w:style>
  <w:style w:styleId="Style_42" w:type="paragraph">
    <w:name w:val="Body Text 3"/>
    <w:basedOn w:val="Style_7"/>
    <w:link w:val="Style_42_ch"/>
    <w:pPr>
      <w:ind/>
      <w:jc w:val="both"/>
    </w:pPr>
  </w:style>
  <w:style w:styleId="Style_42_ch" w:type="character">
    <w:name w:val="Body Text 3"/>
    <w:basedOn w:val="Style_7_ch"/>
    <w:link w:val="Style_42"/>
  </w:style>
  <w:style w:styleId="Style_43" w:type="paragraph">
    <w:name w:val="Знак Знак Знак Знак"/>
    <w:basedOn w:val="Style_7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Знак Знак Знак Знак"/>
    <w:basedOn w:val="Style_7_ch"/>
    <w:link w:val="Style_43"/>
    <w:rPr>
      <w:rFonts w:ascii="Tahoma" w:hAnsi="Tahoma"/>
      <w:sz w:val="20"/>
    </w:rPr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Комментарий"/>
    <w:basedOn w:val="Style_7"/>
    <w:next w:val="Style_7"/>
    <w:link w:val="Style_45_ch"/>
    <w:pPr>
      <w:widowControl w:val="0"/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45_ch" w:type="character">
    <w:name w:val="Комментарий"/>
    <w:basedOn w:val="Style_7_ch"/>
    <w:link w:val="Style_45"/>
    <w:rPr>
      <w:rFonts w:ascii="Arial" w:hAnsi="Arial"/>
      <w:i w:val="1"/>
      <w:color w:val="800080"/>
      <w:sz w:val="28"/>
    </w:rPr>
  </w:style>
  <w:style w:styleId="Style_46" w:type="paragraph">
    <w:name w:val="Emphasis"/>
    <w:link w:val="Style_46_ch"/>
    <w:rPr>
      <w:i w:val="1"/>
    </w:rPr>
  </w:style>
  <w:style w:styleId="Style_46_ch" w:type="character">
    <w:name w:val="Emphasis"/>
    <w:link w:val="Style_46"/>
    <w:rPr>
      <w:i w:val="1"/>
    </w:rPr>
  </w:style>
  <w:style w:styleId="Style_47" w:type="paragraph">
    <w:name w:val="Title"/>
    <w:basedOn w:val="Style_7"/>
    <w:link w:val="Style_47_ch"/>
    <w:uiPriority w:val="10"/>
    <w:qFormat/>
    <w:pPr>
      <w:ind w:hanging="284" w:left="284"/>
      <w:jc w:val="center"/>
    </w:pPr>
    <w:rPr>
      <w:sz w:val="26"/>
    </w:rPr>
  </w:style>
  <w:style w:styleId="Style_47_ch" w:type="character">
    <w:name w:val="Title"/>
    <w:basedOn w:val="Style_7_ch"/>
    <w:link w:val="Style_47"/>
    <w:rPr>
      <w:sz w:val="26"/>
    </w:rPr>
  </w:style>
  <w:style w:styleId="Style_48" w:type="paragraph">
    <w:name w:val="heading 4"/>
    <w:next w:val="Style_7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7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5"/>
    <w:pPr>
      <w:widowControl w:val="0"/>
      <w:ind w:firstLine="720" w:left="0"/>
      <w:jc w:val="both"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2024-08-16T03:03:30Z</dcterms:modified>
</cp:coreProperties>
</file>