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 xml:space="preserve">субсидии </w:t>
      </w:r>
      <w:r w:rsidR="00930094" w:rsidRPr="00930094">
        <w:rPr>
          <w:b/>
        </w:rPr>
        <w:t>на финансовое обеспечение затрат, связанных с развитием отдельных отраслей животноводства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 xml:space="preserve">субсидии </w:t>
      </w:r>
      <w:r w:rsidR="00930094" w:rsidRPr="00930094">
        <w:t xml:space="preserve">на финансовое обеспечение затрат, связанных с развитием отдельных отраслей животноводства </w:t>
      </w:r>
      <w:r w:rsidR="00F01120" w:rsidRPr="00BB5D3E">
        <w:t>(далее – субсидия)</w:t>
      </w:r>
      <w:r w:rsidRPr="00BB5D3E">
        <w:t>:</w:t>
      </w:r>
    </w:p>
    <w:p w:rsidR="00372F55" w:rsidRPr="00BB5D3E" w:rsidRDefault="00930094" w:rsidP="00372F55">
      <w:pPr>
        <w:ind w:firstLine="708"/>
        <w:contextualSpacing/>
        <w:jc w:val="both"/>
        <w:outlineLvl w:val="1"/>
      </w:pPr>
      <w:r>
        <w:t xml:space="preserve">- </w:t>
      </w:r>
      <w:r w:rsidR="00D8103C" w:rsidRPr="00D8103C">
        <w:t>материально-техническое обеспечение (в том числе материалами, оборудованием, специализированной техникой), обустройство, модернизация, ремонт производственных, хозяйственно-бытовых объектов животноводства</w:t>
      </w:r>
      <w:r w:rsidR="003416AE">
        <w:t>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</w:t>
      </w:r>
      <w:r w:rsidR="00930094" w:rsidRPr="00930094">
        <w:t>связанных с развитием отдельных отраслей животноводства</w:t>
      </w:r>
      <w:r w:rsidR="00483533" w:rsidRPr="00BB5D3E">
        <w:t xml:space="preserve">, утвержденным Постановлением Правительства Чукотского автономного округа от </w:t>
      </w:r>
      <w:r w:rsidR="00930094">
        <w:t>6</w:t>
      </w:r>
      <w:r w:rsidR="00483533" w:rsidRPr="00BB5D3E">
        <w:t xml:space="preserve"> </w:t>
      </w:r>
      <w:r w:rsidR="00930094">
        <w:t>июл</w:t>
      </w:r>
      <w:r w:rsidR="00483533" w:rsidRPr="00BB5D3E">
        <w:t>я 20</w:t>
      </w:r>
      <w:r w:rsidR="00930094">
        <w:t>20</w:t>
      </w:r>
      <w:r w:rsidR="00483533" w:rsidRPr="00BB5D3E">
        <w:t xml:space="preserve"> года № </w:t>
      </w:r>
      <w:r w:rsidR="00930094">
        <w:t>323</w:t>
      </w:r>
      <w:r w:rsidR="00483533" w:rsidRPr="00BB5D3E">
        <w:t xml:space="preserve">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D8103C">
        <w:t>5</w:t>
      </w:r>
      <w:r w:rsidR="00372F55" w:rsidRPr="00BB5D3E">
        <w:t xml:space="preserve"> </w:t>
      </w:r>
      <w:r w:rsidR="00D8103C">
        <w:t>апреля</w:t>
      </w:r>
      <w:r w:rsidRPr="00BB5D3E">
        <w:t xml:space="preserve"> 202</w:t>
      </w:r>
      <w:r w:rsidR="00D8103C">
        <w:t>3</w:t>
      </w:r>
      <w:r w:rsidRPr="00BB5D3E">
        <w:t xml:space="preserve"> 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D8103C">
        <w:t>14</w:t>
      </w:r>
      <w:r w:rsidR="00372F55" w:rsidRPr="00BB5D3E">
        <w:t xml:space="preserve"> </w:t>
      </w:r>
      <w:r w:rsidR="00D8103C">
        <w:t>апреля</w:t>
      </w:r>
      <w:r w:rsidRPr="00BB5D3E">
        <w:t xml:space="preserve"> 202</w:t>
      </w:r>
      <w:r w:rsidR="0075325C">
        <w:t>3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930094" w:rsidRDefault="00930094" w:rsidP="00930094">
      <w:pPr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BB5D3E">
        <w:t>, эл. почта:</w:t>
      </w:r>
      <w:r w:rsidR="00FB6805" w:rsidRPr="00BB5D3E">
        <w:t xml:space="preserve"> </w:t>
      </w:r>
      <w:hyperlink r:id="rId7" w:history="1"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D8103C">
        <w:t xml:space="preserve"> </w:t>
      </w:r>
      <w:r w:rsidR="008A0EC8" w:rsidRPr="00BB5D3E">
        <w:t>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</w:t>
      </w:r>
      <w:r w:rsidR="002A2890" w:rsidRPr="002A2890">
        <w:t>обеспечени</w:t>
      </w:r>
      <w:r w:rsidR="002A2890">
        <w:t>е</w:t>
      </w:r>
      <w:r w:rsidR="002A2890" w:rsidRPr="002A2890">
        <w:t xml:space="preserve"> условий для стабильного производства продукции молочного животноводства, свиноводства</w:t>
      </w:r>
      <w:r w:rsidR="001D5F74">
        <w:t>, звероводства</w:t>
      </w:r>
      <w:r w:rsidR="002A2890" w:rsidRPr="002A2890">
        <w:t xml:space="preserve"> в агропромышленном комплексе Чукотского автономного округа</w:t>
      </w:r>
      <w:r w:rsidRPr="00BB5D3E">
        <w:t>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3416AE">
        <w:rPr>
          <w:b/>
        </w:rPr>
        <w:t>является</w:t>
      </w:r>
      <w:r w:rsidRPr="00BB5D3E">
        <w:t xml:space="preserve"> </w:t>
      </w:r>
      <w:r w:rsidR="00930094" w:rsidRPr="00930094">
        <w:t>сохранение поголовья сельскохозяйственных животных в сельскохозяйственных организациях</w:t>
      </w:r>
      <w:r w:rsidRPr="00BB5D3E">
        <w:t>.</w:t>
      </w:r>
    </w:p>
    <w:p w:rsidR="00F01120" w:rsidRDefault="00F01120" w:rsidP="00F85B14">
      <w:pPr>
        <w:ind w:firstLine="708"/>
        <w:jc w:val="both"/>
      </w:pPr>
      <w:r w:rsidRPr="00BB5D3E">
        <w:rPr>
          <w:b/>
        </w:rPr>
        <w:t>Показател</w:t>
      </w:r>
      <w:r w:rsidR="00F85B14">
        <w:rPr>
          <w:b/>
        </w:rPr>
        <w:t>ем</w:t>
      </w:r>
      <w:r w:rsidRPr="00BB5D3E">
        <w:rPr>
          <w:b/>
        </w:rPr>
        <w:t>, необходимым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</w:t>
      </w:r>
      <w:r w:rsidR="003416AE">
        <w:t xml:space="preserve"> </w:t>
      </w:r>
      <w:proofErr w:type="spellStart"/>
      <w:r w:rsidR="003416AE">
        <w:t>является</w:t>
      </w:r>
      <w:proofErr w:type="spellEnd"/>
      <w:r w:rsidR="003416AE">
        <w:t>:</w:t>
      </w:r>
    </w:p>
    <w:p w:rsidR="003416AE" w:rsidRDefault="003416AE" w:rsidP="003416AE">
      <w:pPr>
        <w:ind w:firstLine="708"/>
        <w:jc w:val="both"/>
      </w:pPr>
      <w:r>
        <w:t>1) поголовье сельскохозяйственных животных в сельскохозяйственных организациях, голов - для получателей субсидии, не являющихся сельскохозяйственными потребительскими кооперативами;</w:t>
      </w:r>
    </w:p>
    <w:p w:rsidR="003416AE" w:rsidRPr="00BB5D3E" w:rsidRDefault="003416AE" w:rsidP="003416AE">
      <w:pPr>
        <w:ind w:firstLine="708"/>
        <w:jc w:val="both"/>
      </w:pPr>
      <w:r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BE6774" w:rsidRDefault="003327DC" w:rsidP="008A0EC8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</w:t>
      </w:r>
    </w:p>
    <w:p w:rsidR="003327DC" w:rsidRDefault="00BE6774" w:rsidP="008A0EC8">
      <w:pPr>
        <w:ind w:firstLine="709"/>
        <w:contextualSpacing/>
        <w:jc w:val="both"/>
        <w:outlineLvl w:val="1"/>
      </w:pPr>
      <w:r>
        <w:t xml:space="preserve">- </w:t>
      </w:r>
      <w:r w:rsidR="003327DC" w:rsidRPr="00BB5D3E">
        <w:t xml:space="preserve">официальный сайт </w:t>
      </w:r>
      <w:r w:rsidRPr="00BE6774">
        <w:t xml:space="preserve">Чукотского автономного округа в разделе «Главная → Документы → Объявления, конкурсы, заявки» по ссылке: </w:t>
      </w:r>
      <w:hyperlink r:id="rId8" w:history="1">
        <w:r w:rsidRPr="00A636DD">
          <w:rPr>
            <w:rStyle w:val="a6"/>
          </w:rPr>
          <w:t>http://www.xn--80atapud1a.xn--p1ai/</w:t>
        </w:r>
        <w:proofErr w:type="spellStart"/>
        <w:r w:rsidRPr="00A636DD">
          <w:rPr>
            <w:rStyle w:val="a6"/>
          </w:rPr>
          <w:t>documents</w:t>
        </w:r>
        <w:proofErr w:type="spellEnd"/>
        <w:r w:rsidRPr="00A636DD">
          <w:rPr>
            <w:rStyle w:val="a6"/>
          </w:rPr>
          <w:t>/</w:t>
        </w:r>
        <w:proofErr w:type="spellStart"/>
        <w:r w:rsidRPr="00A636DD">
          <w:rPr>
            <w:rStyle w:val="a6"/>
          </w:rPr>
          <w:t>obyavleniya-konkursy-zayavki</w:t>
        </w:r>
        <w:proofErr w:type="spellEnd"/>
        <w:r w:rsidRPr="00A636DD">
          <w:rPr>
            <w:rStyle w:val="a6"/>
          </w:rPr>
          <w:t>/</w:t>
        </w:r>
      </w:hyperlink>
      <w:r>
        <w:t>;</w:t>
      </w:r>
    </w:p>
    <w:p w:rsidR="00BE6774" w:rsidRPr="00BB5D3E" w:rsidRDefault="00BE6774" w:rsidP="008A0EC8">
      <w:pPr>
        <w:ind w:firstLine="709"/>
        <w:contextualSpacing/>
        <w:jc w:val="both"/>
        <w:outlineLvl w:val="1"/>
      </w:pPr>
      <w:r>
        <w:t xml:space="preserve">- </w:t>
      </w:r>
      <w:r w:rsidRPr="00BE6774">
        <w:t>официальн</w:t>
      </w:r>
      <w:r>
        <w:t>ый</w:t>
      </w:r>
      <w:r w:rsidRPr="00BE6774">
        <w:t xml:space="preserve"> сайт Департамента сельского хозяйства и продовольствия Чукотского автономного округа по ссылке: </w:t>
      </w:r>
      <w:hyperlink r:id="rId9" w:history="1">
        <w:r w:rsidRPr="00A636DD">
          <w:rPr>
            <w:rStyle w:val="a6"/>
          </w:rPr>
          <w:t>https://xn--80atapud1a.xn--p1ai/</w:t>
        </w:r>
        <w:proofErr w:type="spellStart"/>
        <w:r w:rsidRPr="00A636DD">
          <w:rPr>
            <w:rStyle w:val="a6"/>
          </w:rPr>
          <w:t>depselhoz</w:t>
        </w:r>
        <w:proofErr w:type="spellEnd"/>
        <w:r w:rsidRPr="00A636DD">
          <w:rPr>
            <w:rStyle w:val="a6"/>
          </w:rPr>
          <w:t>/</w:t>
        </w:r>
        <w:proofErr w:type="spellStart"/>
        <w:r w:rsidRPr="00A636DD">
          <w:rPr>
            <w:rStyle w:val="a6"/>
          </w:rPr>
          <w:t>documents</w:t>
        </w:r>
        <w:proofErr w:type="spellEnd"/>
        <w:r w:rsidRPr="00A636DD">
          <w:rPr>
            <w:rStyle w:val="a6"/>
          </w:rPr>
          <w:t>/</w:t>
        </w:r>
        <w:proofErr w:type="spellStart"/>
        <w:r w:rsidRPr="00A636DD">
          <w:rPr>
            <w:rStyle w:val="a6"/>
          </w:rPr>
          <w:t>index.php</w:t>
        </w:r>
        <w:proofErr w:type="spellEnd"/>
      </w:hyperlink>
      <w:r>
        <w:t xml:space="preserve">. 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BB5D3E">
        <w:rPr>
          <w:b/>
        </w:rPr>
        <w:t>Право на получение субсидии</w:t>
      </w:r>
      <w:r w:rsidRPr="00BB5D3E">
        <w:t xml:space="preserve"> </w:t>
      </w:r>
      <w:r w:rsidR="009A12B1" w:rsidRPr="009A12B1">
        <w:t>имеют 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победители, получатели субсидии)</w:t>
      </w:r>
      <w:r w:rsidRPr="00BB5D3E">
        <w:t xml:space="preserve"> </w:t>
      </w:r>
      <w:r w:rsidRPr="00BB5D3E">
        <w:rPr>
          <w:i/>
        </w:rPr>
        <w:t>(пункт 1.4. Порядка)</w:t>
      </w:r>
      <w:r w:rsidRPr="00BB5D3E">
        <w:t>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 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</w:p>
    <w:p w:rsidR="009A12B1" w:rsidRDefault="009A12B1" w:rsidP="009A12B1">
      <w:pPr>
        <w:ind w:firstLine="851"/>
        <w:jc w:val="both"/>
      </w:pPr>
      <w:r>
        <w:lastRenderedPageBreak/>
        <w:t>1) для юридических лиц, индивидуальных предпринимателей, крестьянских (фермерских) хозяйств - наличие на территории Чукотского автономного округа поголовья свиней и (или) крупного рогатого скота молочного направления, пушных зверей;</w:t>
      </w:r>
    </w:p>
    <w:p w:rsidR="009A12B1" w:rsidRDefault="009A12B1" w:rsidP="009A12B1">
      <w:pPr>
        <w:ind w:firstLine="851"/>
        <w:jc w:val="both"/>
      </w:pPr>
      <w:r>
        <w:t>2) для сельскохозяйственных потребительских кооперативов – наличие не менее трех сельскохозяйственных товаропроизводителей Чукотского автономного округа на правах членов кооператива (кроме ассоциированного членства).</w:t>
      </w:r>
    </w:p>
    <w:p w:rsidR="00714088" w:rsidRPr="00BB5D3E" w:rsidRDefault="00714088" w:rsidP="009A12B1">
      <w:pPr>
        <w:ind w:firstLine="851"/>
        <w:jc w:val="both"/>
      </w:pPr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 Порядка)</w:t>
      </w:r>
      <w:r w:rsidRPr="00BB5D3E">
        <w:t>:</w:t>
      </w:r>
    </w:p>
    <w:p w:rsidR="009A12B1" w:rsidRDefault="009A12B1" w:rsidP="009A12B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>1) соответствуют критериям, установленным в пункте 1.4 раздела 1 настоящего Порядка;</w:t>
      </w:r>
    </w:p>
    <w:p w:rsidR="009A12B1" w:rsidRDefault="009A12B1" w:rsidP="009A12B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9A12B1" w:rsidRDefault="009A12B1" w:rsidP="009A12B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 xml:space="preserve">3) </w:t>
      </w:r>
      <w:r w:rsidR="006E6CF9" w:rsidRPr="006E6CF9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t>;</w:t>
      </w:r>
    </w:p>
    <w:p w:rsidR="006E6CF9" w:rsidRDefault="009A12B1" w:rsidP="009A12B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 xml:space="preserve">4) </w:t>
      </w:r>
      <w:r w:rsidR="006E6CF9" w:rsidRPr="006E6CF9">
        <w:t>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:rsidR="00000391" w:rsidRPr="00BB5D3E" w:rsidRDefault="00000391" w:rsidP="009A12B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D8103C">
        <w:t>14</w:t>
      </w:r>
      <w:r w:rsidR="009F31C1">
        <w:t xml:space="preserve"> </w:t>
      </w:r>
      <w:r w:rsidR="00D8103C">
        <w:t>апреля</w:t>
      </w:r>
      <w:r w:rsidR="002C1AC7" w:rsidRPr="00BB5D3E">
        <w:t xml:space="preserve"> 202</w:t>
      </w:r>
      <w:r w:rsidR="00FF1306">
        <w:t>3</w:t>
      </w:r>
      <w:r w:rsidRPr="00BB5D3E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B5D3E">
        <w:rPr>
          <w:i/>
        </w:rPr>
        <w:t>(пункт 2.4. Порядка)</w:t>
      </w:r>
      <w:r w:rsidRPr="00BB5D3E">
        <w:t>:</w:t>
      </w:r>
    </w:p>
    <w:p w:rsidR="007710A4" w:rsidRPr="00BB5D3E" w:rsidRDefault="007710A4" w:rsidP="006B00A3">
      <w:pPr>
        <w:ind w:firstLine="708"/>
        <w:jc w:val="center"/>
        <w:rPr>
          <w:b/>
        </w:rPr>
      </w:pPr>
      <w:r w:rsidRPr="00BB5D3E">
        <w:rPr>
          <w:b/>
        </w:rPr>
        <w:t xml:space="preserve">- </w:t>
      </w:r>
      <w:r w:rsidR="00D8103C" w:rsidRPr="00D8103C">
        <w:rPr>
          <w:b/>
        </w:rPr>
        <w:t>на материально-техническое обеспечение (в том числе материалами, оборудованием, специализированной техникой) обустройство, модернизацию, ремонт производственных, хозяйственно-бытовых объектов животноводства</w:t>
      </w:r>
      <w:r w:rsidRPr="00BB5D3E">
        <w:rPr>
          <w:b/>
        </w:rPr>
        <w:t>:</w:t>
      </w:r>
    </w:p>
    <w:p w:rsidR="000C5DAD" w:rsidRDefault="00D8103C" w:rsidP="000C5DAD">
      <w:pPr>
        <w:autoSpaceDE w:val="0"/>
        <w:autoSpaceDN w:val="0"/>
        <w:adjustRightInd w:val="0"/>
        <w:ind w:firstLine="708"/>
        <w:jc w:val="both"/>
      </w:pPr>
      <w:r w:rsidRPr="00D8103C">
        <w:t>заявку на участие в отборе получателей субсидии на финансовое обеспечение затрат, связанных с развитием отдельных отраслей животноводства, на материально-техническое обеспечение (в том числе материалами, оборудованием, специализированной техникой) обустройство, модернизацию, ремонт производственных, хозяйственно-бытовых объектов животноводства по форме согласно приложению 2 к Порядку</w:t>
      </w:r>
      <w:r w:rsidR="000C5DAD">
        <w:t>;</w:t>
      </w:r>
    </w:p>
    <w:p w:rsidR="000C5DAD" w:rsidRDefault="004C1A4D" w:rsidP="000C5DAD">
      <w:pPr>
        <w:autoSpaceDE w:val="0"/>
        <w:autoSpaceDN w:val="0"/>
        <w:adjustRightInd w:val="0"/>
        <w:ind w:firstLine="708"/>
        <w:jc w:val="both"/>
      </w:pPr>
      <w:r w:rsidRPr="004C1A4D">
        <w:t xml:space="preserve">отчет о движении поголовья сельскохозяйственных животных (крупного рогатого скота и (или) свиней, пушных зверей) по состоянию на первое число месяца, в </w:t>
      </w:r>
      <w:r w:rsidRPr="004C1A4D">
        <w:lastRenderedPageBreak/>
        <w:t>котором подана заявка на выделение субсидии, заверенный участником отбора (кроме сельскохозяйственных потребительских кооперативов);</w:t>
      </w:r>
    </w:p>
    <w:p w:rsidR="004C1A4D" w:rsidRDefault="004C1A4D" w:rsidP="000C5DAD">
      <w:pPr>
        <w:autoSpaceDE w:val="0"/>
        <w:autoSpaceDN w:val="0"/>
        <w:adjustRightInd w:val="0"/>
        <w:ind w:firstLine="708"/>
        <w:jc w:val="both"/>
      </w:pPr>
      <w:r w:rsidRPr="004C1A4D">
        <w:t>выписку из Единого государственного реестра юридических лиц, индивидуальных предпринимателей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4C1A4D" w:rsidRDefault="004C1A4D" w:rsidP="000C5DAD">
      <w:pPr>
        <w:autoSpaceDE w:val="0"/>
        <w:autoSpaceDN w:val="0"/>
        <w:adjustRightInd w:val="0"/>
        <w:ind w:firstLine="708"/>
        <w:jc w:val="both"/>
      </w:pPr>
      <w:r w:rsidRPr="004C1A4D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 по форме согласно приложению 3 к Порядку.</w:t>
      </w:r>
    </w:p>
    <w:p w:rsidR="00C1175D" w:rsidRDefault="00C1175D" w:rsidP="000C5D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1175D">
        <w:rPr>
          <w:b/>
        </w:rPr>
        <w:t>Ответственность за достоверность представляемых документов несут участники отбора.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 Порядка)</w:t>
      </w:r>
      <w:r w:rsidRPr="00BB5D3E">
        <w:t>:</w:t>
      </w:r>
    </w:p>
    <w:p w:rsidR="0065532F" w:rsidRPr="002E2B9F" w:rsidRDefault="0065532F" w:rsidP="00A83835">
      <w:pPr>
        <w:ind w:firstLine="709"/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hyperlink r:id="rId10" w:history="1"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Skripova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@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dpsh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chukotka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-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gov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ru</w:t>
        </w:r>
      </w:hyperlink>
      <w:r w:rsidRPr="002E2B9F">
        <w:t>;</w:t>
      </w:r>
    </w:p>
    <w:bookmarkEnd w:id="1"/>
    <w:p w:rsidR="000C5DAD" w:rsidRDefault="000C5DAD" w:rsidP="000C5DAD">
      <w:pPr>
        <w:autoSpaceDE w:val="0"/>
        <w:autoSpaceDN w:val="0"/>
        <w:adjustRightInd w:val="0"/>
        <w:ind w:firstLine="708"/>
        <w:jc w:val="both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0C5DAD" w:rsidRDefault="000C5DAD" w:rsidP="000C5DAD">
      <w:pPr>
        <w:autoSpaceDE w:val="0"/>
        <w:autoSpaceDN w:val="0"/>
        <w:adjustRightInd w:val="0"/>
        <w:ind w:firstLine="708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доверенности;</w:t>
      </w:r>
    </w:p>
    <w:p w:rsidR="000C5DAD" w:rsidRDefault="000C5DAD" w:rsidP="000C5DAD">
      <w:pPr>
        <w:autoSpaceDE w:val="0"/>
        <w:autoSpaceDN w:val="0"/>
        <w:adjustRightInd w:val="0"/>
        <w:ind w:firstLine="708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FE4FC9" w:rsidRPr="00BB5D3E" w:rsidRDefault="00AC5E52" w:rsidP="000C5D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</w:t>
      </w:r>
      <w:r w:rsidR="00463878">
        <w:rPr>
          <w:i/>
        </w:rPr>
        <w:t>7</w:t>
      </w:r>
      <w:r w:rsidR="00FE4FC9" w:rsidRPr="00BB5D3E">
        <w:rPr>
          <w:i/>
        </w:rPr>
        <w:t>. Порядка)</w:t>
      </w:r>
      <w:r w:rsidR="00FE4FC9" w:rsidRPr="00BB5D3E">
        <w:rPr>
          <w:b/>
        </w:rPr>
        <w:t>:</w:t>
      </w:r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4C1A4D">
        <w:t>14</w:t>
      </w:r>
      <w:r w:rsidR="009F31C1">
        <w:t xml:space="preserve"> </w:t>
      </w:r>
      <w:r w:rsidR="004C1A4D">
        <w:t>апрел</w:t>
      </w:r>
      <w:r w:rsidR="009F31C1">
        <w:t>я</w:t>
      </w:r>
      <w:r w:rsidR="00CA0257" w:rsidRPr="00BB5D3E">
        <w:t xml:space="preserve"> 202</w:t>
      </w:r>
      <w:r w:rsidR="003B630F">
        <w:t>3</w:t>
      </w:r>
      <w:r w:rsidR="00A83835">
        <w:t> </w:t>
      </w:r>
      <w:r w:rsidR="00CA0257" w:rsidRPr="00BB5D3E">
        <w:t>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t>A.Skripova@dpsh.chukotka-gov.ru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</w:t>
      </w:r>
      <w:r w:rsidR="00463878">
        <w:rPr>
          <w:i/>
        </w:rPr>
        <w:t>8</w:t>
      </w:r>
      <w:r w:rsidR="00FE4FC9" w:rsidRPr="00BB5D3E">
        <w:rPr>
          <w:i/>
        </w:rPr>
        <w:t>. Порядка)</w:t>
      </w:r>
      <w:r w:rsidRPr="00BB5D3E">
        <w:rPr>
          <w:b/>
        </w:rPr>
        <w:t>:</w:t>
      </w:r>
    </w:p>
    <w:p w:rsidR="00CA0257" w:rsidRPr="00BB5D3E" w:rsidRDefault="00CA0257" w:rsidP="0093414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5D3E">
        <w:t xml:space="preserve">Участник отбора вправе направить изменения в ранее направленную заявку с </w:t>
      </w:r>
      <w:r w:rsidRPr="00BB5D3E">
        <w:lastRenderedPageBreak/>
        <w:t xml:space="preserve">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rPr>
          <w:lang w:val="en-US"/>
        </w:rPr>
        <w:t>A</w:t>
      </w:r>
      <w:r w:rsidR="002E2B9F" w:rsidRPr="002E2B9F">
        <w:t>.</w:t>
      </w:r>
      <w:proofErr w:type="spellStart"/>
      <w:r w:rsidR="002E2B9F" w:rsidRPr="002E2B9F">
        <w:rPr>
          <w:lang w:val="en-US"/>
        </w:rPr>
        <w:t>Skripova</w:t>
      </w:r>
      <w:proofErr w:type="spellEnd"/>
      <w:r w:rsidR="002E2B9F" w:rsidRPr="002E2B9F">
        <w:t>@</w:t>
      </w:r>
      <w:proofErr w:type="spellStart"/>
      <w:r w:rsidR="002E2B9F" w:rsidRPr="002E2B9F">
        <w:rPr>
          <w:lang w:val="en-US"/>
        </w:rPr>
        <w:t>dpsh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chukotka</w:t>
      </w:r>
      <w:proofErr w:type="spellEnd"/>
      <w:r w:rsidR="002E2B9F" w:rsidRPr="002E2B9F">
        <w:t>-</w:t>
      </w:r>
      <w:proofErr w:type="spellStart"/>
      <w:r w:rsidR="002E2B9F" w:rsidRPr="002E2B9F">
        <w:rPr>
          <w:lang w:val="en-US"/>
        </w:rPr>
        <w:t>gov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ru</w:t>
      </w:r>
      <w:proofErr w:type="spell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</w:t>
      </w:r>
      <w:r w:rsidR="00463878">
        <w:rPr>
          <w:i/>
        </w:rPr>
        <w:t>0</w:t>
      </w:r>
      <w:r w:rsidRPr="00BB5D3E">
        <w:rPr>
          <w:i/>
        </w:rPr>
        <w:t xml:space="preserve"> Порядка</w:t>
      </w:r>
      <w:r w:rsidRPr="00BB5D3E">
        <w:t>):</w:t>
      </w:r>
    </w:p>
    <w:p w:rsidR="000C5DAD" w:rsidRDefault="000C5DAD" w:rsidP="000C5DAD">
      <w:pPr>
        <w:ind w:firstLine="851"/>
        <w:jc w:val="both"/>
      </w:pPr>
      <w:r>
        <w:t>1) регистрирует документы, представленные в соответствии с пунктом 2.4 настоящего раздела, в журнале приёма заявок на участие в отборе, присваивает порядковый номер с указанием даты поступления документов;</w:t>
      </w:r>
    </w:p>
    <w:p w:rsidR="000C5DAD" w:rsidRDefault="000C5DAD" w:rsidP="000C5DAD">
      <w:pPr>
        <w:ind w:firstLine="851"/>
        <w:jc w:val="both"/>
      </w:pPr>
      <w:r>
        <w:t>2) в целях проверки соответствия участников отбора требованиям, указанным в подпункте 4 пункта 2.3 настоящего раздела, в течение 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0C5DAD" w:rsidRDefault="00CA0257" w:rsidP="000C5DAD">
      <w:pPr>
        <w:ind w:firstLine="851"/>
        <w:jc w:val="both"/>
      </w:pPr>
      <w:r w:rsidRPr="00BB5D3E">
        <w:t xml:space="preserve">2. </w:t>
      </w:r>
      <w:r w:rsidR="000C5DAD">
        <w:t>Департамент, в течение трех рабочих дней, после поступления информации от органов исполнительной власти Чукотского автономного округа, указанной в подпункте 2 пункта 2.10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оформленное приказом Департамента:</w:t>
      </w:r>
    </w:p>
    <w:p w:rsidR="000C5DAD" w:rsidRDefault="000C5DAD" w:rsidP="000C5DAD">
      <w:pPr>
        <w:ind w:firstLine="851"/>
        <w:jc w:val="both"/>
      </w:pPr>
      <w: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2.12 настоящего раздела.</w:t>
      </w:r>
    </w:p>
    <w:p w:rsidR="000C5DAD" w:rsidRDefault="000C5DAD" w:rsidP="000C5DAD">
      <w:pPr>
        <w:ind w:firstLine="851"/>
        <w:jc w:val="both"/>
      </w:pPr>
      <w:r>
        <w:t>Решение Департамента доводится до участника отбора в соответствии с пунктом 3.4 раздела 3 Порядка;</w:t>
      </w:r>
    </w:p>
    <w:p w:rsidR="000C5DAD" w:rsidRDefault="000C5DAD" w:rsidP="000C5DAD">
      <w:pPr>
        <w:ind w:firstLine="851"/>
        <w:jc w:val="both"/>
      </w:pPr>
      <w: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2.12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0C5DAD" w:rsidRDefault="000C5DAD" w:rsidP="000C5DAD">
      <w:pPr>
        <w:ind w:firstLine="851"/>
        <w:jc w:val="both"/>
      </w:pPr>
      <w: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463878" w:rsidRPr="005A4CDB" w:rsidRDefault="005A4CDB" w:rsidP="000C5DAD">
      <w:pPr>
        <w:ind w:firstLine="851"/>
        <w:jc w:val="both"/>
      </w:pPr>
      <w:r w:rsidRPr="005A4CDB">
        <w:t xml:space="preserve">3. </w:t>
      </w:r>
      <w:r w:rsidR="00463878" w:rsidRPr="005A4CDB"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0C5DAD" w:rsidRDefault="000C5DAD" w:rsidP="000C5DAD">
      <w:pPr>
        <w:ind w:firstLine="851"/>
        <w:jc w:val="both"/>
      </w:pPr>
      <w:r>
        <w:t>1) несоответствие участника отбора условиям, критериям и требованиям, установленным в пункте 1.4 раздела 1 Порядка и пункте 2.3 настоящего раздела;</w:t>
      </w:r>
    </w:p>
    <w:p w:rsidR="000C5DAD" w:rsidRDefault="000C5DAD" w:rsidP="000C5DAD">
      <w:pPr>
        <w:ind w:firstLine="851"/>
        <w:jc w:val="both"/>
      </w:pPr>
      <w:r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0C5DAD" w:rsidRDefault="000C5DAD" w:rsidP="000C5DAD">
      <w:pPr>
        <w:ind w:firstLine="851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  в объявлении об отборе;</w:t>
      </w:r>
    </w:p>
    <w:p w:rsidR="000C5DAD" w:rsidRDefault="000C5DAD" w:rsidP="000C5DAD">
      <w:pPr>
        <w:ind w:firstLine="851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C5DAD" w:rsidRDefault="000C5DAD" w:rsidP="000C5DAD">
      <w:pPr>
        <w:ind w:firstLine="851"/>
        <w:jc w:val="both"/>
      </w:pPr>
      <w:r w:rsidRPr="000C5DAD">
        <w:t>5) подача участником отбора заявки после 18:45 местно</w:t>
      </w:r>
      <w:r>
        <w:t xml:space="preserve">го времени </w:t>
      </w:r>
      <w:r w:rsidR="004C1A4D">
        <w:t>14</w:t>
      </w:r>
      <w:r w:rsidR="009F31C1">
        <w:t xml:space="preserve"> </w:t>
      </w:r>
      <w:r w:rsidR="00F253C9">
        <w:t>апреля</w:t>
      </w:r>
      <w:r>
        <w:t xml:space="preserve"> 2023 года;</w:t>
      </w:r>
    </w:p>
    <w:p w:rsidR="000C5DAD" w:rsidRDefault="000C5DAD" w:rsidP="000C5DAD">
      <w:pPr>
        <w:ind w:firstLine="851"/>
        <w:jc w:val="both"/>
      </w:pPr>
      <w:r>
        <w:t xml:space="preserve">6) </w:t>
      </w:r>
      <w:proofErr w:type="spellStart"/>
      <w:r>
        <w:t>неподписание</w:t>
      </w:r>
      <w:proofErr w:type="spellEnd"/>
      <w:r>
        <w:t xml:space="preserve"> получателем субсидии соглашения в срок, установленный пунктом 3.5 раздела 3 Порядка</w:t>
      </w:r>
      <w:r w:rsidR="0009348E">
        <w:t>.</w:t>
      </w:r>
      <w:r w:rsidRPr="00BB5D3E">
        <w:t xml:space="preserve">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0320D3" w:rsidP="009D75F0">
      <w:pPr>
        <w:ind w:firstLine="851"/>
        <w:jc w:val="both"/>
        <w:rPr>
          <w:bCs/>
        </w:rPr>
      </w:pPr>
      <w:r w:rsidRPr="000320D3">
        <w:t>Департамент в течение 10 рабочих дней после принятия решения, установленного подпунктом 1 пункта 2.11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r w:rsidR="005A4CDB" w:rsidRPr="000320D3">
        <w:t xml:space="preserve"> </w:t>
      </w:r>
      <w:r w:rsidR="005A4CDB" w:rsidRPr="00BB5D3E">
        <w:rPr>
          <w:i/>
        </w:rPr>
        <w:t>(пункт 3.</w:t>
      </w:r>
      <w:r w:rsidR="005A4CDB">
        <w:rPr>
          <w:i/>
        </w:rPr>
        <w:t>4</w:t>
      </w:r>
      <w:r w:rsidR="005A4CDB" w:rsidRPr="00BB5D3E">
        <w:rPr>
          <w:i/>
        </w:rPr>
        <w:t xml:space="preserve"> Порядка)</w:t>
      </w:r>
      <w:r w:rsidR="005A4CDB" w:rsidRPr="00BB5D3E">
        <w:rPr>
          <w:bCs/>
        </w:rPr>
        <w:t>.</w:t>
      </w:r>
    </w:p>
    <w:p w:rsidR="009D75F0" w:rsidRPr="00BB5D3E" w:rsidRDefault="000320D3" w:rsidP="009D75F0">
      <w:pPr>
        <w:ind w:firstLine="851"/>
        <w:jc w:val="both"/>
        <w:rPr>
          <w:bCs/>
        </w:rPr>
      </w:pPr>
      <w:r w:rsidRPr="000320D3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="009D75F0" w:rsidRPr="00BB5D3E">
        <w:rPr>
          <w:i/>
        </w:rPr>
        <w:t>(пункт 3.</w:t>
      </w:r>
      <w:r>
        <w:rPr>
          <w:i/>
        </w:rPr>
        <w:t>5</w:t>
      </w:r>
      <w:r w:rsidR="009D75F0" w:rsidRPr="00BB5D3E">
        <w:rPr>
          <w:i/>
        </w:rPr>
        <w:t xml:space="preserve"> Порядка)</w:t>
      </w:r>
      <w:r w:rsidR="009D75F0"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0320D3" w:rsidP="009D75F0">
      <w:pPr>
        <w:ind w:firstLine="851"/>
        <w:jc w:val="both"/>
        <w:rPr>
          <w:bCs/>
        </w:rPr>
      </w:pPr>
      <w:r w:rsidRPr="000320D3">
        <w:t xml:space="preserve">В случае </w:t>
      </w:r>
      <w:proofErr w:type="spellStart"/>
      <w:r w:rsidRPr="000320D3">
        <w:t>неподписания</w:t>
      </w:r>
      <w:proofErr w:type="spellEnd"/>
      <w:r w:rsidRPr="000320D3">
        <w:t xml:space="preserve"> получателем субсидии соглашения в срок, установленный пунктом 3.5 раздела</w:t>
      </w:r>
      <w:r w:rsidR="00F16DE8">
        <w:t xml:space="preserve"> </w:t>
      </w:r>
      <w:r w:rsidR="005A4CDB">
        <w:t xml:space="preserve">3 </w:t>
      </w:r>
      <w:r w:rsidR="00F16DE8">
        <w:t>Порядка</w:t>
      </w:r>
      <w:r w:rsidRPr="000320D3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D75F0" w:rsidRPr="00BB5D3E">
        <w:t xml:space="preserve"> </w:t>
      </w:r>
      <w:r w:rsidR="009D75F0" w:rsidRPr="00BB5D3E">
        <w:rPr>
          <w:i/>
        </w:rPr>
        <w:t>(пункт 3.</w:t>
      </w:r>
      <w:r w:rsidR="00F16DE8">
        <w:rPr>
          <w:i/>
        </w:rPr>
        <w:t>6</w:t>
      </w:r>
      <w:r w:rsidR="009D75F0" w:rsidRPr="00BB5D3E">
        <w:rPr>
          <w:i/>
        </w:rPr>
        <w:t xml:space="preserve"> Порядка)</w:t>
      </w:r>
      <w:r w:rsidR="009D75F0" w:rsidRPr="00BB5D3E">
        <w:rPr>
          <w:bCs/>
        </w:rPr>
        <w:t>.</w:t>
      </w:r>
    </w:p>
    <w:p w:rsidR="005A4CDB" w:rsidRDefault="005A4CDB">
      <w:r>
        <w:br w:type="page"/>
      </w:r>
    </w:p>
    <w:p w:rsidR="00AF071C" w:rsidRPr="002E4D72" w:rsidRDefault="00AF071C" w:rsidP="00AF071C">
      <w:pPr>
        <w:ind w:left="5529"/>
        <w:jc w:val="center"/>
        <w:rPr>
          <w:rStyle w:val="afb"/>
          <w:b w:val="0"/>
        </w:rPr>
      </w:pPr>
      <w:r w:rsidRPr="002E4D72">
        <w:rPr>
          <w:rStyle w:val="afb"/>
          <w:b w:val="0"/>
        </w:rPr>
        <w:t xml:space="preserve">Приложение 2 </w:t>
      </w:r>
      <w:r w:rsidRPr="002E4D72">
        <w:rPr>
          <w:rStyle w:val="afb"/>
          <w:b w:val="0"/>
        </w:rPr>
        <w:br/>
        <w:t xml:space="preserve">к </w:t>
      </w:r>
      <w:hyperlink r:id="rId11" w:anchor="sub_1000" w:history="1">
        <w:r w:rsidRPr="002E4D72">
          <w:rPr>
            <w:rStyle w:val="af8"/>
            <w:b/>
          </w:rPr>
          <w:t>Порядку</w:t>
        </w:r>
      </w:hyperlink>
      <w:r w:rsidRPr="002E4D72">
        <w:rPr>
          <w:rStyle w:val="afb"/>
          <w:b w:val="0"/>
        </w:rPr>
        <w:t xml:space="preserve"> предоставления субсидии </w:t>
      </w:r>
      <w:r w:rsidRPr="002E4D72">
        <w:rPr>
          <w:rStyle w:val="afb"/>
          <w:b w:val="0"/>
        </w:rPr>
        <w:br/>
        <w:t xml:space="preserve">на финансовое обеспечение затрат, </w:t>
      </w:r>
      <w:r w:rsidRPr="002E4D72">
        <w:rPr>
          <w:rStyle w:val="afb"/>
          <w:b w:val="0"/>
        </w:rPr>
        <w:br/>
        <w:t xml:space="preserve">связанных с развитием отдельных </w:t>
      </w:r>
      <w:r w:rsidRPr="002E4D72">
        <w:rPr>
          <w:rStyle w:val="afb"/>
          <w:b w:val="0"/>
        </w:rPr>
        <w:br/>
        <w:t>отраслей животноводства</w:t>
      </w:r>
    </w:p>
    <w:p w:rsidR="00AF071C" w:rsidRPr="002E4D72" w:rsidRDefault="00AF071C" w:rsidP="00AF071C"/>
    <w:p w:rsidR="00AF071C" w:rsidRPr="002E4D72" w:rsidRDefault="00AF071C" w:rsidP="00AF071C">
      <w:pPr>
        <w:ind w:firstLine="698"/>
        <w:jc w:val="right"/>
      </w:pPr>
      <w:r w:rsidRPr="002E4D72">
        <w:t>Представляется:</w:t>
      </w:r>
    </w:p>
    <w:p w:rsidR="00AF071C" w:rsidRPr="002E4D72" w:rsidRDefault="00AF071C" w:rsidP="00AF071C">
      <w:pPr>
        <w:ind w:firstLine="698"/>
        <w:jc w:val="right"/>
      </w:pPr>
      <w:r w:rsidRPr="002E4D72">
        <w:t>в Департамент сельского хозяйства</w:t>
      </w:r>
    </w:p>
    <w:p w:rsidR="00AF071C" w:rsidRPr="002E4D72" w:rsidRDefault="00AF071C" w:rsidP="00AF071C">
      <w:pPr>
        <w:jc w:val="right"/>
      </w:pPr>
      <w:r w:rsidRPr="002E4D72">
        <w:t>и продовольствия Чукотского автономного округа</w:t>
      </w:r>
    </w:p>
    <w:p w:rsidR="00AF071C" w:rsidRDefault="00AF071C" w:rsidP="00AF071C"/>
    <w:p w:rsidR="00AF071C" w:rsidRPr="002E4D72" w:rsidRDefault="00AF071C" w:rsidP="00AF071C"/>
    <w:p w:rsidR="00AF071C" w:rsidRPr="002E4D72" w:rsidRDefault="00AF071C" w:rsidP="00AF071C">
      <w:pPr>
        <w:pStyle w:val="1"/>
      </w:pPr>
      <w:r w:rsidRPr="002E4D72">
        <w:t xml:space="preserve">Заявка </w:t>
      </w:r>
      <w:r w:rsidRPr="002E4D72">
        <w:br/>
        <w:t>на участие в отборе получателей субсидии на финансовое обеспечение затрат, связанных с развитием отдельных отраслей животноводства,</w:t>
      </w:r>
    </w:p>
    <w:p w:rsidR="00AF071C" w:rsidRPr="002E4D72" w:rsidRDefault="00AF071C" w:rsidP="00AF071C">
      <w:pPr>
        <w:jc w:val="center"/>
        <w:rPr>
          <w:rFonts w:eastAsia="MS Mincho"/>
          <w:b/>
          <w:sz w:val="28"/>
          <w:szCs w:val="28"/>
        </w:rPr>
      </w:pPr>
      <w:r w:rsidRPr="002E4D72">
        <w:rPr>
          <w:b/>
          <w:sz w:val="28"/>
          <w:szCs w:val="28"/>
        </w:rPr>
        <w:t>на материально-техническое обеспечение (в том числе материалами, оборудованием, специализированной техникой) обустройство, модернизацию, ремонт производственных, хозяйственно-бытовых объектов животноводства</w:t>
      </w:r>
    </w:p>
    <w:p w:rsidR="00AF071C" w:rsidRPr="002E4D72" w:rsidRDefault="00AF071C" w:rsidP="00AF071C"/>
    <w:p w:rsidR="00AF071C" w:rsidRPr="002E4D72" w:rsidRDefault="00AF071C" w:rsidP="00AF071C">
      <w:pPr>
        <w:ind w:firstLine="698"/>
        <w:jc w:val="center"/>
        <w:rPr>
          <w:sz w:val="26"/>
          <w:szCs w:val="26"/>
        </w:rPr>
      </w:pPr>
      <w:r w:rsidRPr="002E4D72">
        <w:rPr>
          <w:sz w:val="26"/>
          <w:szCs w:val="26"/>
        </w:rPr>
        <w:t>___________________________________________________________________</w:t>
      </w:r>
    </w:p>
    <w:p w:rsidR="00AF071C" w:rsidRPr="002E4D72" w:rsidRDefault="00AF071C" w:rsidP="00AF071C">
      <w:pPr>
        <w:ind w:firstLine="698"/>
        <w:jc w:val="center"/>
      </w:pPr>
      <w:r w:rsidRPr="002E4D72">
        <w:t>(наименование организации)</w:t>
      </w:r>
    </w:p>
    <w:p w:rsidR="00AF071C" w:rsidRPr="002E4D72" w:rsidRDefault="00AF071C" w:rsidP="00AF071C">
      <w:pPr>
        <w:ind w:firstLine="698"/>
        <w:jc w:val="center"/>
        <w:rPr>
          <w:sz w:val="26"/>
          <w:szCs w:val="26"/>
        </w:rPr>
      </w:pPr>
    </w:p>
    <w:p w:rsidR="00AF071C" w:rsidRPr="002E4D72" w:rsidRDefault="00AF071C" w:rsidP="00AF071C">
      <w:pPr>
        <w:ind w:firstLine="567"/>
        <w:jc w:val="both"/>
        <w:rPr>
          <w:sz w:val="26"/>
          <w:szCs w:val="26"/>
        </w:rPr>
      </w:pPr>
      <w:r w:rsidRPr="002E4D72">
        <w:rPr>
          <w:sz w:val="26"/>
          <w:szCs w:val="26"/>
        </w:rPr>
        <w:t xml:space="preserve">В соответствии с </w:t>
      </w:r>
      <w:hyperlink r:id="rId12" w:anchor="sub_1000" w:history="1">
        <w:r w:rsidRPr="002E4D72">
          <w:rPr>
            <w:rStyle w:val="af8"/>
            <w:b/>
            <w:sz w:val="26"/>
            <w:szCs w:val="26"/>
          </w:rPr>
          <w:t>Порядком</w:t>
        </w:r>
      </w:hyperlink>
      <w:r w:rsidRPr="002E4D72">
        <w:rPr>
          <w:sz w:val="26"/>
          <w:szCs w:val="26"/>
        </w:rPr>
        <w:t xml:space="preserve"> предоставления субсидии на финансовое обеспечение затрат, связанных с развитием отдельных отраслей животноводства, утвержденным </w:t>
      </w:r>
      <w:hyperlink r:id="rId13" w:anchor="sub_0" w:history="1">
        <w:r w:rsidRPr="002E4D72">
          <w:rPr>
            <w:rStyle w:val="af8"/>
            <w:b/>
            <w:sz w:val="26"/>
            <w:szCs w:val="26"/>
          </w:rPr>
          <w:t>Постановлением</w:t>
        </w:r>
      </w:hyperlink>
      <w:r w:rsidRPr="002E4D72">
        <w:rPr>
          <w:sz w:val="26"/>
          <w:szCs w:val="26"/>
        </w:rPr>
        <w:t xml:space="preserve"> Правительства Чукотского автономного округа от 6 июля 2020 года № 323 (далее - Порядок), просим выделить в 20__ году субсидию на финансовое обеспечение затрат, связанных с развитием отдельных отраслей животноводства, на материально-техническое обеспечение (в том числе материалами, оборудованием, специализированной техникой) обустройство, модернизацию, ремонт производственных, хозяйственно-бытовых объектов животноводства.</w:t>
      </w:r>
    </w:p>
    <w:p w:rsidR="00AF071C" w:rsidRPr="002E4D72" w:rsidRDefault="00AF071C" w:rsidP="00AF071C">
      <w:pPr>
        <w:ind w:firstLine="567"/>
        <w:jc w:val="both"/>
        <w:rPr>
          <w:sz w:val="26"/>
          <w:szCs w:val="26"/>
        </w:rPr>
      </w:pPr>
      <w:r w:rsidRPr="002E4D72">
        <w:rPr>
          <w:sz w:val="26"/>
          <w:szCs w:val="26"/>
        </w:rPr>
        <w:t>Для определения годового объема Субсидии предоставляем следующие данные:</w:t>
      </w:r>
    </w:p>
    <w:p w:rsidR="00AF071C" w:rsidRPr="002E4D72" w:rsidRDefault="00AF071C" w:rsidP="00AF071C"/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1704"/>
        <w:gridCol w:w="1418"/>
        <w:gridCol w:w="1560"/>
        <w:gridCol w:w="1641"/>
      </w:tblGrid>
      <w:tr w:rsidR="00AF071C" w:rsidRPr="002E4D72" w:rsidTr="00D137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Реквизиты договора (наименование, №, дата заключения)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Предмет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Сумма затрат по договору, рублей</w:t>
            </w:r>
          </w:p>
        </w:tc>
      </w:tr>
      <w:tr w:rsidR="00AF071C" w:rsidRPr="002E4D72" w:rsidTr="00D137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F071C" w:rsidRPr="002E4D72" w:rsidTr="00D137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71C" w:rsidRPr="002E4D72" w:rsidTr="00D137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71C" w:rsidRPr="002E4D72" w:rsidTr="00D1376C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2E4D7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071C" w:rsidRPr="002E4D72" w:rsidRDefault="00AF071C" w:rsidP="00AF071C"/>
    <w:p w:rsidR="00AF071C" w:rsidRPr="002E4D72" w:rsidRDefault="00AF071C" w:rsidP="00AF071C">
      <w:pPr>
        <w:widowControl w:val="0"/>
        <w:autoSpaceDE w:val="0"/>
        <w:autoSpaceDN w:val="0"/>
        <w:adjustRightInd w:val="0"/>
        <w:ind w:firstLine="586"/>
        <w:jc w:val="both"/>
      </w:pPr>
      <w:r w:rsidRPr="002E4D72">
        <w:t xml:space="preserve">Применяемая система налогообложения (нужное отметить): 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firstLine="586"/>
        <w:jc w:val="both"/>
      </w:pPr>
    </w:p>
    <w:tbl>
      <w:tblPr>
        <w:tblpPr w:leftFromText="180" w:rightFromText="180" w:vertAnchor="text" w:horzAnchor="page" w:tblpXSpec="center" w:tblpY="-19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AF071C" w:rsidRPr="002E4D72" w:rsidTr="00D1376C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widowControl w:val="0"/>
              <w:jc w:val="both"/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1C" w:rsidRPr="002E4D72" w:rsidRDefault="00AF071C" w:rsidP="00D1376C">
            <w:pPr>
              <w:widowControl w:val="0"/>
            </w:pPr>
            <w:r w:rsidRPr="002E4D72">
              <w:t>общая система налогообложения;</w:t>
            </w:r>
          </w:p>
          <w:p w:rsidR="00AF071C" w:rsidRPr="002E4D72" w:rsidRDefault="00AF071C" w:rsidP="00D1376C">
            <w:pPr>
              <w:widowControl w:val="0"/>
            </w:pPr>
          </w:p>
        </w:tc>
      </w:tr>
      <w:tr w:rsidR="00AF071C" w:rsidRPr="002E4D72" w:rsidTr="00D1376C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C" w:rsidRPr="002E4D72" w:rsidRDefault="00AF071C" w:rsidP="00D1376C">
            <w:pPr>
              <w:widowControl w:val="0"/>
              <w:jc w:val="both"/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1C" w:rsidRPr="002E4D72" w:rsidRDefault="00AF071C" w:rsidP="00D1376C">
            <w:pPr>
              <w:widowControl w:val="0"/>
            </w:pPr>
            <w:r w:rsidRPr="002E4D72">
              <w:t>упрощённая система налогообложения (_____________________).</w:t>
            </w:r>
          </w:p>
          <w:p w:rsidR="00AF071C" w:rsidRPr="002E4D72" w:rsidRDefault="00AF071C" w:rsidP="00D1376C">
            <w:pPr>
              <w:widowControl w:val="0"/>
            </w:pPr>
          </w:p>
        </w:tc>
      </w:tr>
    </w:tbl>
    <w:p w:rsidR="00AF071C" w:rsidRPr="002E4D72" w:rsidRDefault="00AF071C" w:rsidP="00AF071C">
      <w:pPr>
        <w:jc w:val="both"/>
      </w:pPr>
      <w:r w:rsidRPr="002E4D72">
        <w:t>Настоящим подтверждаем, что ______________________________________________</w:t>
      </w:r>
    </w:p>
    <w:p w:rsidR="00AF071C" w:rsidRPr="002E4D72" w:rsidRDefault="00AF071C" w:rsidP="00AF071C">
      <w:pPr>
        <w:ind w:firstLine="698"/>
        <w:jc w:val="both"/>
      </w:pPr>
      <w:r w:rsidRPr="002E4D72">
        <w:t xml:space="preserve">                                                                (наименование организации)</w:t>
      </w:r>
    </w:p>
    <w:p w:rsidR="00AF071C" w:rsidRPr="002E4D72" w:rsidRDefault="00AF071C" w:rsidP="00AF071C">
      <w:pPr>
        <w:ind w:firstLine="698"/>
        <w:jc w:val="both"/>
      </w:pPr>
      <w:r w:rsidRPr="002E4D72"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2E4D72">
          <w:rPr>
            <w:rStyle w:val="af8"/>
            <w:b/>
          </w:rPr>
          <w:t>перечень</w:t>
        </w:r>
      </w:hyperlink>
      <w:r w:rsidRPr="002E4D72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071C" w:rsidRPr="002E4D72" w:rsidRDefault="00AF071C" w:rsidP="00AF071C">
      <w:pPr>
        <w:ind w:firstLine="567"/>
        <w:jc w:val="both"/>
      </w:pPr>
      <w:r w:rsidRPr="002E4D72"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15" w:history="1">
        <w:r w:rsidRPr="002E4D72">
          <w:rPr>
            <w:rStyle w:val="af8"/>
            <w:b/>
          </w:rPr>
          <w:t>законодательством</w:t>
        </w:r>
      </w:hyperlink>
      <w:r w:rsidRPr="002E4D72">
        <w:t xml:space="preserve"> Российской Федерации;</w:t>
      </w:r>
    </w:p>
    <w:p w:rsidR="00AF071C" w:rsidRPr="002E4D72" w:rsidRDefault="00AF071C" w:rsidP="00AF071C">
      <w:pPr>
        <w:widowControl w:val="0"/>
        <w:ind w:firstLine="567"/>
        <w:jc w:val="both"/>
      </w:pPr>
      <w:r w:rsidRPr="002E4D72">
        <w:t>не является получателем средств окружного бюджета на финансовое  обеспечение затрат, связанных с развитием отдельных отраслей животноводства, в соответствии с иными нормативными правовыми актами на цели, указанные в пункте 1.2 раздела 1 Порядка;</w:t>
      </w:r>
    </w:p>
    <w:p w:rsidR="00AF071C" w:rsidRPr="002E4D72" w:rsidRDefault="00AF071C" w:rsidP="00AF071C">
      <w:pPr>
        <w:widowControl w:val="0"/>
        <w:ind w:firstLine="567"/>
        <w:jc w:val="both"/>
      </w:pPr>
      <w:r w:rsidRPr="002E4D72"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right="97" w:firstLine="567"/>
        <w:jc w:val="both"/>
      </w:pPr>
      <w:r w:rsidRPr="002E4D72">
        <w:t>В случае предоставления субсидии организация дает согласие: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right="97" w:firstLine="567"/>
        <w:jc w:val="both"/>
      </w:pPr>
      <w:r w:rsidRPr="002E4D72">
        <w:t>на осуществление Департаментом сельского хозяйства и продовольствия 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right="97" w:firstLine="567"/>
        <w:jc w:val="both"/>
      </w:pPr>
      <w:r w:rsidRPr="002E4D72">
        <w:t>на обработку, распространение и использование ее персональных данных, которые необходимы для предоставления настоящей субсидии;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right="97" w:firstLine="567"/>
        <w:jc w:val="both"/>
      </w:pPr>
      <w:r w:rsidRPr="002E4D72">
        <w:t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</w:t>
      </w:r>
    </w:p>
    <w:p w:rsidR="00AF071C" w:rsidRPr="002E4D72" w:rsidRDefault="00AF071C" w:rsidP="00AF071C">
      <w:pPr>
        <w:widowControl w:val="0"/>
        <w:autoSpaceDE w:val="0"/>
        <w:autoSpaceDN w:val="0"/>
        <w:adjustRightInd w:val="0"/>
        <w:ind w:right="97" w:firstLine="567"/>
        <w:jc w:val="both"/>
      </w:pPr>
      <w:r w:rsidRPr="002E4D72">
        <w:t>Настоящим организация обязуется достигнуть значение результата предоставления субсидии, установленное в соглашении.</w:t>
      </w:r>
    </w:p>
    <w:p w:rsidR="00AF071C" w:rsidRPr="002E4D72" w:rsidRDefault="00AF071C" w:rsidP="00AF071C">
      <w:pPr>
        <w:jc w:val="both"/>
      </w:pPr>
    </w:p>
    <w:p w:rsidR="00AF071C" w:rsidRPr="002E4D72" w:rsidRDefault="00AF071C" w:rsidP="00AF071C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379"/>
        <w:gridCol w:w="1389"/>
        <w:gridCol w:w="393"/>
        <w:gridCol w:w="2785"/>
      </w:tblGrid>
      <w:tr w:rsidR="00AF071C" w:rsidRPr="002E4D72" w:rsidTr="00D1376C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F071C" w:rsidRPr="002E4D72" w:rsidRDefault="00AF071C" w:rsidP="00AF071C">
      <w:pPr>
        <w:jc w:val="both"/>
        <w:rPr>
          <w:sz w:val="26"/>
          <w:szCs w:val="26"/>
        </w:rPr>
      </w:pPr>
      <w:r w:rsidRPr="002E4D72">
        <w:rPr>
          <w:sz w:val="26"/>
          <w:szCs w:val="26"/>
        </w:rPr>
        <w:t xml:space="preserve">                                                                М.П.</w:t>
      </w:r>
    </w:p>
    <w:p w:rsidR="00AF071C" w:rsidRPr="002E4D72" w:rsidRDefault="00AF071C" w:rsidP="00AF071C">
      <w:pPr>
        <w:jc w:val="both"/>
        <w:rPr>
          <w:sz w:val="26"/>
          <w:szCs w:val="26"/>
        </w:rPr>
      </w:pPr>
    </w:p>
    <w:p w:rsidR="00AF071C" w:rsidRPr="002E4D72" w:rsidRDefault="00AF071C" w:rsidP="00AF071C">
      <w:pPr>
        <w:jc w:val="both"/>
      </w:pPr>
      <w:r w:rsidRPr="002E4D72">
        <w:rPr>
          <w:sz w:val="26"/>
          <w:szCs w:val="26"/>
        </w:rPr>
        <w:t>Главный бухгалтер организации</w:t>
      </w:r>
      <w:r w:rsidRPr="002E4D72">
        <w:t xml:space="preserve">        </w:t>
      </w:r>
      <w:r>
        <w:t xml:space="preserve"> </w:t>
      </w:r>
      <w:r w:rsidRPr="002E4D72">
        <w:t xml:space="preserve">                 ______________         ___________________________</w:t>
      </w:r>
    </w:p>
    <w:p w:rsidR="00AF071C" w:rsidRPr="002E4D72" w:rsidRDefault="00AF071C" w:rsidP="00AF071C">
      <w:pPr>
        <w:ind w:firstLine="698"/>
        <w:jc w:val="both"/>
      </w:pPr>
      <w:r w:rsidRPr="002E4D72">
        <w:t xml:space="preserve">                                                                                             (подпись)                    (расшифровка подписи)</w:t>
      </w:r>
    </w:p>
    <w:p w:rsidR="00AF071C" w:rsidRPr="002E4D72" w:rsidRDefault="00AF071C" w:rsidP="00AF071C">
      <w:pPr>
        <w:jc w:val="both"/>
        <w:rPr>
          <w:sz w:val="26"/>
          <w:szCs w:val="26"/>
        </w:rPr>
      </w:pPr>
    </w:p>
    <w:p w:rsidR="00AF071C" w:rsidRPr="002E4D72" w:rsidRDefault="00AF071C" w:rsidP="00AF071C">
      <w:pPr>
        <w:widowControl w:val="0"/>
        <w:jc w:val="both"/>
      </w:pPr>
      <w:r w:rsidRPr="002E4D72">
        <w:t>Дата ______________</w:t>
      </w:r>
    </w:p>
    <w:p w:rsidR="00AF071C" w:rsidRPr="002E4D72" w:rsidRDefault="00AF071C" w:rsidP="00AF071C">
      <w:pPr>
        <w:jc w:val="both"/>
        <w:rPr>
          <w:sz w:val="26"/>
          <w:szCs w:val="26"/>
        </w:rPr>
      </w:pPr>
    </w:p>
    <w:p w:rsidR="00AF071C" w:rsidRPr="002E4D72" w:rsidRDefault="00AF071C" w:rsidP="00AF071C">
      <w:pPr>
        <w:jc w:val="both"/>
        <w:rPr>
          <w:sz w:val="26"/>
          <w:szCs w:val="26"/>
        </w:rPr>
      </w:pPr>
      <w:r w:rsidRPr="002E4D72">
        <w:rPr>
          <w:sz w:val="26"/>
          <w:szCs w:val="26"/>
        </w:rPr>
        <w:t>Дата регистрации заявки «_____»________________ 20_____ г. Рег. № _______</w:t>
      </w:r>
    </w:p>
    <w:p w:rsidR="00AF071C" w:rsidRPr="002E4D72" w:rsidRDefault="00AF071C" w:rsidP="00AF071C">
      <w:pPr>
        <w:jc w:val="center"/>
      </w:pPr>
      <w:r w:rsidRPr="002E4D72"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AF071C" w:rsidRPr="002E4D72" w:rsidRDefault="00AF071C" w:rsidP="00AF071C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83"/>
        <w:gridCol w:w="1416"/>
        <w:gridCol w:w="283"/>
        <w:gridCol w:w="3246"/>
      </w:tblGrid>
      <w:tr w:rsidR="00AF071C" w:rsidRPr="002E4D72" w:rsidTr="00D1376C"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71C" w:rsidRPr="002E4D72" w:rsidTr="00D1376C"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 xml:space="preserve">         (расшифровка подписи)</w:t>
            </w:r>
          </w:p>
        </w:tc>
      </w:tr>
    </w:tbl>
    <w:p w:rsidR="00AF071C" w:rsidRDefault="00AF071C">
      <w:pPr>
        <w:rPr>
          <w:rStyle w:val="afb"/>
        </w:rPr>
      </w:pPr>
      <w:r>
        <w:rPr>
          <w:rStyle w:val="afb"/>
        </w:rPr>
        <w:br w:type="page"/>
      </w:r>
    </w:p>
    <w:p w:rsidR="00AF071C" w:rsidRPr="002E4D72" w:rsidRDefault="00AF071C" w:rsidP="00AF071C">
      <w:pPr>
        <w:ind w:left="5387"/>
        <w:jc w:val="center"/>
        <w:rPr>
          <w:rStyle w:val="afb"/>
          <w:b w:val="0"/>
        </w:rPr>
      </w:pPr>
      <w:bookmarkStart w:id="2" w:name="_GoBack"/>
      <w:bookmarkEnd w:id="2"/>
      <w:r w:rsidRPr="002E4D72">
        <w:rPr>
          <w:rStyle w:val="afb"/>
          <w:b w:val="0"/>
        </w:rPr>
        <w:t xml:space="preserve">Приложение 3 </w:t>
      </w:r>
      <w:r w:rsidRPr="002E4D72">
        <w:rPr>
          <w:rStyle w:val="afb"/>
          <w:b w:val="0"/>
        </w:rPr>
        <w:br/>
        <w:t xml:space="preserve">к </w:t>
      </w:r>
      <w:hyperlink r:id="rId16" w:anchor="sub_1000" w:history="1">
        <w:r w:rsidRPr="002E4D72">
          <w:rPr>
            <w:rStyle w:val="af8"/>
            <w:b/>
          </w:rPr>
          <w:t>Порядку</w:t>
        </w:r>
      </w:hyperlink>
      <w:r w:rsidRPr="002E4D72">
        <w:rPr>
          <w:rStyle w:val="afb"/>
          <w:b w:val="0"/>
        </w:rPr>
        <w:t xml:space="preserve"> предоставления субсидии </w:t>
      </w:r>
      <w:r w:rsidRPr="002E4D72">
        <w:rPr>
          <w:rStyle w:val="afb"/>
          <w:b w:val="0"/>
        </w:rPr>
        <w:br/>
        <w:t xml:space="preserve">на финансовое обеспечение затрат, </w:t>
      </w:r>
      <w:r w:rsidRPr="002E4D72">
        <w:rPr>
          <w:rStyle w:val="afb"/>
          <w:b w:val="0"/>
        </w:rPr>
        <w:br/>
        <w:t xml:space="preserve">связанных с развитием отдельных </w:t>
      </w:r>
      <w:r w:rsidRPr="002E4D72">
        <w:rPr>
          <w:rStyle w:val="afb"/>
          <w:b w:val="0"/>
        </w:rPr>
        <w:br/>
        <w:t>отраслей животноводства</w:t>
      </w:r>
    </w:p>
    <w:p w:rsidR="00AF071C" w:rsidRPr="002E4D72" w:rsidRDefault="00AF071C" w:rsidP="00AF071C"/>
    <w:p w:rsidR="00AF071C" w:rsidRPr="002E4D72" w:rsidRDefault="00AF071C" w:rsidP="00AF071C">
      <w:pPr>
        <w:ind w:firstLine="698"/>
        <w:jc w:val="right"/>
      </w:pPr>
      <w:r w:rsidRPr="002E4D72">
        <w:t>Представляется:</w:t>
      </w:r>
    </w:p>
    <w:p w:rsidR="00AF071C" w:rsidRPr="002E4D72" w:rsidRDefault="00AF071C" w:rsidP="00AF071C">
      <w:pPr>
        <w:ind w:firstLine="698"/>
        <w:jc w:val="right"/>
      </w:pPr>
      <w:r w:rsidRPr="002E4D72">
        <w:t>в Департамент сельского хозяйства</w:t>
      </w:r>
    </w:p>
    <w:p w:rsidR="00AF071C" w:rsidRPr="002E4D72" w:rsidRDefault="00AF071C" w:rsidP="00AF071C">
      <w:pPr>
        <w:jc w:val="right"/>
      </w:pPr>
      <w:r w:rsidRPr="002E4D72">
        <w:t>и продовольствия Чукотского автономного округа</w:t>
      </w:r>
    </w:p>
    <w:p w:rsidR="00AF071C" w:rsidRPr="002E4D72" w:rsidRDefault="00AF071C" w:rsidP="00AF071C">
      <w:pPr>
        <w:pStyle w:val="1"/>
      </w:pPr>
    </w:p>
    <w:p w:rsidR="00AF071C" w:rsidRPr="002E4D72" w:rsidRDefault="00AF071C" w:rsidP="00AF071C">
      <w:pPr>
        <w:pStyle w:val="1"/>
      </w:pPr>
    </w:p>
    <w:p w:rsidR="00AF071C" w:rsidRPr="002E4D72" w:rsidRDefault="00AF071C" w:rsidP="00AF071C">
      <w:pPr>
        <w:pStyle w:val="1"/>
      </w:pPr>
      <w:r w:rsidRPr="002E4D72">
        <w:t>Обязательство</w:t>
      </w:r>
    </w:p>
    <w:p w:rsidR="00AF071C" w:rsidRPr="002E4D72" w:rsidRDefault="00AF071C" w:rsidP="00AF071C">
      <w:pPr>
        <w:rPr>
          <w:rFonts w:eastAsia="MS Mincho"/>
          <w:sz w:val="26"/>
          <w:szCs w:val="26"/>
        </w:rPr>
      </w:pPr>
    </w:p>
    <w:p w:rsidR="00AF071C" w:rsidRPr="002E4D72" w:rsidRDefault="00AF071C" w:rsidP="00AF071C">
      <w:pPr>
        <w:rPr>
          <w:sz w:val="26"/>
          <w:szCs w:val="26"/>
        </w:rPr>
      </w:pPr>
      <w:r w:rsidRPr="002E4D72">
        <w:rPr>
          <w:sz w:val="26"/>
          <w:szCs w:val="26"/>
        </w:rPr>
        <w:t>________________________________________________________________________,</w:t>
      </w:r>
    </w:p>
    <w:p w:rsidR="00AF071C" w:rsidRPr="002E4D72" w:rsidRDefault="00AF071C" w:rsidP="00AF071C">
      <w:pPr>
        <w:jc w:val="center"/>
      </w:pPr>
      <w:r w:rsidRPr="002E4D72">
        <w:t>(указать организационно-правовую форму и полное наименование участника отбора)</w:t>
      </w:r>
    </w:p>
    <w:p w:rsidR="00AF071C" w:rsidRPr="002E4D72" w:rsidRDefault="00AF071C" w:rsidP="00AF071C">
      <w:pPr>
        <w:jc w:val="both"/>
        <w:rPr>
          <w:sz w:val="28"/>
          <w:szCs w:val="28"/>
        </w:rPr>
      </w:pPr>
    </w:p>
    <w:p w:rsidR="00AF071C" w:rsidRPr="002E4D72" w:rsidRDefault="00AF071C" w:rsidP="00AF071C">
      <w:pPr>
        <w:jc w:val="both"/>
        <w:rPr>
          <w:sz w:val="28"/>
          <w:szCs w:val="28"/>
        </w:rPr>
      </w:pPr>
      <w:r w:rsidRPr="002E4D72">
        <w:rPr>
          <w:sz w:val="28"/>
          <w:szCs w:val="28"/>
        </w:rPr>
        <w:t xml:space="preserve">в случае предоставления субсидии в соответствии с </w:t>
      </w:r>
      <w:hyperlink r:id="rId17" w:anchor="sub_1000" w:history="1">
        <w:r w:rsidRPr="002E4D72">
          <w:rPr>
            <w:rStyle w:val="af8"/>
            <w:b/>
            <w:sz w:val="28"/>
            <w:szCs w:val="28"/>
          </w:rPr>
          <w:t>Порядком</w:t>
        </w:r>
      </w:hyperlink>
      <w:r w:rsidRPr="002E4D72">
        <w:rPr>
          <w:sz w:val="28"/>
          <w:szCs w:val="28"/>
        </w:rPr>
        <w:t xml:space="preserve"> предоставления субсидии на финансовое обеспечение затрат, связанных с развитием отдельных отраслей животноводства, утвержденным </w:t>
      </w:r>
      <w:hyperlink r:id="rId18" w:anchor="sub_0" w:history="1">
        <w:r w:rsidRPr="002E4D72">
          <w:rPr>
            <w:rStyle w:val="af8"/>
            <w:b/>
            <w:sz w:val="28"/>
            <w:szCs w:val="28"/>
          </w:rPr>
          <w:t>Постановлением</w:t>
        </w:r>
      </w:hyperlink>
      <w:r w:rsidRPr="002E4D72">
        <w:rPr>
          <w:sz w:val="28"/>
          <w:szCs w:val="28"/>
        </w:rPr>
        <w:t xml:space="preserve"> Правительства Чукотского автономного округа от 6 июля 2020 года № 323, 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2E4D72">
        <w:rPr>
          <w:sz w:val="28"/>
          <w:szCs w:val="28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 </w:t>
      </w:r>
      <w:hyperlink r:id="rId19" w:anchor="/document/12112604/entry/2681" w:history="1">
        <w:r w:rsidRPr="003D6B1D">
          <w:rPr>
            <w:rStyle w:val="a6"/>
            <w:sz w:val="28"/>
            <w:szCs w:val="28"/>
            <w:shd w:val="clear" w:color="auto" w:fill="FFFFFF"/>
          </w:rPr>
          <w:t>статьями 268.1</w:t>
        </w:r>
      </w:hyperlink>
      <w:r w:rsidRPr="003D6B1D">
        <w:rPr>
          <w:sz w:val="28"/>
          <w:szCs w:val="28"/>
        </w:rPr>
        <w:t xml:space="preserve"> </w:t>
      </w:r>
      <w:r w:rsidRPr="003D6B1D">
        <w:rPr>
          <w:sz w:val="28"/>
          <w:szCs w:val="28"/>
          <w:shd w:val="clear" w:color="auto" w:fill="FFFFFF"/>
        </w:rPr>
        <w:t xml:space="preserve">и </w:t>
      </w:r>
      <w:hyperlink r:id="rId20" w:anchor="/document/12112604/entry/2692" w:history="1">
        <w:r w:rsidRPr="003D6B1D">
          <w:rPr>
            <w:rStyle w:val="a6"/>
            <w:sz w:val="28"/>
            <w:szCs w:val="28"/>
            <w:shd w:val="clear" w:color="auto" w:fill="FFFFFF"/>
          </w:rPr>
          <w:t>269.2</w:t>
        </w:r>
      </w:hyperlink>
      <w:r w:rsidRPr="003D6B1D">
        <w:rPr>
          <w:sz w:val="28"/>
          <w:szCs w:val="28"/>
        </w:rPr>
        <w:t xml:space="preserve"> </w:t>
      </w:r>
      <w:r w:rsidRPr="002E4D72">
        <w:rPr>
          <w:sz w:val="28"/>
          <w:szCs w:val="28"/>
          <w:shd w:val="clear" w:color="auto" w:fill="FFFFFF"/>
        </w:rPr>
        <w:t>Бюджетного кодекса Российской Федерации.</w:t>
      </w:r>
    </w:p>
    <w:p w:rsidR="00AF071C" w:rsidRPr="002E4D72" w:rsidRDefault="00AF071C" w:rsidP="00AF071C"/>
    <w:p w:rsidR="00AF071C" w:rsidRPr="002E4D72" w:rsidRDefault="00AF071C" w:rsidP="00AF071C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379"/>
        <w:gridCol w:w="1389"/>
        <w:gridCol w:w="393"/>
        <w:gridCol w:w="2785"/>
      </w:tblGrid>
      <w:tr w:rsidR="00AF071C" w:rsidRPr="002E4D72" w:rsidTr="00D1376C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F071C" w:rsidRPr="002E4D72" w:rsidRDefault="00AF071C" w:rsidP="00D1376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71C" w:rsidRPr="002E4D72" w:rsidRDefault="00AF071C" w:rsidP="00D1376C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7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F071C" w:rsidRPr="002E4D72" w:rsidRDefault="00AF071C" w:rsidP="00AF071C"/>
    <w:p w:rsidR="00AF071C" w:rsidRPr="002E4D72" w:rsidRDefault="00AF071C" w:rsidP="00AF071C">
      <w:pPr>
        <w:rPr>
          <w:sz w:val="28"/>
          <w:szCs w:val="28"/>
        </w:rPr>
      </w:pPr>
      <w:r w:rsidRPr="002E4D72">
        <w:rPr>
          <w:sz w:val="28"/>
          <w:szCs w:val="28"/>
        </w:rPr>
        <w:t>М.П.</w:t>
      </w:r>
    </w:p>
    <w:p w:rsidR="00AF071C" w:rsidRPr="002E4D72" w:rsidRDefault="00AF071C" w:rsidP="00AF071C">
      <w:pPr>
        <w:widowControl w:val="0"/>
        <w:jc w:val="both"/>
      </w:pPr>
    </w:p>
    <w:p w:rsidR="00AF071C" w:rsidRPr="002E4D72" w:rsidRDefault="00AF071C" w:rsidP="00AF071C">
      <w:pPr>
        <w:widowControl w:val="0"/>
        <w:jc w:val="both"/>
      </w:pPr>
    </w:p>
    <w:p w:rsidR="00AF071C" w:rsidRPr="002E4D72" w:rsidRDefault="00AF071C" w:rsidP="00AF071C">
      <w:pPr>
        <w:widowControl w:val="0"/>
        <w:jc w:val="both"/>
      </w:pPr>
      <w:r w:rsidRPr="002E4D72">
        <w:t>Дата ______________</w:t>
      </w:r>
    </w:p>
    <w:p w:rsidR="00BA1DF4" w:rsidRPr="00BB5D3E" w:rsidRDefault="00BA1DF4" w:rsidP="00AF071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AF071C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20D3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48E"/>
    <w:rsid w:val="000A0FF3"/>
    <w:rsid w:val="000A3673"/>
    <w:rsid w:val="000A5598"/>
    <w:rsid w:val="000A646D"/>
    <w:rsid w:val="000B633B"/>
    <w:rsid w:val="000B707E"/>
    <w:rsid w:val="000B750F"/>
    <w:rsid w:val="000C003F"/>
    <w:rsid w:val="000C1DD2"/>
    <w:rsid w:val="000C5DAD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5F74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890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157"/>
    <w:rsid w:val="0034023B"/>
    <w:rsid w:val="003416AE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B630F"/>
    <w:rsid w:val="003C2157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28D5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878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1A4D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A088A"/>
    <w:rsid w:val="005A1560"/>
    <w:rsid w:val="005A2554"/>
    <w:rsid w:val="005A2F71"/>
    <w:rsid w:val="005A4CDB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6CF9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325C"/>
    <w:rsid w:val="0075629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595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076CF"/>
    <w:rsid w:val="00912877"/>
    <w:rsid w:val="00914A01"/>
    <w:rsid w:val="009158E3"/>
    <w:rsid w:val="009225F8"/>
    <w:rsid w:val="00925F80"/>
    <w:rsid w:val="00926195"/>
    <w:rsid w:val="00930094"/>
    <w:rsid w:val="0093414D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2B1"/>
    <w:rsid w:val="009A1E73"/>
    <w:rsid w:val="009A35E9"/>
    <w:rsid w:val="009B2F01"/>
    <w:rsid w:val="009C3306"/>
    <w:rsid w:val="009C3F26"/>
    <w:rsid w:val="009C4DB4"/>
    <w:rsid w:val="009C59EB"/>
    <w:rsid w:val="009C7EAA"/>
    <w:rsid w:val="009D75F0"/>
    <w:rsid w:val="009E0102"/>
    <w:rsid w:val="009E28AF"/>
    <w:rsid w:val="009E47CB"/>
    <w:rsid w:val="009E592A"/>
    <w:rsid w:val="009F0AD5"/>
    <w:rsid w:val="009F31C1"/>
    <w:rsid w:val="00A004E6"/>
    <w:rsid w:val="00A00BF7"/>
    <w:rsid w:val="00A017E8"/>
    <w:rsid w:val="00A02C2C"/>
    <w:rsid w:val="00A04C33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3835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071C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BE6774"/>
    <w:rsid w:val="00C013A1"/>
    <w:rsid w:val="00C05236"/>
    <w:rsid w:val="00C05D66"/>
    <w:rsid w:val="00C1056E"/>
    <w:rsid w:val="00C1175D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460D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103C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3421"/>
    <w:rsid w:val="00F142D1"/>
    <w:rsid w:val="00F159CE"/>
    <w:rsid w:val="00F16DE8"/>
    <w:rsid w:val="00F204BB"/>
    <w:rsid w:val="00F204C7"/>
    <w:rsid w:val="00F253C9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5B1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1306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956"/>
    <w:pPr>
      <w:keepNext/>
      <w:jc w:val="center"/>
      <w:outlineLvl w:val="0"/>
    </w:pPr>
    <w:rPr>
      <w:rFonts w:eastAsia="MS Mincho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5956"/>
    <w:rPr>
      <w:rFonts w:eastAsia="MS Mincho"/>
      <w:b/>
      <w:sz w:val="28"/>
    </w:rPr>
  </w:style>
  <w:style w:type="paragraph" w:customStyle="1" w:styleId="afa">
    <w:name w:val="Нормальный (таблица)"/>
    <w:basedOn w:val="a"/>
    <w:next w:val="a"/>
    <w:uiPriority w:val="99"/>
    <w:rsid w:val="007F5956"/>
    <w:pPr>
      <w:widowControl w:val="0"/>
      <w:autoSpaceDE w:val="0"/>
      <w:autoSpaceDN w:val="0"/>
      <w:adjustRightInd w:val="0"/>
      <w:jc w:val="both"/>
    </w:pPr>
    <w:rPr>
      <w:rFonts w:ascii="Arial" w:eastAsia="MS Mincho" w:hAnsi="Arial" w:cs="Arial"/>
    </w:rPr>
  </w:style>
  <w:style w:type="character" w:customStyle="1" w:styleId="afb">
    <w:name w:val="Цветовое выделение"/>
    <w:uiPriority w:val="99"/>
    <w:rsid w:val="007F595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956"/>
    <w:pPr>
      <w:keepNext/>
      <w:jc w:val="center"/>
      <w:outlineLvl w:val="0"/>
    </w:pPr>
    <w:rPr>
      <w:rFonts w:eastAsia="MS Mincho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5956"/>
    <w:rPr>
      <w:rFonts w:eastAsia="MS Mincho"/>
      <w:b/>
      <w:sz w:val="28"/>
    </w:rPr>
  </w:style>
  <w:style w:type="paragraph" w:customStyle="1" w:styleId="afa">
    <w:name w:val="Нормальный (таблица)"/>
    <w:basedOn w:val="a"/>
    <w:next w:val="a"/>
    <w:uiPriority w:val="99"/>
    <w:rsid w:val="007F5956"/>
    <w:pPr>
      <w:widowControl w:val="0"/>
      <w:autoSpaceDE w:val="0"/>
      <w:autoSpaceDN w:val="0"/>
      <w:adjustRightInd w:val="0"/>
      <w:jc w:val="both"/>
    </w:pPr>
    <w:rPr>
      <w:rFonts w:ascii="Arial" w:eastAsia="MS Mincho" w:hAnsi="Arial" w:cs="Arial"/>
    </w:rPr>
  </w:style>
  <w:style w:type="character" w:customStyle="1" w:styleId="afb">
    <w:name w:val="Цветовое выделение"/>
    <w:uiPriority w:val="99"/>
    <w:rsid w:val="007F595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tapud1a.xn--p1ai/documents/obyavleniya-konkursy-zayavki/" TargetMode="External"/><Relationship Id="rId13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18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17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20" Type="http://schemas.openxmlformats.org/officeDocument/2006/relationships/hyperlink" Target="http://172.25.1.2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.Klimenko\AppData\Local\Microsoft\Windows\INetCache\Content.Outlook\8YCT133U\&#1056;&#1077;&#1076;&#1072;&#1082;&#1094;&#1080;&#1103;_01_&#1055;&#1088;&#1086;&#1077;&#1082;&#1090;%20&#1074;&#1085;&#1077;&#1089;&#1077;&#1085;&#1080;&#1077;%20&#1074;%20&#1055;&#1055;%20&#1063;&#1040;&#1054;%20&#8470;323%20&#1086;&#1090;%2006.07.2020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document/redirect/185181/0" TargetMode="External"/><Relationship Id="rId10" Type="http://schemas.openxmlformats.org/officeDocument/2006/relationships/hyperlink" Target="mailto:A.Skripova@dpsh.chukotka-gov.ru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tapud1a.xn--p1ai/depselhoz/documents/index.php" TargetMode="External"/><Relationship Id="rId14" Type="http://schemas.openxmlformats.org/officeDocument/2006/relationships/hyperlink" Target="http://172.25.1.26/document/redirect/12157576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EB10-8683-4DAE-A0EC-2DC0DD05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2476</Words>
  <Characters>21117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23546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49</cp:revision>
  <cp:lastPrinted>2022-12-29T04:36:00Z</cp:lastPrinted>
  <dcterms:created xsi:type="dcterms:W3CDTF">2021-08-18T09:27:00Z</dcterms:created>
  <dcterms:modified xsi:type="dcterms:W3CDTF">2023-04-04T08:16:00Z</dcterms:modified>
</cp:coreProperties>
</file>