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EE6E77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325506EA" wp14:editId="26DEA28E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DA3B73" w:rsidRDefault="0091275D" w:rsidP="00DA3B73">
      <w:pPr>
        <w:jc w:val="both"/>
        <w:rPr>
          <w:sz w:val="26"/>
          <w:szCs w:val="26"/>
        </w:rPr>
      </w:pPr>
    </w:p>
    <w:p w:rsidR="0091275D" w:rsidRPr="00DA3B73" w:rsidRDefault="0091275D" w:rsidP="00DA3B73">
      <w:pPr>
        <w:jc w:val="both"/>
        <w:rPr>
          <w:sz w:val="26"/>
          <w:szCs w:val="26"/>
        </w:rPr>
      </w:pPr>
    </w:p>
    <w:p w:rsidR="00892F96" w:rsidRPr="00DA3B73" w:rsidRDefault="00892F96" w:rsidP="00DA3B73">
      <w:pPr>
        <w:jc w:val="both"/>
        <w:rPr>
          <w:sz w:val="26"/>
          <w:szCs w:val="26"/>
        </w:rPr>
      </w:pPr>
    </w:p>
    <w:p w:rsidR="00892F96" w:rsidRPr="00DA3B73" w:rsidRDefault="00892F96" w:rsidP="00DA3B73">
      <w:pPr>
        <w:jc w:val="both"/>
        <w:rPr>
          <w:sz w:val="26"/>
          <w:szCs w:val="26"/>
        </w:rPr>
      </w:pPr>
    </w:p>
    <w:p w:rsidR="00DA3B73" w:rsidRPr="00DA3B73" w:rsidRDefault="00DA3B73" w:rsidP="00DA3B73">
      <w:pPr>
        <w:jc w:val="both"/>
        <w:rPr>
          <w:sz w:val="26"/>
          <w:szCs w:val="26"/>
        </w:rPr>
      </w:pPr>
    </w:p>
    <w:p w:rsidR="00DA3B73" w:rsidRPr="00DA3B73" w:rsidRDefault="00DA3B73" w:rsidP="00DA3B73">
      <w:pPr>
        <w:jc w:val="center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Default="0091275D" w:rsidP="0094410F">
      <w:pPr>
        <w:jc w:val="center"/>
        <w:rPr>
          <w:sz w:val="20"/>
        </w:rPr>
      </w:pPr>
    </w:p>
    <w:p w:rsidR="00DA3B73" w:rsidRPr="00DA3B73" w:rsidRDefault="00DA3B73" w:rsidP="0094410F">
      <w:pPr>
        <w:jc w:val="center"/>
        <w:rPr>
          <w:b/>
          <w:spacing w:val="60"/>
          <w:sz w:val="32"/>
          <w:szCs w:val="32"/>
        </w:rPr>
      </w:pPr>
      <w:r w:rsidRPr="00DA3B73">
        <w:rPr>
          <w:b/>
          <w:spacing w:val="60"/>
          <w:sz w:val="32"/>
          <w:szCs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134"/>
        <w:gridCol w:w="1275"/>
        <w:gridCol w:w="3828"/>
      </w:tblGrid>
      <w:tr w:rsidR="0091275D" w:rsidRPr="003D4E7C" w:rsidTr="005D3A66">
        <w:tc>
          <w:tcPr>
            <w:tcW w:w="53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275D" w:rsidRPr="003D4E7C" w:rsidRDefault="00EE6E77" w:rsidP="00DA3B7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 2026 года</w:t>
            </w:r>
          </w:p>
        </w:tc>
        <w:tc>
          <w:tcPr>
            <w:tcW w:w="1134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3D4E7C" w:rsidRDefault="00EE6E7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3828" w:type="dxa"/>
          </w:tcPr>
          <w:p w:rsidR="0091275D" w:rsidRPr="003D4E7C" w:rsidRDefault="0091275D" w:rsidP="006D7DDE">
            <w:pPr>
              <w:pStyle w:val="a4"/>
              <w:tabs>
                <w:tab w:val="clear" w:pos="4153"/>
                <w:tab w:val="clear" w:pos="8306"/>
              </w:tabs>
              <w:ind w:right="139"/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91275D" w:rsidRPr="00E46390" w:rsidRDefault="00DA3B73" w:rsidP="0094410F">
      <w:pPr>
        <w:jc w:val="center"/>
        <w:rPr>
          <w:b/>
          <w:strike/>
        </w:rPr>
      </w:pPr>
      <w:r>
        <w:rPr>
          <w:b/>
        </w:rPr>
        <w:t xml:space="preserve">О внесении изменений в </w:t>
      </w:r>
      <w:r w:rsidR="006D7DDE">
        <w:rPr>
          <w:b/>
        </w:rPr>
        <w:t>П</w:t>
      </w:r>
      <w:r w:rsidR="00F25BA8">
        <w:rPr>
          <w:b/>
        </w:rPr>
        <w:t>риложение 1 к Постановлению</w:t>
      </w:r>
      <w:r>
        <w:rPr>
          <w:b/>
        </w:rPr>
        <w:t xml:space="preserve"> Правительства Чукотского автономного </w:t>
      </w:r>
      <w:r w:rsidR="003B63F9">
        <w:rPr>
          <w:b/>
        </w:rPr>
        <w:t xml:space="preserve">округа </w:t>
      </w:r>
      <w:r w:rsidR="00BD7F2C">
        <w:rPr>
          <w:b/>
        </w:rPr>
        <w:t xml:space="preserve">от 26 декабря 2018 года № </w:t>
      </w:r>
      <w:r w:rsidR="00BD7F2C" w:rsidRPr="00E46390">
        <w:rPr>
          <w:b/>
        </w:rPr>
        <w:t>451</w:t>
      </w:r>
    </w:p>
    <w:p w:rsidR="0091275D" w:rsidRDefault="0091275D">
      <w:pPr>
        <w:jc w:val="both"/>
        <w:rPr>
          <w:szCs w:val="28"/>
        </w:rPr>
      </w:pPr>
    </w:p>
    <w:p w:rsidR="006D7DDE" w:rsidRPr="00E46390" w:rsidRDefault="006D7DDE">
      <w:pPr>
        <w:jc w:val="both"/>
        <w:rPr>
          <w:szCs w:val="28"/>
        </w:rPr>
      </w:pPr>
    </w:p>
    <w:p w:rsidR="00F671BC" w:rsidRDefault="00F671BC" w:rsidP="00F671BC">
      <w:pPr>
        <w:ind w:firstLine="709"/>
        <w:jc w:val="both"/>
      </w:pPr>
      <w:r>
        <w:t>В целях приведения нормативного правового акта Чукотского автономного округа в соотве</w:t>
      </w:r>
      <w:r w:rsidRPr="00A35B66">
        <w:t>тстви</w:t>
      </w:r>
      <w:r w:rsidR="005909C6" w:rsidRPr="00A35B66">
        <w:t>е</w:t>
      </w:r>
      <w:r w:rsidRPr="00A35B66">
        <w:t xml:space="preserve"> </w:t>
      </w:r>
      <w:r>
        <w:t>с законодательством Чукотского автономного округа, Правительство Чукотского автономного округа</w:t>
      </w:r>
    </w:p>
    <w:p w:rsidR="009A4ABA" w:rsidRPr="00EC21EA" w:rsidRDefault="009A4ABA" w:rsidP="009A4ABA">
      <w:pPr>
        <w:ind w:firstLine="708"/>
        <w:jc w:val="both"/>
        <w:rPr>
          <w:szCs w:val="28"/>
        </w:rPr>
      </w:pPr>
    </w:p>
    <w:p w:rsidR="0091275D" w:rsidRPr="00EC21EA" w:rsidRDefault="005D3A66">
      <w:pPr>
        <w:jc w:val="both"/>
        <w:rPr>
          <w:szCs w:val="28"/>
        </w:rPr>
      </w:pPr>
      <w:r w:rsidRPr="00EC21EA">
        <w:rPr>
          <w:b/>
          <w:spacing w:val="60"/>
          <w:szCs w:val="28"/>
        </w:rPr>
        <w:t>ПОСТАНОВЛЯЕТ</w:t>
      </w:r>
      <w:r w:rsidRPr="00EC21EA">
        <w:rPr>
          <w:b/>
          <w:szCs w:val="28"/>
        </w:rPr>
        <w:t>:</w:t>
      </w:r>
    </w:p>
    <w:p w:rsidR="0091275D" w:rsidRPr="00EC21EA" w:rsidRDefault="0091275D">
      <w:pPr>
        <w:pStyle w:val="2"/>
        <w:rPr>
          <w:color w:val="auto"/>
          <w:sz w:val="28"/>
          <w:szCs w:val="28"/>
        </w:rPr>
      </w:pPr>
    </w:p>
    <w:p w:rsidR="0091275D" w:rsidRPr="00EC21EA" w:rsidRDefault="008C2AE4" w:rsidP="00F671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C21EA">
        <w:rPr>
          <w:szCs w:val="28"/>
        </w:rPr>
        <w:t xml:space="preserve">Внести в </w:t>
      </w:r>
      <w:r w:rsidR="006D7DDE">
        <w:rPr>
          <w:szCs w:val="28"/>
        </w:rPr>
        <w:t>П</w:t>
      </w:r>
      <w:r w:rsidR="00F25BA8">
        <w:rPr>
          <w:szCs w:val="28"/>
        </w:rPr>
        <w:t>риложение 1 к Постановлению</w:t>
      </w:r>
      <w:r w:rsidRPr="00EC21EA">
        <w:rPr>
          <w:szCs w:val="28"/>
        </w:rPr>
        <w:t xml:space="preserve"> Правительства Чукотского автономного округа от 26 декабря 2018 года № 451 «Об утверждении структуры, предельной штатной численности и Положения о Департаменте промышленной политики Чукотского автономного округа» следующие изменения:</w:t>
      </w:r>
    </w:p>
    <w:p w:rsidR="00CB35B3" w:rsidRPr="00550560" w:rsidRDefault="00550560" w:rsidP="0055056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50560">
        <w:rPr>
          <w:szCs w:val="28"/>
        </w:rPr>
        <w:t xml:space="preserve">в абзаце первом пункта 1.1 </w:t>
      </w:r>
      <w:r w:rsidR="00CB35B3" w:rsidRPr="00550560">
        <w:rPr>
          <w:szCs w:val="28"/>
        </w:rPr>
        <w:t>раздел</w:t>
      </w:r>
      <w:r w:rsidRPr="00550560">
        <w:rPr>
          <w:szCs w:val="28"/>
        </w:rPr>
        <w:t>а</w:t>
      </w:r>
      <w:r w:rsidR="00CB35B3" w:rsidRPr="00550560">
        <w:rPr>
          <w:szCs w:val="28"/>
        </w:rPr>
        <w:t xml:space="preserve"> 1 «Общие положения»</w:t>
      </w:r>
      <w:r w:rsidR="00970FC1" w:rsidRPr="00550560">
        <w:rPr>
          <w:szCs w:val="28"/>
        </w:rPr>
        <w:t xml:space="preserve"> </w:t>
      </w:r>
      <w:r w:rsidR="00CB35B3" w:rsidRPr="00550560">
        <w:rPr>
          <w:szCs w:val="28"/>
        </w:rPr>
        <w:t>слова «государственной власти» исключить;</w:t>
      </w:r>
    </w:p>
    <w:p w:rsidR="006D7DDE" w:rsidRDefault="00970FC1" w:rsidP="00F671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6D7DDE">
        <w:rPr>
          <w:szCs w:val="28"/>
        </w:rPr>
        <w:t>разделе 2 «Полномочия Департамента»:</w:t>
      </w:r>
    </w:p>
    <w:p w:rsidR="00AF0346" w:rsidRDefault="006D7DDE" w:rsidP="006D7DDE">
      <w:pPr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 xml:space="preserve">в </w:t>
      </w:r>
      <w:r w:rsidR="00AF0346" w:rsidRPr="00E46390">
        <w:rPr>
          <w:szCs w:val="28"/>
        </w:rPr>
        <w:t xml:space="preserve">пункте </w:t>
      </w:r>
      <w:r w:rsidR="00AF0346">
        <w:rPr>
          <w:szCs w:val="28"/>
        </w:rPr>
        <w:t>2.1:</w:t>
      </w:r>
    </w:p>
    <w:p w:rsidR="00AF0346" w:rsidRDefault="00AF0346" w:rsidP="005909C6">
      <w:pPr>
        <w:pStyle w:val="af5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подпункт 20 изложить в следующей редакции:</w:t>
      </w:r>
    </w:p>
    <w:p w:rsidR="00AF0346" w:rsidRPr="00AF0346" w:rsidRDefault="00AF0346" w:rsidP="005909C6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«20) обеспечивает предоставление</w:t>
      </w:r>
      <w:r w:rsidRPr="00BA6DD4">
        <w:rPr>
          <w:szCs w:val="28"/>
        </w:rPr>
        <w:t xml:space="preserve"> бюджетных кредитов</w:t>
      </w:r>
      <w:r w:rsidR="00E46390">
        <w:rPr>
          <w:szCs w:val="28"/>
        </w:rPr>
        <w:t xml:space="preserve"> для целей,</w:t>
      </w:r>
      <w:r>
        <w:rPr>
          <w:szCs w:val="28"/>
        </w:rPr>
        <w:t xml:space="preserve"> указанных в Постановлении Правительства Чукотского автономного округа </w:t>
      </w:r>
      <w:r w:rsidR="00E46390">
        <w:rPr>
          <w:szCs w:val="28"/>
        </w:rPr>
        <w:br/>
      </w:r>
      <w:r>
        <w:rPr>
          <w:szCs w:val="28"/>
        </w:rPr>
        <w:t>от 10 августа 2020 года</w:t>
      </w:r>
      <w:r w:rsidR="006D7DDE">
        <w:rPr>
          <w:szCs w:val="28"/>
        </w:rPr>
        <w:t xml:space="preserve"> № 384</w:t>
      </w:r>
      <w:r>
        <w:rPr>
          <w:szCs w:val="28"/>
        </w:rPr>
        <w:t xml:space="preserve"> «</w:t>
      </w:r>
      <w:r w:rsidRPr="00AF0346">
        <w:rPr>
          <w:szCs w:val="28"/>
        </w:rPr>
        <w:t xml:space="preserve">О реализации отдельных полномочий </w:t>
      </w:r>
      <w:r w:rsidR="00E46390">
        <w:rPr>
          <w:szCs w:val="28"/>
        </w:rPr>
        <w:br/>
      </w:r>
      <w:r w:rsidRPr="00AF0346">
        <w:rPr>
          <w:szCs w:val="28"/>
        </w:rPr>
        <w:t>по предоставлению бюджетных кредитов юридическим лица</w:t>
      </w:r>
      <w:r w:rsidR="00CB35B3">
        <w:rPr>
          <w:szCs w:val="28"/>
        </w:rPr>
        <w:t>м</w:t>
      </w:r>
      <w:r w:rsidRPr="00AF0346">
        <w:rPr>
          <w:szCs w:val="28"/>
        </w:rPr>
        <w:t xml:space="preserve"> на закупку </w:t>
      </w:r>
      <w:r w:rsidR="00E46390">
        <w:rPr>
          <w:szCs w:val="28"/>
        </w:rPr>
        <w:br/>
      </w:r>
      <w:r w:rsidRPr="00AF0346">
        <w:rPr>
          <w:szCs w:val="28"/>
        </w:rPr>
        <w:t>и доставку товаров в Чукотский автономный округ в целях осуществления северного завоза</w:t>
      </w:r>
      <w:r>
        <w:rPr>
          <w:szCs w:val="28"/>
        </w:rPr>
        <w:t>»,</w:t>
      </w:r>
      <w:r w:rsidRPr="00BA6DD4">
        <w:rPr>
          <w:szCs w:val="28"/>
        </w:rPr>
        <w:t xml:space="preserve"> в пределах бюджетных ассигнований, утвержденных законом Чукотского автономного округа </w:t>
      </w:r>
      <w:r>
        <w:rPr>
          <w:szCs w:val="28"/>
        </w:rPr>
        <w:t>об окружном бюджете и проводит предварительную проверку</w:t>
      </w:r>
      <w:r w:rsidRPr="00BA6DD4">
        <w:rPr>
          <w:szCs w:val="28"/>
        </w:rPr>
        <w:t xml:space="preserve"> финансового состояния юридического лица - получателя бюджетного кредита, его гаранта или поручителя в порядке, установленном бюджетным законодательством Российской Федерации </w:t>
      </w:r>
      <w:r w:rsidR="00E46390">
        <w:rPr>
          <w:szCs w:val="28"/>
        </w:rPr>
        <w:br/>
      </w:r>
      <w:r w:rsidRPr="00BA6DD4">
        <w:rPr>
          <w:szCs w:val="28"/>
        </w:rPr>
        <w:t>и Чукотского автономного округа</w:t>
      </w:r>
      <w:r>
        <w:rPr>
          <w:szCs w:val="28"/>
        </w:rPr>
        <w:t>;»;</w:t>
      </w:r>
    </w:p>
    <w:p w:rsidR="00BA6DD4" w:rsidRDefault="00BA6DD4" w:rsidP="005909C6">
      <w:pPr>
        <w:pStyle w:val="af5"/>
        <w:tabs>
          <w:tab w:val="left" w:pos="1134"/>
        </w:tabs>
        <w:ind w:left="709"/>
        <w:jc w:val="both"/>
        <w:rPr>
          <w:szCs w:val="28"/>
        </w:rPr>
      </w:pPr>
      <w:r w:rsidRPr="00AF0346">
        <w:rPr>
          <w:szCs w:val="28"/>
        </w:rPr>
        <w:t xml:space="preserve">дополнить </w:t>
      </w:r>
      <w:r w:rsidR="001110DF" w:rsidRPr="00AF0346">
        <w:rPr>
          <w:szCs w:val="28"/>
        </w:rPr>
        <w:t>под</w:t>
      </w:r>
      <w:r w:rsidRPr="00AF0346">
        <w:rPr>
          <w:szCs w:val="28"/>
        </w:rPr>
        <w:t>пунктом 21 следующего содержания:</w:t>
      </w:r>
    </w:p>
    <w:p w:rsidR="00EE6E77" w:rsidRDefault="00AF0346" w:rsidP="006D7DDE">
      <w:pPr>
        <w:tabs>
          <w:tab w:val="left" w:pos="1134"/>
        </w:tabs>
        <w:ind w:firstLine="709"/>
        <w:jc w:val="both"/>
        <w:rPr>
          <w:szCs w:val="28"/>
        </w:rPr>
        <w:sectPr w:rsidR="00EE6E77" w:rsidSect="006D7DDE">
          <w:headerReference w:type="even" r:id="rId9"/>
          <w:headerReference w:type="default" r:id="rId10"/>
          <w:pgSz w:w="11906" w:h="16838" w:code="9"/>
          <w:pgMar w:top="567" w:right="851" w:bottom="1134" w:left="1701" w:header="397" w:footer="397" w:gutter="0"/>
          <w:paperSrc w:first="15" w:other="15"/>
          <w:cols w:space="708"/>
          <w:titlePg/>
          <w:docGrid w:linePitch="381"/>
        </w:sectPr>
      </w:pPr>
      <w:r>
        <w:rPr>
          <w:szCs w:val="28"/>
        </w:rPr>
        <w:t xml:space="preserve">«21) </w:t>
      </w:r>
      <w:r w:rsidR="00BA6DD4" w:rsidRPr="00BA6DD4">
        <w:rPr>
          <w:szCs w:val="28"/>
        </w:rPr>
        <w:t>реализует иные полномочия в соответстви</w:t>
      </w:r>
      <w:r w:rsidR="00AA2190">
        <w:rPr>
          <w:szCs w:val="28"/>
        </w:rPr>
        <w:t>и</w:t>
      </w:r>
      <w:r w:rsidR="00BA6DD4" w:rsidRPr="00BA6DD4">
        <w:rPr>
          <w:szCs w:val="28"/>
        </w:rPr>
        <w:t xml:space="preserve"> с действующим законодательством</w:t>
      </w:r>
      <w:r>
        <w:rPr>
          <w:szCs w:val="28"/>
        </w:rPr>
        <w:t>.</w:t>
      </w:r>
      <w:r w:rsidR="00BA6DD4">
        <w:rPr>
          <w:szCs w:val="28"/>
        </w:rPr>
        <w:t>»</w:t>
      </w:r>
      <w:r w:rsidR="001110DF">
        <w:rPr>
          <w:szCs w:val="28"/>
        </w:rPr>
        <w:t>;</w:t>
      </w:r>
    </w:p>
    <w:p w:rsidR="008C2AE4" w:rsidRPr="006D7DDE" w:rsidRDefault="005909C6" w:rsidP="006D7DDE">
      <w:pPr>
        <w:tabs>
          <w:tab w:val="left" w:pos="1134"/>
        </w:tabs>
        <w:ind w:firstLine="709"/>
        <w:jc w:val="both"/>
        <w:rPr>
          <w:szCs w:val="28"/>
        </w:rPr>
      </w:pPr>
      <w:r w:rsidRPr="006D7DDE">
        <w:rPr>
          <w:szCs w:val="28"/>
        </w:rPr>
        <w:t>подпункт 12 пункта</w:t>
      </w:r>
      <w:r w:rsidR="003F0320" w:rsidRPr="006D7DDE">
        <w:rPr>
          <w:szCs w:val="28"/>
        </w:rPr>
        <w:t xml:space="preserve"> 2.2 </w:t>
      </w:r>
      <w:r w:rsidR="00BA6DD4" w:rsidRPr="006D7DDE">
        <w:rPr>
          <w:szCs w:val="28"/>
        </w:rPr>
        <w:t>изложить в следующей редакции</w:t>
      </w:r>
      <w:r w:rsidR="008C2AE4" w:rsidRPr="006D7DDE">
        <w:rPr>
          <w:szCs w:val="28"/>
        </w:rPr>
        <w:t>:</w:t>
      </w:r>
    </w:p>
    <w:p w:rsidR="0010396C" w:rsidRDefault="00BA6DD4" w:rsidP="0010396C">
      <w:pPr>
        <w:pStyle w:val="2"/>
        <w:tabs>
          <w:tab w:val="left" w:pos="1134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3F0320">
        <w:rPr>
          <w:color w:val="auto"/>
          <w:sz w:val="28"/>
          <w:szCs w:val="28"/>
        </w:rPr>
        <w:t xml:space="preserve">12) </w:t>
      </w:r>
      <w:r>
        <w:rPr>
          <w:color w:val="auto"/>
          <w:sz w:val="28"/>
          <w:szCs w:val="28"/>
        </w:rPr>
        <w:t xml:space="preserve">участвует в установленном </w:t>
      </w:r>
      <w:r w:rsidR="00CB35B3">
        <w:rPr>
          <w:color w:val="auto"/>
          <w:sz w:val="28"/>
          <w:szCs w:val="28"/>
        </w:rPr>
        <w:t xml:space="preserve">законодательством </w:t>
      </w:r>
      <w:r>
        <w:rPr>
          <w:color w:val="auto"/>
          <w:sz w:val="28"/>
          <w:szCs w:val="28"/>
        </w:rPr>
        <w:t xml:space="preserve">порядке </w:t>
      </w:r>
      <w:r w:rsidR="00CB35B3">
        <w:rPr>
          <w:color w:val="auto"/>
          <w:sz w:val="28"/>
          <w:szCs w:val="28"/>
        </w:rPr>
        <w:t xml:space="preserve">                                    в </w:t>
      </w:r>
      <w:r>
        <w:rPr>
          <w:color w:val="auto"/>
          <w:sz w:val="28"/>
          <w:szCs w:val="28"/>
        </w:rPr>
        <w:t>разработке комплексного анализа Чукотского автономного округа в сфере промышленности на долгосрочную, среднесрочную и краткосрочную перспективу</w:t>
      </w:r>
      <w:r w:rsidR="003F032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>»</w:t>
      </w:r>
      <w:r w:rsidR="0010396C">
        <w:rPr>
          <w:color w:val="auto"/>
          <w:sz w:val="28"/>
          <w:szCs w:val="28"/>
        </w:rPr>
        <w:t>;</w:t>
      </w:r>
    </w:p>
    <w:p w:rsidR="0010396C" w:rsidRDefault="0010396C" w:rsidP="0010396C">
      <w:pPr>
        <w:pStyle w:val="2"/>
        <w:numPr>
          <w:ilvl w:val="0"/>
          <w:numId w:val="2"/>
        </w:numPr>
        <w:tabs>
          <w:tab w:val="left" w:pos="1134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5.2 раздела 5 «Реорганизация и ликвидация Департамента» слова «государственной власти» исключить.</w:t>
      </w:r>
    </w:p>
    <w:p w:rsidR="00EC21EA" w:rsidRPr="00EC21EA" w:rsidRDefault="00EC21EA" w:rsidP="00F671BC">
      <w:pPr>
        <w:pStyle w:val="2"/>
        <w:numPr>
          <w:ilvl w:val="0"/>
          <w:numId w:val="1"/>
        </w:numPr>
        <w:tabs>
          <w:tab w:val="left" w:pos="1134"/>
        </w:tabs>
        <w:ind w:left="0" w:firstLine="709"/>
        <w:rPr>
          <w:color w:val="auto"/>
          <w:sz w:val="28"/>
          <w:szCs w:val="28"/>
        </w:rPr>
      </w:pPr>
      <w:r w:rsidRPr="00EC21EA">
        <w:rPr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Pr="00EC21EA">
        <w:rPr>
          <w:color w:val="auto"/>
          <w:sz w:val="28"/>
          <w:szCs w:val="28"/>
        </w:rPr>
        <w:br/>
        <w:t>на Департамент промышленной политики Чукотского автономного округа (Мамонов Я.В.).</w:t>
      </w:r>
    </w:p>
    <w:p w:rsidR="00EC21EA" w:rsidRDefault="00EC21EA" w:rsidP="00EC21EA">
      <w:pPr>
        <w:pStyle w:val="2"/>
        <w:ind w:firstLine="0"/>
        <w:rPr>
          <w:color w:val="auto"/>
          <w:sz w:val="28"/>
          <w:szCs w:val="28"/>
        </w:rPr>
      </w:pPr>
    </w:p>
    <w:p w:rsidR="00392F4A" w:rsidRDefault="00392F4A" w:rsidP="00EC21EA">
      <w:pPr>
        <w:pStyle w:val="2"/>
        <w:ind w:firstLine="0"/>
        <w:rPr>
          <w:color w:val="auto"/>
          <w:sz w:val="28"/>
          <w:szCs w:val="28"/>
        </w:rPr>
      </w:pPr>
    </w:p>
    <w:p w:rsidR="00EC21EA" w:rsidRPr="00EC21EA" w:rsidRDefault="00EC21EA" w:rsidP="00EC21EA">
      <w:pPr>
        <w:pStyle w:val="2"/>
        <w:ind w:firstLine="0"/>
        <w:rPr>
          <w:color w:val="auto"/>
          <w:sz w:val="28"/>
          <w:szCs w:val="28"/>
        </w:rPr>
      </w:pPr>
    </w:p>
    <w:p w:rsidR="0091275D" w:rsidRDefault="00EC21EA" w:rsidP="00392F4A">
      <w:pPr>
        <w:pStyle w:val="2"/>
        <w:ind w:firstLine="0"/>
        <w:rPr>
          <w:color w:val="auto"/>
          <w:sz w:val="28"/>
          <w:szCs w:val="28"/>
        </w:rPr>
      </w:pPr>
      <w:r w:rsidRPr="00EC21EA">
        <w:rPr>
          <w:color w:val="auto"/>
          <w:sz w:val="28"/>
          <w:szCs w:val="28"/>
        </w:rPr>
        <w:t xml:space="preserve">Губернатор </w:t>
      </w:r>
      <w:r w:rsidRPr="00EC21EA">
        <w:rPr>
          <w:color w:val="auto"/>
          <w:sz w:val="28"/>
          <w:szCs w:val="28"/>
        </w:rPr>
        <w:br/>
        <w:t>Чукотского автономного округа</w:t>
      </w:r>
      <w:r w:rsidRPr="00EC21EA">
        <w:rPr>
          <w:color w:val="auto"/>
          <w:sz w:val="28"/>
          <w:szCs w:val="28"/>
        </w:rPr>
        <w:tab/>
      </w:r>
      <w:r w:rsidRPr="00EC21EA">
        <w:rPr>
          <w:color w:val="auto"/>
          <w:sz w:val="28"/>
          <w:szCs w:val="28"/>
        </w:rPr>
        <w:tab/>
      </w:r>
      <w:r w:rsidRPr="00EC21EA">
        <w:rPr>
          <w:color w:val="auto"/>
          <w:sz w:val="28"/>
          <w:szCs w:val="28"/>
        </w:rPr>
        <w:tab/>
      </w:r>
      <w:r w:rsidRPr="00EC21EA">
        <w:rPr>
          <w:color w:val="auto"/>
          <w:sz w:val="28"/>
          <w:szCs w:val="28"/>
        </w:rPr>
        <w:tab/>
      </w:r>
      <w:r w:rsidRPr="00EC21EA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</w:t>
      </w:r>
      <w:r w:rsidR="00392F4A">
        <w:rPr>
          <w:color w:val="auto"/>
          <w:sz w:val="28"/>
          <w:szCs w:val="28"/>
        </w:rPr>
        <w:t xml:space="preserve">      В.Г. Кузнецов</w:t>
      </w: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p w:rsidR="00CB35B3" w:rsidRDefault="00CB35B3" w:rsidP="00392F4A">
      <w:pPr>
        <w:pStyle w:val="2"/>
        <w:ind w:firstLine="0"/>
        <w:rPr>
          <w:color w:val="auto"/>
          <w:sz w:val="28"/>
          <w:szCs w:val="28"/>
        </w:rPr>
      </w:pPr>
    </w:p>
    <w:sectPr w:rsidR="00CB35B3" w:rsidSect="00EE6E77">
      <w:pgSz w:w="11906" w:h="16838" w:code="9"/>
      <w:pgMar w:top="1134" w:right="851" w:bottom="1134" w:left="1701" w:header="397" w:footer="397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F0" w:rsidRDefault="00D876F0" w:rsidP="002B3FBB">
      <w:r>
        <w:separator/>
      </w:r>
    </w:p>
  </w:endnote>
  <w:endnote w:type="continuationSeparator" w:id="0">
    <w:p w:rsidR="00D876F0" w:rsidRDefault="00D876F0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F0" w:rsidRDefault="00D876F0" w:rsidP="002B3FBB">
      <w:r>
        <w:separator/>
      </w:r>
    </w:p>
  </w:footnote>
  <w:footnote w:type="continuationSeparator" w:id="0">
    <w:p w:rsidR="00D876F0" w:rsidRDefault="00D876F0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Pr="00420B31" w:rsidRDefault="001334E4" w:rsidP="00CB35B3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9FB"/>
    <w:multiLevelType w:val="hybridMultilevel"/>
    <w:tmpl w:val="30BC27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6642D6"/>
    <w:multiLevelType w:val="multilevel"/>
    <w:tmpl w:val="8DCC579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8519B8"/>
    <w:multiLevelType w:val="multilevel"/>
    <w:tmpl w:val="9E744B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A962EB3"/>
    <w:multiLevelType w:val="multilevel"/>
    <w:tmpl w:val="832460C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78D10E4"/>
    <w:multiLevelType w:val="multilevel"/>
    <w:tmpl w:val="9EA0E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D2791"/>
    <w:multiLevelType w:val="multilevel"/>
    <w:tmpl w:val="1F0EA0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48DD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D3782"/>
    <w:rsid w:val="000E216C"/>
    <w:rsid w:val="000E3BED"/>
    <w:rsid w:val="000E3C35"/>
    <w:rsid w:val="000E42D7"/>
    <w:rsid w:val="000E4352"/>
    <w:rsid w:val="000E5A88"/>
    <w:rsid w:val="0010396C"/>
    <w:rsid w:val="001110DF"/>
    <w:rsid w:val="00123ACC"/>
    <w:rsid w:val="00125060"/>
    <w:rsid w:val="0012729D"/>
    <w:rsid w:val="001316B9"/>
    <w:rsid w:val="001334E4"/>
    <w:rsid w:val="00135D63"/>
    <w:rsid w:val="00153B6E"/>
    <w:rsid w:val="00162E81"/>
    <w:rsid w:val="0018058C"/>
    <w:rsid w:val="001872C6"/>
    <w:rsid w:val="001A1D50"/>
    <w:rsid w:val="001C3F3E"/>
    <w:rsid w:val="001D233A"/>
    <w:rsid w:val="001E6D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70F"/>
    <w:rsid w:val="002C26F6"/>
    <w:rsid w:val="002D5EAE"/>
    <w:rsid w:val="002E7EDB"/>
    <w:rsid w:val="002F1CA9"/>
    <w:rsid w:val="002F4282"/>
    <w:rsid w:val="002F4921"/>
    <w:rsid w:val="0030310E"/>
    <w:rsid w:val="00316100"/>
    <w:rsid w:val="00323B7A"/>
    <w:rsid w:val="00325EFE"/>
    <w:rsid w:val="00330418"/>
    <w:rsid w:val="0036502E"/>
    <w:rsid w:val="003664B8"/>
    <w:rsid w:val="0037122B"/>
    <w:rsid w:val="00373653"/>
    <w:rsid w:val="0037581F"/>
    <w:rsid w:val="00380A14"/>
    <w:rsid w:val="00384BB4"/>
    <w:rsid w:val="00392F4A"/>
    <w:rsid w:val="0039507A"/>
    <w:rsid w:val="003B150B"/>
    <w:rsid w:val="003B31D6"/>
    <w:rsid w:val="003B63F9"/>
    <w:rsid w:val="003C002F"/>
    <w:rsid w:val="003C1099"/>
    <w:rsid w:val="003D4E7C"/>
    <w:rsid w:val="003E12F4"/>
    <w:rsid w:val="003E3A1A"/>
    <w:rsid w:val="003E4A37"/>
    <w:rsid w:val="003E6059"/>
    <w:rsid w:val="003F0320"/>
    <w:rsid w:val="003F424C"/>
    <w:rsid w:val="003F4330"/>
    <w:rsid w:val="003F608E"/>
    <w:rsid w:val="00403C48"/>
    <w:rsid w:val="00407FC1"/>
    <w:rsid w:val="0041289E"/>
    <w:rsid w:val="00414DF6"/>
    <w:rsid w:val="00416357"/>
    <w:rsid w:val="00420B31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92F0C"/>
    <w:rsid w:val="004A2EC2"/>
    <w:rsid w:val="004A3B8E"/>
    <w:rsid w:val="004B2BD4"/>
    <w:rsid w:val="004C2404"/>
    <w:rsid w:val="004C25E0"/>
    <w:rsid w:val="004C3B4C"/>
    <w:rsid w:val="004D5B2D"/>
    <w:rsid w:val="004F787C"/>
    <w:rsid w:val="00507410"/>
    <w:rsid w:val="00513398"/>
    <w:rsid w:val="00533BAC"/>
    <w:rsid w:val="00546F63"/>
    <w:rsid w:val="00550560"/>
    <w:rsid w:val="005638A7"/>
    <w:rsid w:val="00564988"/>
    <w:rsid w:val="0056767F"/>
    <w:rsid w:val="00572359"/>
    <w:rsid w:val="005859F0"/>
    <w:rsid w:val="005909C6"/>
    <w:rsid w:val="00592BB5"/>
    <w:rsid w:val="00596B90"/>
    <w:rsid w:val="005A59DE"/>
    <w:rsid w:val="005B73E1"/>
    <w:rsid w:val="005C4D28"/>
    <w:rsid w:val="005D0CE5"/>
    <w:rsid w:val="005D3A66"/>
    <w:rsid w:val="005D75D8"/>
    <w:rsid w:val="005E20C1"/>
    <w:rsid w:val="005E50F1"/>
    <w:rsid w:val="005F7D07"/>
    <w:rsid w:val="00610725"/>
    <w:rsid w:val="0061337A"/>
    <w:rsid w:val="0062016F"/>
    <w:rsid w:val="006205D6"/>
    <w:rsid w:val="00621990"/>
    <w:rsid w:val="0062538E"/>
    <w:rsid w:val="0063266D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17FE"/>
    <w:rsid w:val="0067354C"/>
    <w:rsid w:val="006812C2"/>
    <w:rsid w:val="0068192C"/>
    <w:rsid w:val="006820EE"/>
    <w:rsid w:val="0068599F"/>
    <w:rsid w:val="006879A3"/>
    <w:rsid w:val="006B3FEE"/>
    <w:rsid w:val="006C5DD0"/>
    <w:rsid w:val="006D04E6"/>
    <w:rsid w:val="006D19BB"/>
    <w:rsid w:val="006D42AE"/>
    <w:rsid w:val="006D5DC0"/>
    <w:rsid w:val="006D7DDE"/>
    <w:rsid w:val="006E7729"/>
    <w:rsid w:val="00700D6F"/>
    <w:rsid w:val="007027EA"/>
    <w:rsid w:val="007045A4"/>
    <w:rsid w:val="00705992"/>
    <w:rsid w:val="007327AF"/>
    <w:rsid w:val="007329D9"/>
    <w:rsid w:val="00740621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6933"/>
    <w:rsid w:val="007A77C6"/>
    <w:rsid w:val="007A78A3"/>
    <w:rsid w:val="007B0A8D"/>
    <w:rsid w:val="007B2F8D"/>
    <w:rsid w:val="007B40EE"/>
    <w:rsid w:val="007B7064"/>
    <w:rsid w:val="007C353F"/>
    <w:rsid w:val="007C3E6A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2FC1"/>
    <w:rsid w:val="0087346C"/>
    <w:rsid w:val="008742F6"/>
    <w:rsid w:val="00874EF3"/>
    <w:rsid w:val="0087597B"/>
    <w:rsid w:val="0087737A"/>
    <w:rsid w:val="008817CB"/>
    <w:rsid w:val="00884601"/>
    <w:rsid w:val="00884837"/>
    <w:rsid w:val="00886605"/>
    <w:rsid w:val="00887FDE"/>
    <w:rsid w:val="00892F96"/>
    <w:rsid w:val="00896150"/>
    <w:rsid w:val="00896D9C"/>
    <w:rsid w:val="008A1E39"/>
    <w:rsid w:val="008A23DB"/>
    <w:rsid w:val="008B4BDA"/>
    <w:rsid w:val="008B607C"/>
    <w:rsid w:val="008C1246"/>
    <w:rsid w:val="008C1E93"/>
    <w:rsid w:val="008C2AE4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0FC1"/>
    <w:rsid w:val="009725D0"/>
    <w:rsid w:val="00982171"/>
    <w:rsid w:val="0098353E"/>
    <w:rsid w:val="00985F22"/>
    <w:rsid w:val="00995A15"/>
    <w:rsid w:val="00996D31"/>
    <w:rsid w:val="009A4A68"/>
    <w:rsid w:val="009A4ABA"/>
    <w:rsid w:val="009A65F0"/>
    <w:rsid w:val="009B25D8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30F6A"/>
    <w:rsid w:val="00A35B66"/>
    <w:rsid w:val="00A53240"/>
    <w:rsid w:val="00A540A2"/>
    <w:rsid w:val="00A55979"/>
    <w:rsid w:val="00A7451B"/>
    <w:rsid w:val="00A81401"/>
    <w:rsid w:val="00A81DDB"/>
    <w:rsid w:val="00A836D2"/>
    <w:rsid w:val="00A84BC4"/>
    <w:rsid w:val="00A90405"/>
    <w:rsid w:val="00A936CD"/>
    <w:rsid w:val="00AA09BD"/>
    <w:rsid w:val="00AA2190"/>
    <w:rsid w:val="00AA5985"/>
    <w:rsid w:val="00AB1824"/>
    <w:rsid w:val="00AB5904"/>
    <w:rsid w:val="00AC346F"/>
    <w:rsid w:val="00AC347F"/>
    <w:rsid w:val="00AC71B4"/>
    <w:rsid w:val="00AD3EF0"/>
    <w:rsid w:val="00AD670F"/>
    <w:rsid w:val="00AD7CBD"/>
    <w:rsid w:val="00AE03C4"/>
    <w:rsid w:val="00AF0346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C6F"/>
    <w:rsid w:val="00BA537B"/>
    <w:rsid w:val="00BA6DD4"/>
    <w:rsid w:val="00BA752A"/>
    <w:rsid w:val="00BC0F02"/>
    <w:rsid w:val="00BD7F2C"/>
    <w:rsid w:val="00BE48DD"/>
    <w:rsid w:val="00BE6DAE"/>
    <w:rsid w:val="00C01C28"/>
    <w:rsid w:val="00C11FCD"/>
    <w:rsid w:val="00C1244B"/>
    <w:rsid w:val="00C13B38"/>
    <w:rsid w:val="00C16E12"/>
    <w:rsid w:val="00C30A90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6ED0"/>
    <w:rsid w:val="00C87B40"/>
    <w:rsid w:val="00C90064"/>
    <w:rsid w:val="00C9527E"/>
    <w:rsid w:val="00CA18A4"/>
    <w:rsid w:val="00CA2476"/>
    <w:rsid w:val="00CA3938"/>
    <w:rsid w:val="00CA6D0A"/>
    <w:rsid w:val="00CB35B3"/>
    <w:rsid w:val="00CB7C06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13C87"/>
    <w:rsid w:val="00D2231A"/>
    <w:rsid w:val="00D2575A"/>
    <w:rsid w:val="00D37C64"/>
    <w:rsid w:val="00D43E3E"/>
    <w:rsid w:val="00D50281"/>
    <w:rsid w:val="00D51F04"/>
    <w:rsid w:val="00D56154"/>
    <w:rsid w:val="00D876F0"/>
    <w:rsid w:val="00D92F00"/>
    <w:rsid w:val="00D946A0"/>
    <w:rsid w:val="00DA018E"/>
    <w:rsid w:val="00DA3B73"/>
    <w:rsid w:val="00DB057B"/>
    <w:rsid w:val="00DD044F"/>
    <w:rsid w:val="00DD2659"/>
    <w:rsid w:val="00DD79DE"/>
    <w:rsid w:val="00DE1B62"/>
    <w:rsid w:val="00DF3BE0"/>
    <w:rsid w:val="00DF7060"/>
    <w:rsid w:val="00E07101"/>
    <w:rsid w:val="00E072C2"/>
    <w:rsid w:val="00E107EB"/>
    <w:rsid w:val="00E110D2"/>
    <w:rsid w:val="00E135AE"/>
    <w:rsid w:val="00E15AFF"/>
    <w:rsid w:val="00E30662"/>
    <w:rsid w:val="00E46390"/>
    <w:rsid w:val="00E57C69"/>
    <w:rsid w:val="00E706A1"/>
    <w:rsid w:val="00E754DD"/>
    <w:rsid w:val="00E84F09"/>
    <w:rsid w:val="00E868F7"/>
    <w:rsid w:val="00E904BB"/>
    <w:rsid w:val="00E9230E"/>
    <w:rsid w:val="00E968B0"/>
    <w:rsid w:val="00E96D1B"/>
    <w:rsid w:val="00EA05B4"/>
    <w:rsid w:val="00EA1108"/>
    <w:rsid w:val="00EA6A6F"/>
    <w:rsid w:val="00EB338C"/>
    <w:rsid w:val="00EB7885"/>
    <w:rsid w:val="00EC21EA"/>
    <w:rsid w:val="00EC524B"/>
    <w:rsid w:val="00EC6D4E"/>
    <w:rsid w:val="00EE00BF"/>
    <w:rsid w:val="00EE34BE"/>
    <w:rsid w:val="00EE6E77"/>
    <w:rsid w:val="00EF78B1"/>
    <w:rsid w:val="00F10644"/>
    <w:rsid w:val="00F12D18"/>
    <w:rsid w:val="00F22D64"/>
    <w:rsid w:val="00F242AF"/>
    <w:rsid w:val="00F25BA8"/>
    <w:rsid w:val="00F26518"/>
    <w:rsid w:val="00F30682"/>
    <w:rsid w:val="00F36B6B"/>
    <w:rsid w:val="00F477BD"/>
    <w:rsid w:val="00F51C48"/>
    <w:rsid w:val="00F57201"/>
    <w:rsid w:val="00F657EC"/>
    <w:rsid w:val="00F671BC"/>
    <w:rsid w:val="00F71497"/>
    <w:rsid w:val="00F721C7"/>
    <w:rsid w:val="00F84A93"/>
    <w:rsid w:val="00F93E16"/>
    <w:rsid w:val="00F950D8"/>
    <w:rsid w:val="00F95375"/>
    <w:rsid w:val="00FA7461"/>
    <w:rsid w:val="00FC328E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7CF4"/>
  <w15:chartTrackingRefBased/>
  <w15:docId w15:val="{841E75C3-538F-45C8-A675-5056B396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39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273D-59EE-40FF-B737-A4BE6E8E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2026-06-23T22:59:00Z</cp:lastPrinted>
  <dcterms:created xsi:type="dcterms:W3CDTF">2026-06-23T23:02:00Z</dcterms:created>
  <dcterms:modified xsi:type="dcterms:W3CDTF">2026-06-23T23:02:00Z</dcterms:modified>
</cp:coreProperties>
</file>