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DB4394" w:rsidRDefault="00F855B6" w:rsidP="00F855B6">
      <w:pPr>
        <w:pStyle w:val="7"/>
        <w:spacing w:line="360" w:lineRule="auto"/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 w:rsidRPr="00DB4394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DB4394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DB4394" w:rsidTr="008B55AE">
        <w:tc>
          <w:tcPr>
            <w:tcW w:w="10031" w:type="dxa"/>
            <w:gridSpan w:val="3"/>
          </w:tcPr>
          <w:p w:rsidR="00F855B6" w:rsidRPr="00DB4394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DB4394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DB4394" w:rsidTr="008B55AE">
              <w:tc>
                <w:tcPr>
                  <w:tcW w:w="10031" w:type="dxa"/>
                </w:tcPr>
                <w:p w:rsidR="00F855B6" w:rsidRPr="00DB4394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DB4394" w:rsidRDefault="00F855B6" w:rsidP="008B55AE">
            <w:pPr>
              <w:ind w:firstLine="720"/>
              <w:rPr>
                <w:b/>
              </w:rPr>
            </w:pPr>
            <w:r w:rsidRPr="00DB4394">
              <w:rPr>
                <w:b/>
              </w:rPr>
              <w:t> </w:t>
            </w:r>
          </w:p>
        </w:tc>
      </w:tr>
      <w:tr w:rsidR="00F855B6" w:rsidRPr="00DB4394" w:rsidTr="008B55AE">
        <w:trPr>
          <w:trHeight w:val="519"/>
        </w:trPr>
        <w:tc>
          <w:tcPr>
            <w:tcW w:w="2943" w:type="dxa"/>
          </w:tcPr>
          <w:p w:rsidR="00F855B6" w:rsidRPr="00DB4394" w:rsidRDefault="00237415" w:rsidP="0023741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F855B6" w:rsidRPr="00DB4394">
              <w:rPr>
                <w:b/>
              </w:rPr>
              <w:t>т</w:t>
            </w:r>
            <w:r w:rsidR="008A030F">
              <w:rPr>
                <w:b/>
              </w:rPr>
              <w:t xml:space="preserve"> </w:t>
            </w:r>
            <w:r>
              <w:rPr>
                <w:b/>
              </w:rPr>
              <w:t>6 декабря</w:t>
            </w:r>
            <w:r w:rsidR="000D237F">
              <w:rPr>
                <w:b/>
              </w:rPr>
              <w:t xml:space="preserve"> </w:t>
            </w:r>
            <w:r w:rsidR="008A030F">
              <w:rPr>
                <w:b/>
              </w:rPr>
              <w:t>2021</w:t>
            </w:r>
            <w:r w:rsidR="00F855B6" w:rsidRPr="00DB4394">
              <w:rPr>
                <w:b/>
              </w:rPr>
              <w:t xml:space="preserve"> года</w:t>
            </w:r>
          </w:p>
        </w:tc>
        <w:tc>
          <w:tcPr>
            <w:tcW w:w="3969" w:type="dxa"/>
          </w:tcPr>
          <w:p w:rsidR="00F855B6" w:rsidRPr="00DB4394" w:rsidRDefault="00F855B6" w:rsidP="008A030F">
            <w:pPr>
              <w:ind w:firstLine="720"/>
              <w:jc w:val="center"/>
              <w:rPr>
                <w:b/>
              </w:rPr>
            </w:pPr>
            <w:r w:rsidRPr="00DB4394">
              <w:rPr>
                <w:b/>
              </w:rPr>
              <w:t xml:space="preserve">№ </w:t>
            </w:r>
            <w:r w:rsidR="00237415">
              <w:rPr>
                <w:b/>
              </w:rPr>
              <w:t>231</w:t>
            </w:r>
          </w:p>
        </w:tc>
        <w:tc>
          <w:tcPr>
            <w:tcW w:w="3119" w:type="dxa"/>
          </w:tcPr>
          <w:p w:rsidR="00F855B6" w:rsidRPr="00DB4394" w:rsidRDefault="00F855B6" w:rsidP="008B55AE">
            <w:pPr>
              <w:ind w:right="-108" w:firstLine="720"/>
              <w:jc w:val="center"/>
              <w:rPr>
                <w:b/>
              </w:rPr>
            </w:pPr>
            <w:r w:rsidRPr="00DB4394">
              <w:rPr>
                <w:b/>
              </w:rPr>
              <w:t>г. Анадырь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  <w:r w:rsidRPr="00DB4394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DB4394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2B26" w:rsidRPr="00DB4394" w:rsidRDefault="008A030F" w:rsidP="008A030F">
            <w:pPr>
              <w:jc w:val="both"/>
              <w:rPr>
                <w:b/>
                <w:bCs/>
              </w:rPr>
            </w:pPr>
            <w:r>
              <w:t xml:space="preserve">Об утверждении форм приложений к правовым актам, указанным в </w:t>
            </w:r>
            <w:r w:rsidRPr="008A030F">
              <w:t>Поряд</w:t>
            </w:r>
            <w:r>
              <w:t>ке</w:t>
            </w:r>
            <w:r w:rsidRPr="008A030F">
              <w:t xml:space="preserve"> осуществления органами государственной власти </w:t>
            </w:r>
            <w:r w:rsidR="00215E56" w:rsidRPr="00215E56">
              <w:t xml:space="preserve">(государственными органами) </w:t>
            </w:r>
            <w:r w:rsidRPr="008A030F">
              <w:t>Чукотского автономного округа и (или) находящимися в их ведении казенными учреждениями, органом управления Чукотским территориальным фондом обязательного медицинского страхования бюджетных полномочий главных администраторов доходов бюджетов бюджетн</w:t>
            </w:r>
            <w:r>
              <w:t xml:space="preserve">ой системы Российской Федерации, утвержденном  </w:t>
            </w:r>
            <w:r w:rsidRPr="008A030F">
              <w:t>Постановление</w:t>
            </w:r>
            <w:r>
              <w:t xml:space="preserve">м </w:t>
            </w:r>
            <w:r w:rsidRPr="008A030F">
              <w:t xml:space="preserve"> Правительства</w:t>
            </w:r>
            <w:r>
              <w:t xml:space="preserve"> Ч</w:t>
            </w:r>
            <w:r w:rsidRPr="008A030F">
              <w:t>укотского автономного округа от 23 января 2012 года № 21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</w:p>
    <w:p w:rsidR="00F855B6" w:rsidRPr="00DB4394" w:rsidRDefault="00F855B6" w:rsidP="00F855B6">
      <w:pPr>
        <w:tabs>
          <w:tab w:val="left" w:pos="567"/>
        </w:tabs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jc w:val="both"/>
      </w:pPr>
    </w:p>
    <w:p w:rsidR="00F855B6" w:rsidRPr="00DB4394" w:rsidRDefault="00F855B6" w:rsidP="00F855B6">
      <w:pPr>
        <w:jc w:val="both"/>
      </w:pPr>
    </w:p>
    <w:p w:rsidR="00F855B6" w:rsidRPr="00DB4394" w:rsidRDefault="00F855B6" w:rsidP="00F855B6">
      <w:pPr>
        <w:ind w:firstLine="708"/>
        <w:jc w:val="both"/>
      </w:pPr>
    </w:p>
    <w:p w:rsidR="000F755B" w:rsidRDefault="000F755B" w:rsidP="001E748F">
      <w:pPr>
        <w:ind w:firstLine="709"/>
        <w:jc w:val="both"/>
        <w:rPr>
          <w:highlight w:val="yellow"/>
        </w:rPr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8A030F" w:rsidRDefault="008A030F" w:rsidP="00B33CCD">
      <w:pPr>
        <w:ind w:firstLine="709"/>
        <w:jc w:val="both"/>
      </w:pPr>
    </w:p>
    <w:p w:rsidR="006F5D46" w:rsidRDefault="001E748F" w:rsidP="00850034">
      <w:pPr>
        <w:ind w:firstLine="709"/>
        <w:jc w:val="both"/>
      </w:pPr>
      <w:r w:rsidRPr="000F755B">
        <w:t xml:space="preserve">В соответствии с  </w:t>
      </w:r>
      <w:r w:rsidR="008A030F" w:rsidRPr="008A030F">
        <w:t>Постановление</w:t>
      </w:r>
      <w:r w:rsidR="008A030F">
        <w:t>м</w:t>
      </w:r>
      <w:r w:rsidR="008A030F" w:rsidRPr="008A030F">
        <w:t xml:space="preserve"> Правительства Чукотского автономного округа от 23 января 2012 года № 21 «О Порядке осуществления органами государственной власти </w:t>
      </w:r>
      <w:r w:rsidR="00215E56" w:rsidRPr="00215E56">
        <w:t xml:space="preserve">(государственными органами) </w:t>
      </w:r>
      <w:r w:rsidR="008A030F" w:rsidRPr="008A030F">
        <w:t>Чукотского автономного округа и (или) находящимися в их ведении казенными учреждениями, органом управления Чукотским территориальным фондом обязательного медицинского страхования бюджетных полномочий главных администраторов доходов бюджетов бюджетной системы Российской Федерации»</w:t>
      </w:r>
    </w:p>
    <w:p w:rsidR="008A030F" w:rsidRPr="00DB4394" w:rsidRDefault="008A030F" w:rsidP="00850034">
      <w:pPr>
        <w:ind w:firstLine="709"/>
        <w:jc w:val="both"/>
      </w:pPr>
    </w:p>
    <w:p w:rsidR="00F855B6" w:rsidRPr="00DB4394" w:rsidRDefault="00F855B6" w:rsidP="00850034">
      <w:pPr>
        <w:jc w:val="both"/>
        <w:rPr>
          <w:b/>
        </w:rPr>
      </w:pPr>
      <w:r w:rsidRPr="00DB4394">
        <w:rPr>
          <w:b/>
        </w:rPr>
        <w:t>П Р И К А З Ы В А Ю:</w:t>
      </w:r>
    </w:p>
    <w:p w:rsidR="00F855B6" w:rsidRPr="00DB4394" w:rsidRDefault="00F855B6" w:rsidP="00850034">
      <w:pPr>
        <w:ind w:firstLine="709"/>
        <w:jc w:val="both"/>
      </w:pPr>
    </w:p>
    <w:p w:rsidR="008A030F" w:rsidRPr="00AF111F" w:rsidRDefault="00832B26" w:rsidP="008A030F">
      <w:pPr>
        <w:ind w:firstLine="709"/>
        <w:jc w:val="both"/>
      </w:pPr>
      <w:r w:rsidRPr="00AF111F">
        <w:t xml:space="preserve">1. </w:t>
      </w:r>
      <w:r w:rsidR="008A030F" w:rsidRPr="00AF111F">
        <w:t xml:space="preserve">Утвердить прилагаемые формы приложений к правовым актам органов государственной </w:t>
      </w:r>
      <w:r w:rsidR="008A030F" w:rsidRPr="00215E56">
        <w:t>вл</w:t>
      </w:r>
      <w:r w:rsidR="00AF111F" w:rsidRPr="00215E56">
        <w:t>асти (государственных органов) Чукотского</w:t>
      </w:r>
      <w:r w:rsidR="00AF111F">
        <w:t xml:space="preserve"> автономного округа</w:t>
      </w:r>
      <w:r w:rsidR="008A030F" w:rsidRPr="00AF111F">
        <w:t xml:space="preserve">, </w:t>
      </w:r>
      <w:r w:rsidR="00F50D92">
        <w:t>органа</w:t>
      </w:r>
      <w:r w:rsidR="00F50D92" w:rsidRPr="00F50D92">
        <w:t xml:space="preserve"> управления Чукотским территориальным фондом обязате</w:t>
      </w:r>
      <w:r w:rsidR="00F50D92">
        <w:t xml:space="preserve">льного медицинского страхования, </w:t>
      </w:r>
      <w:r w:rsidR="008A030F" w:rsidRPr="00AF111F">
        <w:t>осуществляющих бюджетные полномочия главных администраторов доходов бюджетов бюджетной системы Российской Федерации:</w:t>
      </w:r>
    </w:p>
    <w:p w:rsidR="008A030F" w:rsidRPr="00AF111F" w:rsidRDefault="008A030F" w:rsidP="008A030F">
      <w:pPr>
        <w:ind w:firstLine="709"/>
        <w:jc w:val="both"/>
      </w:pPr>
      <w:r w:rsidRPr="00AF111F">
        <w:t xml:space="preserve">об осуществлении ими полномочий администратора доходов </w:t>
      </w:r>
      <w:r w:rsidR="00AF111F" w:rsidRPr="00AF111F">
        <w:t>окружного</w:t>
      </w:r>
      <w:r w:rsidRPr="00AF111F">
        <w:t xml:space="preserve"> бюджета согласно приложению 1 к настоящему приказу;</w:t>
      </w:r>
    </w:p>
    <w:p w:rsidR="008A030F" w:rsidRPr="00F50D92" w:rsidRDefault="008A030F" w:rsidP="008A030F">
      <w:pPr>
        <w:ind w:firstLine="709"/>
        <w:jc w:val="both"/>
      </w:pPr>
      <w:r w:rsidRPr="00F50D92">
        <w:t>об осуществлении ими полномочий администратора доходов бюджет</w:t>
      </w:r>
      <w:r w:rsidR="00F50D92" w:rsidRPr="00F50D92">
        <w:t>а Чукотск</w:t>
      </w:r>
      <w:r w:rsidR="00F50D92">
        <w:t>ого</w:t>
      </w:r>
      <w:r w:rsidR="00F50D92" w:rsidRPr="00F50D92">
        <w:t xml:space="preserve"> территориальн</w:t>
      </w:r>
      <w:r w:rsidR="00F50D92">
        <w:t>ого</w:t>
      </w:r>
      <w:r w:rsidR="00F50D92" w:rsidRPr="00F50D92">
        <w:t xml:space="preserve"> фонд</w:t>
      </w:r>
      <w:r w:rsidR="00F50D92">
        <w:t>а</w:t>
      </w:r>
      <w:r w:rsidR="00F50D92" w:rsidRPr="00F50D92">
        <w:t xml:space="preserve"> обязате</w:t>
      </w:r>
      <w:r w:rsidR="00F50D92">
        <w:t>льного медицинского страхования</w:t>
      </w:r>
      <w:r w:rsidRPr="00F50D92">
        <w:t xml:space="preserve"> согласно приложению 2 к настоящему приказу;</w:t>
      </w:r>
    </w:p>
    <w:p w:rsidR="008A030F" w:rsidRPr="008D0536" w:rsidRDefault="008A030F" w:rsidP="008A030F">
      <w:pPr>
        <w:ind w:firstLine="709"/>
        <w:jc w:val="both"/>
      </w:pPr>
      <w:r w:rsidRPr="008D0536">
        <w:t xml:space="preserve">о наделении казенных учреждений, находящихся в их ведении, полномочиями администраторов доходов </w:t>
      </w:r>
      <w:r w:rsidR="00747B2E">
        <w:t>окружного</w:t>
      </w:r>
      <w:r w:rsidRPr="008D0536">
        <w:t xml:space="preserve"> бюджета согласно приложениям 3 и 4 к настоящему приказу;</w:t>
      </w:r>
    </w:p>
    <w:p w:rsidR="008A030F" w:rsidRPr="00317F57" w:rsidRDefault="00317F57" w:rsidP="008A030F">
      <w:pPr>
        <w:ind w:firstLine="709"/>
        <w:jc w:val="both"/>
        <w:rPr>
          <w:strike/>
          <w:highlight w:val="yellow"/>
        </w:rPr>
      </w:pPr>
      <w:r w:rsidRPr="00AF111F">
        <w:t>об осуществлении ими полномочий</w:t>
      </w:r>
      <w:r>
        <w:t xml:space="preserve"> главного администратора (</w:t>
      </w:r>
      <w:r w:rsidRPr="00AF111F">
        <w:t>администратора</w:t>
      </w:r>
      <w:r>
        <w:t>)</w:t>
      </w:r>
      <w:r w:rsidRPr="00AF111F">
        <w:t xml:space="preserve"> доходов </w:t>
      </w:r>
      <w:r>
        <w:t>местного</w:t>
      </w:r>
      <w:r w:rsidRPr="00AF111F">
        <w:t xml:space="preserve"> бюджета согласно приложению </w:t>
      </w:r>
      <w:r>
        <w:t>5</w:t>
      </w:r>
      <w:r w:rsidRPr="00AF111F">
        <w:t xml:space="preserve"> к настоящему приказу</w:t>
      </w:r>
      <w:r w:rsidR="00AA397B">
        <w:t>;</w:t>
      </w:r>
    </w:p>
    <w:p w:rsidR="008A030F" w:rsidRPr="00D24C08" w:rsidRDefault="008A030F" w:rsidP="008A030F">
      <w:pPr>
        <w:ind w:firstLine="709"/>
        <w:jc w:val="both"/>
      </w:pPr>
      <w:r w:rsidRPr="00D24C08">
        <w:lastRenderedPageBreak/>
        <w:t xml:space="preserve">об установлении перечня органов </w:t>
      </w:r>
      <w:r w:rsidR="00D24C08" w:rsidRPr="00D24C08">
        <w:t>местного самоуправления Чукотского автономного округа</w:t>
      </w:r>
      <w:r w:rsidRPr="00D24C08">
        <w:t>, осуществляющих переданные полномочия Российской Ф</w:t>
      </w:r>
      <w:r w:rsidR="00D24C08" w:rsidRPr="00D24C08">
        <w:t>едерации</w:t>
      </w:r>
      <w:r w:rsidR="00D24C08">
        <w:t xml:space="preserve"> и (или) </w:t>
      </w:r>
      <w:r w:rsidR="00D24C08" w:rsidRPr="00D24C08">
        <w:t>Чукотского автономного округа, согласно приложениям 6 и 7</w:t>
      </w:r>
      <w:r w:rsidRPr="00D24C08">
        <w:t xml:space="preserve"> к настоящему приказу;</w:t>
      </w:r>
    </w:p>
    <w:p w:rsidR="008A030F" w:rsidRDefault="008A030F" w:rsidP="008A030F">
      <w:pPr>
        <w:ind w:firstLine="709"/>
        <w:jc w:val="both"/>
      </w:pPr>
      <w:r w:rsidRPr="001F3015">
        <w:t xml:space="preserve">о наделении казенных учреждений, находящихся в их ведении, отдельными полномочиями главных администраторов доходов </w:t>
      </w:r>
      <w:r w:rsidR="001F3015" w:rsidRPr="001F3015">
        <w:t>окружного</w:t>
      </w:r>
      <w:r w:rsidRPr="001F3015">
        <w:t xml:space="preserve"> бюджета согласно приложениям </w:t>
      </w:r>
      <w:r w:rsidR="001F3015" w:rsidRPr="001F3015">
        <w:t>8 и 9</w:t>
      </w:r>
      <w:r w:rsidRPr="001F3015">
        <w:t xml:space="preserve"> к настоящему приказу.</w:t>
      </w:r>
    </w:p>
    <w:p w:rsidR="00787718" w:rsidRDefault="008A030F" w:rsidP="008A030F">
      <w:pPr>
        <w:ind w:firstLine="709"/>
        <w:jc w:val="both"/>
      </w:pPr>
      <w:r>
        <w:t>2</w:t>
      </w:r>
      <w:r w:rsidR="00787718">
        <w:t>. Отделу правового обеспечения и гражданской службы (Маслова А.В.):</w:t>
      </w:r>
    </w:p>
    <w:p w:rsidR="00787718" w:rsidRDefault="00787718" w:rsidP="00787718">
      <w:pPr>
        <w:tabs>
          <w:tab w:val="left" w:pos="1080"/>
        </w:tabs>
        <w:ind w:firstLine="709"/>
        <w:jc w:val="both"/>
      </w:pPr>
      <w:r>
        <w:t>1) ознакомить с настоящим приказом всех заинтересованных должностных лиц Департамента под роспись;</w:t>
      </w:r>
    </w:p>
    <w:p w:rsidR="00787718" w:rsidRDefault="00787718" w:rsidP="00787718">
      <w:pPr>
        <w:tabs>
          <w:tab w:val="left" w:pos="1080"/>
        </w:tabs>
        <w:ind w:firstLine="709"/>
        <w:jc w:val="both"/>
      </w:pPr>
      <w:r>
        <w:t xml:space="preserve">2) довести настоящий приказ до сведения главных </w:t>
      </w:r>
      <w:r w:rsidR="008A030F">
        <w:t>администраторов</w:t>
      </w:r>
      <w:r>
        <w:t xml:space="preserve"> </w:t>
      </w:r>
      <w:r w:rsidR="008F3817">
        <w:t>доходов</w:t>
      </w:r>
      <w:r>
        <w:t xml:space="preserve"> окружного бюджета</w:t>
      </w:r>
      <w:r w:rsidR="008F3817">
        <w:t>, Территориального фонда обязательного медицинского страхования по Чукотскому автономному округу</w:t>
      </w:r>
      <w:r>
        <w:t xml:space="preserve"> и финансовых органов муниципальных образований Чукотского автономного округа (по списку);</w:t>
      </w:r>
    </w:p>
    <w:p w:rsidR="00787718" w:rsidRDefault="00787718" w:rsidP="00787718">
      <w:pPr>
        <w:tabs>
          <w:tab w:val="left" w:pos="1080"/>
        </w:tabs>
        <w:ind w:firstLine="709"/>
        <w:jc w:val="both"/>
      </w:pPr>
      <w:r>
        <w:t>3) организовать работу по размещению Приказа на официальном сайте Чукотского автономного округа в сети Интернет.</w:t>
      </w:r>
    </w:p>
    <w:p w:rsidR="00F855B6" w:rsidRPr="00DB4394" w:rsidRDefault="008A030F" w:rsidP="00787718">
      <w:pPr>
        <w:tabs>
          <w:tab w:val="left" w:pos="1080"/>
        </w:tabs>
        <w:ind w:firstLine="709"/>
        <w:jc w:val="both"/>
      </w:pPr>
      <w:r>
        <w:t>3</w:t>
      </w:r>
      <w:r w:rsidR="00F855B6" w:rsidRPr="00DB4394">
        <w:t>. Контроль за исполнением настоящего приказа возложить на начальника Управления финансов (Кузьменко О.С.).</w:t>
      </w:r>
    </w:p>
    <w:p w:rsidR="00832B26" w:rsidRDefault="00832B26" w:rsidP="00F855B6">
      <w:pPr>
        <w:tabs>
          <w:tab w:val="left" w:pos="1080"/>
        </w:tabs>
        <w:ind w:left="709"/>
        <w:jc w:val="both"/>
      </w:pPr>
    </w:p>
    <w:p w:rsidR="00832B26" w:rsidRDefault="00832B26" w:rsidP="00F855B6">
      <w:pPr>
        <w:tabs>
          <w:tab w:val="left" w:pos="1080"/>
        </w:tabs>
        <w:ind w:left="709"/>
        <w:jc w:val="both"/>
      </w:pPr>
    </w:p>
    <w:p w:rsidR="000D237F" w:rsidRDefault="000D237F" w:rsidP="00F855B6">
      <w:pPr>
        <w:tabs>
          <w:tab w:val="left" w:pos="1080"/>
        </w:tabs>
        <w:ind w:left="709"/>
        <w:jc w:val="both"/>
      </w:pPr>
    </w:p>
    <w:p w:rsidR="000D237F" w:rsidRPr="00DB4394" w:rsidRDefault="000D237F" w:rsidP="00F855B6">
      <w:pPr>
        <w:tabs>
          <w:tab w:val="left" w:pos="1080"/>
        </w:tabs>
        <w:ind w:left="709"/>
        <w:jc w:val="both"/>
      </w:pPr>
    </w:p>
    <w:p w:rsidR="00F855B6" w:rsidRPr="00DB4394" w:rsidRDefault="00F855B6" w:rsidP="00F855B6">
      <w:pPr>
        <w:tabs>
          <w:tab w:val="left" w:pos="1080"/>
        </w:tabs>
        <w:ind w:left="709"/>
        <w:jc w:val="both"/>
      </w:pPr>
    </w:p>
    <w:p w:rsidR="00F855B6" w:rsidRPr="00DB4394" w:rsidRDefault="00237415" w:rsidP="00F855B6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F855B6" w:rsidRPr="00DB4394">
        <w:rPr>
          <w:b/>
          <w:sz w:val="24"/>
          <w:szCs w:val="24"/>
        </w:rPr>
        <w:t xml:space="preserve">ачальник Департамента                                                                        </w:t>
      </w:r>
      <w:r w:rsidR="008A030F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А.А. Калинова</w:t>
      </w:r>
    </w:p>
    <w:p w:rsidR="00F855B6" w:rsidRPr="00DB4394" w:rsidRDefault="00F855B6" w:rsidP="00F855B6"/>
    <w:p w:rsidR="00F855B6" w:rsidRPr="00DB4394" w:rsidRDefault="00F855B6" w:rsidP="00F855B6">
      <w:pPr>
        <w:sectPr w:rsidR="00F855B6" w:rsidRPr="00DB4394" w:rsidSect="0030055E">
          <w:headerReference w:type="even" r:id="rId9"/>
          <w:headerReference w:type="default" r:id="rId10"/>
          <w:footnotePr>
            <w:pos w:val="beneathText"/>
          </w:footnotePr>
          <w:endnotePr>
            <w:numFmt w:val="decimal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tbl>
      <w:tblPr>
        <w:tblStyle w:val="a6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0E6E05" w:rsidRPr="008A15DA" w:rsidTr="000E6E0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E6E05" w:rsidRPr="008A15DA" w:rsidRDefault="000E6E05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lastRenderedPageBreak/>
              <w:t>Приложение</w:t>
            </w:r>
            <w:r w:rsidR="00AF111F" w:rsidRPr="008A15DA">
              <w:rPr>
                <w:sz w:val="24"/>
                <w:szCs w:val="24"/>
              </w:rPr>
              <w:t xml:space="preserve"> 1</w:t>
            </w:r>
          </w:p>
          <w:p w:rsidR="000E6E05" w:rsidRPr="008A15DA" w:rsidRDefault="000E6E05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к приказу Департамента финансов, экономики и имущественных отношений </w:t>
            </w:r>
          </w:p>
          <w:p w:rsidR="000E6E05" w:rsidRPr="008A15DA" w:rsidRDefault="000E6E05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Чукотского автономного округа </w:t>
            </w:r>
          </w:p>
          <w:p w:rsidR="000E6E05" w:rsidRPr="008A15DA" w:rsidRDefault="001E3AFE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>о</w:t>
            </w:r>
            <w:r w:rsidR="000E6E05" w:rsidRPr="008A15DA">
              <w:rPr>
                <w:sz w:val="24"/>
                <w:szCs w:val="24"/>
              </w:rPr>
              <w:t>т</w:t>
            </w:r>
            <w:r w:rsidRPr="008A15DA">
              <w:rPr>
                <w:sz w:val="24"/>
                <w:szCs w:val="24"/>
              </w:rPr>
              <w:t xml:space="preserve"> </w:t>
            </w:r>
            <w:r w:rsidR="00237415">
              <w:rPr>
                <w:sz w:val="24"/>
                <w:szCs w:val="24"/>
              </w:rPr>
              <w:t>06.12.2021г.</w:t>
            </w:r>
            <w:r w:rsidR="00AF111F" w:rsidRPr="008A15DA">
              <w:rPr>
                <w:sz w:val="24"/>
                <w:szCs w:val="24"/>
              </w:rPr>
              <w:t xml:space="preserve"> </w:t>
            </w:r>
            <w:r w:rsidR="000E6E05" w:rsidRPr="008A15DA">
              <w:rPr>
                <w:sz w:val="24"/>
                <w:szCs w:val="24"/>
              </w:rPr>
              <w:t xml:space="preserve">№ </w:t>
            </w:r>
            <w:r w:rsidR="00237415">
              <w:rPr>
                <w:sz w:val="24"/>
                <w:szCs w:val="24"/>
              </w:rPr>
              <w:t>231</w:t>
            </w:r>
          </w:p>
        </w:tc>
      </w:tr>
    </w:tbl>
    <w:p w:rsidR="009B5122" w:rsidRPr="008A15DA" w:rsidRDefault="009B5122" w:rsidP="009B5122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50D92" w:rsidRPr="008A15DA" w:rsidRDefault="00F50D92" w:rsidP="00F50D92">
      <w:pPr>
        <w:ind w:left="5103"/>
        <w:jc w:val="center"/>
      </w:pPr>
    </w:p>
    <w:p w:rsidR="00F50D92" w:rsidRPr="008A15DA" w:rsidRDefault="00F50D92" w:rsidP="00F50D92">
      <w:pPr>
        <w:ind w:left="5103"/>
        <w:jc w:val="center"/>
      </w:pPr>
      <w:r w:rsidRPr="008A15DA">
        <w:t>Приложение 1</w:t>
      </w:r>
    </w:p>
    <w:p w:rsidR="00F50D92" w:rsidRPr="008A15DA" w:rsidRDefault="00F50D92" w:rsidP="00F50D92">
      <w:pPr>
        <w:ind w:left="5103"/>
        <w:jc w:val="center"/>
      </w:pPr>
      <w:r w:rsidRPr="008A15DA">
        <w:t>к ______________________</w:t>
      </w:r>
    </w:p>
    <w:p w:rsidR="00F50D92" w:rsidRPr="008A15DA" w:rsidRDefault="00F50D92" w:rsidP="00F50D92">
      <w:pPr>
        <w:ind w:left="5103"/>
        <w:jc w:val="center"/>
      </w:pPr>
      <w:r w:rsidRPr="008A15DA">
        <w:t>от _______ 20__ г. № ___</w:t>
      </w:r>
    </w:p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</w:p>
    <w:p w:rsidR="00F50D92" w:rsidRPr="008A15DA" w:rsidRDefault="00F50D92" w:rsidP="00F50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</w:rPr>
        <w:t xml:space="preserve">Перечень источников </w:t>
      </w:r>
      <w:r w:rsidR="008D0536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8A15DA">
        <w:rPr>
          <w:rFonts w:ascii="Times New Roman" w:hAnsi="Times New Roman" w:cs="Times New Roman"/>
          <w:sz w:val="24"/>
          <w:szCs w:val="24"/>
        </w:rPr>
        <w:t>окружного бюджета</w:t>
      </w:r>
    </w:p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286"/>
        <w:gridCol w:w="2286"/>
        <w:gridCol w:w="2286"/>
        <w:gridCol w:w="2287"/>
      </w:tblGrid>
      <w:tr w:rsidR="00F50D92" w:rsidRPr="008A15DA" w:rsidTr="00F50D92">
        <w:tc>
          <w:tcPr>
            <w:tcW w:w="534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6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6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7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50D92" w:rsidRPr="008A15DA" w:rsidTr="00F50D92">
        <w:trPr>
          <w:trHeight w:val="112"/>
        </w:trPr>
        <w:tc>
          <w:tcPr>
            <w:tcW w:w="534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92" w:rsidRPr="008A15DA" w:rsidTr="00F50D92">
        <w:tc>
          <w:tcPr>
            <w:tcW w:w="534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5DA" w:rsidRDefault="008A15DA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20-значный код классификации доходов окружного бюджета (с учетом кода подвида доходов), где первые три знака соответствуют коду главного администратора доходов окружного бюджета.</w:t>
      </w: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кода классификации доходов окружного бюджета (с учетом наименования кода подвида доходов).</w:t>
      </w: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наименование источника доходов окружного бюджета.</w:t>
      </w:r>
    </w:p>
    <w:p w:rsidR="009B512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5" w:name="P73"/>
      <w:bookmarkEnd w:id="5"/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окружного бюджета.</w:t>
      </w:r>
    </w:p>
    <w:p w:rsidR="00F50D92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F50D92" w:rsidSect="00F50D92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</w:p>
    <w:tbl>
      <w:tblPr>
        <w:tblStyle w:val="a6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F50D92" w:rsidRPr="008A15DA" w:rsidTr="0049735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50D92" w:rsidRPr="008A15DA" w:rsidRDefault="00F50D92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>Приложение 2</w:t>
            </w:r>
          </w:p>
          <w:p w:rsidR="00F50D92" w:rsidRPr="008A15DA" w:rsidRDefault="00F50D92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к приказу Департамента финансов, экономики и имущественных отношений </w:t>
            </w:r>
          </w:p>
          <w:p w:rsidR="00F50D92" w:rsidRPr="008A15DA" w:rsidRDefault="00F50D92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Чукотского автономного округа </w:t>
            </w:r>
          </w:p>
          <w:p w:rsidR="00F50D92" w:rsidRPr="008A15DA" w:rsidRDefault="00237415" w:rsidP="008D0536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06.12.2021г.</w:t>
            </w:r>
            <w:r w:rsidRPr="008A15D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231</w:t>
            </w:r>
          </w:p>
        </w:tc>
      </w:tr>
    </w:tbl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50D92" w:rsidRPr="008A15DA" w:rsidRDefault="00F50D92" w:rsidP="00F50D92">
      <w:pPr>
        <w:ind w:left="5103"/>
        <w:jc w:val="center"/>
      </w:pPr>
    </w:p>
    <w:p w:rsidR="00F50D92" w:rsidRPr="008A15DA" w:rsidRDefault="00F50D92" w:rsidP="00F50D92">
      <w:pPr>
        <w:ind w:left="5103"/>
        <w:jc w:val="center"/>
      </w:pPr>
      <w:r w:rsidRPr="008A15DA">
        <w:t>Приложение 1</w:t>
      </w:r>
    </w:p>
    <w:p w:rsidR="00F50D92" w:rsidRPr="008A15DA" w:rsidRDefault="00F50D92" w:rsidP="00F50D92">
      <w:pPr>
        <w:ind w:left="5103"/>
        <w:jc w:val="center"/>
      </w:pPr>
      <w:r w:rsidRPr="008A15DA">
        <w:t>к ______________________</w:t>
      </w:r>
    </w:p>
    <w:p w:rsidR="00F50D92" w:rsidRPr="008A15DA" w:rsidRDefault="00F50D92" w:rsidP="00F50D92">
      <w:pPr>
        <w:ind w:left="5103"/>
        <w:jc w:val="center"/>
      </w:pPr>
      <w:r w:rsidRPr="008A15DA">
        <w:t>от _______ 20__ г. № ___</w:t>
      </w:r>
    </w:p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</w:rPr>
        <w:t>Перечень источников</w:t>
      </w:r>
      <w:r w:rsidR="008D0536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8A15DA">
        <w:rPr>
          <w:rFonts w:ascii="Times New Roman" w:hAnsi="Times New Roman" w:cs="Times New Roman"/>
          <w:sz w:val="24"/>
          <w:szCs w:val="24"/>
        </w:rPr>
        <w:t xml:space="preserve"> бюджета Чукотского территориального фонда обязательного медицинского страхования</w:t>
      </w:r>
    </w:p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286"/>
        <w:gridCol w:w="2286"/>
        <w:gridCol w:w="2286"/>
        <w:gridCol w:w="2287"/>
      </w:tblGrid>
      <w:tr w:rsidR="00F50D92" w:rsidRPr="008A15DA" w:rsidTr="0049735A">
        <w:tc>
          <w:tcPr>
            <w:tcW w:w="534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 Чукотского территориального фонда обязательного медицинского страхования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286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бюджета Чукотского территориального фонда обязательного медицинского страхования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286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бюджета Чукотского территориального фонда обязательного медицинского страхования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287" w:type="dxa"/>
          </w:tcPr>
          <w:p w:rsidR="00F50D92" w:rsidRPr="008A15DA" w:rsidRDefault="00F50D92" w:rsidP="00F50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бюджета Чукотского территориального фонда обязательного медицинского страхования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</w:tr>
      <w:tr w:rsidR="00F50D92" w:rsidRPr="008A15DA" w:rsidTr="0049735A">
        <w:trPr>
          <w:trHeight w:val="112"/>
        </w:trPr>
        <w:tc>
          <w:tcPr>
            <w:tcW w:w="534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F50D92" w:rsidRPr="008A15DA" w:rsidRDefault="00F50D92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92" w:rsidRPr="008A15DA" w:rsidTr="0049735A">
        <w:tc>
          <w:tcPr>
            <w:tcW w:w="534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50D92" w:rsidRPr="008A15DA" w:rsidRDefault="00F50D92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92" w:rsidRPr="008A15DA" w:rsidRDefault="00F50D92" w:rsidP="00F50D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20-значный код классификации доходов бюджета Чукотского территориального фонда обязательного медицинского страхования</w:t>
      </w: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15DA">
        <w:rPr>
          <w:rFonts w:ascii="Times New Roman" w:hAnsi="Times New Roman" w:cs="Times New Roman"/>
          <w:sz w:val="24"/>
          <w:szCs w:val="24"/>
        </w:rPr>
        <w:t>(с учетом кода подвида доходов), где первые три знака соответствуют коду главного администратора доходов окружного бюджета.</w:t>
      </w: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кода классификации доходов бюджета Чукотского территориального фонда обязательного медицинского страхования (с учетом наименования кода подвида доходов).</w:t>
      </w:r>
    </w:p>
    <w:p w:rsidR="00F50D92" w:rsidRPr="008A15DA" w:rsidRDefault="00F50D92" w:rsidP="00F50D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наименование источника доходов бюджета Чукотского территориального фонда обязательного медицинского страхования.</w:t>
      </w:r>
    </w:p>
    <w:p w:rsidR="00092229" w:rsidRPr="001E4CB2" w:rsidRDefault="00F50D92" w:rsidP="000D237F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бюджета Чукотского территориального фонда обязательного медицинского страхования.</w:t>
      </w:r>
    </w:p>
    <w:p w:rsidR="004A4502" w:rsidRDefault="004A4502" w:rsidP="00092229">
      <w:pPr>
        <w:pStyle w:val="ConsPlusNormal"/>
        <w:spacing w:before="220"/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4A4502" w:rsidSect="00B37F1E"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0" w:gutter="0"/>
          <w:cols w:space="720"/>
          <w:docGrid w:linePitch="326"/>
        </w:sectPr>
      </w:pPr>
      <w:bookmarkStart w:id="6" w:name="P2201"/>
      <w:bookmarkStart w:id="7" w:name="P2202"/>
      <w:bookmarkStart w:id="8" w:name="P2203"/>
      <w:bookmarkStart w:id="9" w:name="P2204"/>
      <w:bookmarkStart w:id="10" w:name="P2205"/>
      <w:bookmarkStart w:id="11" w:name="P2206"/>
      <w:bookmarkEnd w:id="6"/>
      <w:bookmarkEnd w:id="7"/>
      <w:bookmarkEnd w:id="8"/>
      <w:bookmarkEnd w:id="9"/>
      <w:bookmarkEnd w:id="10"/>
      <w:bookmarkEnd w:id="11"/>
    </w:p>
    <w:tbl>
      <w:tblPr>
        <w:tblStyle w:val="a6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8D0536" w:rsidRPr="008A15DA" w:rsidTr="0049735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0536" w:rsidRPr="008A15DA" w:rsidRDefault="008D0536" w:rsidP="008D0536">
            <w:pPr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3</w:t>
            </w:r>
          </w:p>
          <w:p w:rsidR="008D0536" w:rsidRPr="008A15DA" w:rsidRDefault="008D0536" w:rsidP="008D0536">
            <w:pPr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к приказу Департамента финансов, экономики и имущественных отношений </w:t>
            </w:r>
          </w:p>
          <w:p w:rsidR="008D0536" w:rsidRPr="008A15DA" w:rsidRDefault="008D0536" w:rsidP="008D0536">
            <w:pPr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Чукотского автономного округа </w:t>
            </w:r>
          </w:p>
          <w:p w:rsidR="008D0536" w:rsidRPr="008A15DA" w:rsidRDefault="00237415" w:rsidP="008D0536">
            <w:pPr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06.12.2021г.</w:t>
            </w:r>
            <w:r w:rsidRPr="008A15D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231</w:t>
            </w:r>
          </w:p>
        </w:tc>
      </w:tr>
    </w:tbl>
    <w:p w:rsidR="008D0536" w:rsidRPr="008A15DA" w:rsidRDefault="008D0536" w:rsidP="008D0536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D0536" w:rsidRPr="008A15DA" w:rsidRDefault="008D0536" w:rsidP="008D0536">
      <w:pPr>
        <w:ind w:left="5103"/>
        <w:jc w:val="center"/>
      </w:pPr>
    </w:p>
    <w:p w:rsidR="008D0536" w:rsidRPr="008A15DA" w:rsidRDefault="008D0536" w:rsidP="008D0536">
      <w:pPr>
        <w:ind w:left="5103"/>
        <w:jc w:val="center"/>
      </w:pPr>
      <w:r w:rsidRPr="008A15DA">
        <w:t>Приложение 1</w:t>
      </w:r>
    </w:p>
    <w:p w:rsidR="008D0536" w:rsidRPr="008A15DA" w:rsidRDefault="008D0536" w:rsidP="008D0536">
      <w:pPr>
        <w:ind w:left="5103"/>
        <w:jc w:val="center"/>
      </w:pPr>
      <w:r w:rsidRPr="008A15DA">
        <w:t>к ______________________</w:t>
      </w:r>
    </w:p>
    <w:p w:rsidR="008D0536" w:rsidRPr="008A15DA" w:rsidRDefault="008D0536" w:rsidP="008D0536">
      <w:pPr>
        <w:ind w:left="5103"/>
        <w:jc w:val="center"/>
      </w:pPr>
      <w:r w:rsidRPr="008A15DA">
        <w:t>от _______ 20__ г. № ___</w:t>
      </w:r>
    </w:p>
    <w:p w:rsidR="008D0536" w:rsidRDefault="008D0536" w:rsidP="008D0536">
      <w:pPr>
        <w:pStyle w:val="ConsPlusNormal"/>
        <w:jc w:val="center"/>
      </w:pPr>
    </w:p>
    <w:p w:rsidR="00215E56" w:rsidRDefault="00215E56" w:rsidP="008D0536">
      <w:pPr>
        <w:pStyle w:val="ConsPlusNormal"/>
        <w:jc w:val="center"/>
      </w:pPr>
    </w:p>
    <w:p w:rsidR="00215E56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53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15E56">
        <w:rPr>
          <w:rFonts w:ascii="Times New Roman" w:hAnsi="Times New Roman" w:cs="Times New Roman"/>
          <w:sz w:val="24"/>
          <w:szCs w:val="24"/>
        </w:rPr>
        <w:t>к</w:t>
      </w:r>
      <w:r w:rsidRPr="008D0536">
        <w:rPr>
          <w:rFonts w:ascii="Times New Roman" w:hAnsi="Times New Roman" w:cs="Times New Roman"/>
          <w:sz w:val="24"/>
          <w:szCs w:val="24"/>
        </w:rPr>
        <w:t>азенных</w:t>
      </w:r>
      <w:r w:rsidR="00215E56">
        <w:rPr>
          <w:rFonts w:ascii="Times New Roman" w:hAnsi="Times New Roman" w:cs="Times New Roman"/>
          <w:sz w:val="24"/>
          <w:szCs w:val="24"/>
        </w:rPr>
        <w:t xml:space="preserve"> </w:t>
      </w:r>
      <w:r w:rsidRPr="008D0536">
        <w:rPr>
          <w:rFonts w:ascii="Times New Roman" w:hAnsi="Times New Roman" w:cs="Times New Roman"/>
          <w:sz w:val="24"/>
          <w:szCs w:val="24"/>
        </w:rPr>
        <w:t xml:space="preserve">учреждений, осуществляющих полномочия </w:t>
      </w:r>
    </w:p>
    <w:p w:rsidR="008D0536" w:rsidRPr="008D0536" w:rsidRDefault="00215E56" w:rsidP="008D0536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0536" w:rsidRPr="008D0536">
        <w:rPr>
          <w:rFonts w:ascii="Times New Roman" w:hAnsi="Times New Roman" w:cs="Times New Roman"/>
          <w:sz w:val="24"/>
          <w:szCs w:val="24"/>
        </w:rPr>
        <w:t>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536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8D053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8D0536" w:rsidRPr="008D0536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8803"/>
      </w:tblGrid>
      <w:tr w:rsidR="008D0536" w:rsidRPr="008D0536" w:rsidTr="008D0536">
        <w:trPr>
          <w:trHeight w:val="309"/>
        </w:trPr>
        <w:tc>
          <w:tcPr>
            <w:tcW w:w="488" w:type="dxa"/>
            <w:vAlign w:val="center"/>
          </w:tcPr>
          <w:p w:rsidR="008D0536" w:rsidRPr="008D0536" w:rsidRDefault="008D0536" w:rsidP="008D0536">
            <w:pPr>
              <w:pStyle w:val="ConsPlusNormal"/>
              <w:tabs>
                <w:tab w:val="center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53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803" w:type="dxa"/>
            <w:vAlign w:val="center"/>
          </w:tcPr>
          <w:p w:rsidR="008D0536" w:rsidRPr="008D0536" w:rsidRDefault="008D0536" w:rsidP="008D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казенного учреждения</w:t>
            </w:r>
          </w:p>
        </w:tc>
      </w:tr>
      <w:tr w:rsidR="008D0536" w:rsidRPr="008D0536" w:rsidTr="008D0536">
        <w:tc>
          <w:tcPr>
            <w:tcW w:w="488" w:type="dxa"/>
          </w:tcPr>
          <w:p w:rsidR="008D0536" w:rsidRPr="008D0536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3" w:type="dxa"/>
          </w:tcPr>
          <w:p w:rsidR="008D0536" w:rsidRPr="008D0536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536" w:rsidRPr="008D0536" w:rsidTr="008D0536">
        <w:tc>
          <w:tcPr>
            <w:tcW w:w="488" w:type="dxa"/>
          </w:tcPr>
          <w:p w:rsidR="008D0536" w:rsidRPr="008D0536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3" w:type="dxa"/>
          </w:tcPr>
          <w:p w:rsidR="008D0536" w:rsidRPr="008D0536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36" w:rsidRDefault="008D0536" w:rsidP="008D0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D0536" w:rsidRDefault="008D0536" w:rsidP="008D0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Default="008D0536" w:rsidP="008D0536">
      <w:pPr>
        <w:pStyle w:val="ConsPlusNormal"/>
        <w:jc w:val="both"/>
      </w:pPr>
    </w:p>
    <w:p w:rsidR="008D0536" w:rsidRDefault="008D0536" w:rsidP="000922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  <w:sectPr w:rsidR="008D0536" w:rsidSect="00B37F1E"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</w:p>
    <w:p w:rsidR="008D0536" w:rsidRPr="008A15DA" w:rsidRDefault="008D0536" w:rsidP="008D0536">
      <w:pPr>
        <w:ind w:left="4820"/>
        <w:jc w:val="center"/>
      </w:pPr>
      <w:r w:rsidRPr="008A15DA">
        <w:t>Приложение</w:t>
      </w:r>
      <w:r>
        <w:t xml:space="preserve"> 4</w:t>
      </w:r>
    </w:p>
    <w:p w:rsidR="008D0536" w:rsidRPr="008A15DA" w:rsidRDefault="008D0536" w:rsidP="008D0536">
      <w:pPr>
        <w:ind w:left="4820"/>
        <w:jc w:val="center"/>
      </w:pPr>
      <w:r w:rsidRPr="008A15DA">
        <w:t>к приказу Департамента финансов, экономики и имущественных отношений</w:t>
      </w:r>
    </w:p>
    <w:p w:rsidR="008D0536" w:rsidRPr="008A15DA" w:rsidRDefault="008D0536" w:rsidP="008D0536">
      <w:pPr>
        <w:ind w:left="4820"/>
        <w:jc w:val="center"/>
      </w:pPr>
      <w:r w:rsidRPr="008A15DA">
        <w:t>Чукотского автономного округа</w:t>
      </w:r>
    </w:p>
    <w:p w:rsidR="008D0536" w:rsidRPr="008D0536" w:rsidRDefault="00237415" w:rsidP="00237415">
      <w:pPr>
        <w:ind w:left="4820"/>
        <w:jc w:val="center"/>
        <w:rPr>
          <w:rFonts w:eastAsiaTheme="minorHAnsi"/>
          <w:lang w:eastAsia="en-US"/>
        </w:rPr>
      </w:pPr>
      <w:r w:rsidRPr="008A15DA">
        <w:t xml:space="preserve">от </w:t>
      </w:r>
      <w:r>
        <w:t>06.12.2021г.</w:t>
      </w:r>
      <w:r w:rsidRPr="008A15DA">
        <w:t xml:space="preserve"> № </w:t>
      </w:r>
      <w:r>
        <w:t>231</w:t>
      </w:r>
    </w:p>
    <w:p w:rsidR="00237415" w:rsidRDefault="00237415" w:rsidP="008D0536">
      <w:pPr>
        <w:ind w:left="5103"/>
        <w:jc w:val="center"/>
      </w:pPr>
    </w:p>
    <w:p w:rsidR="008D0536" w:rsidRPr="008A15DA" w:rsidRDefault="008D0536" w:rsidP="008D0536">
      <w:pPr>
        <w:ind w:left="5103"/>
        <w:jc w:val="center"/>
      </w:pPr>
      <w:r>
        <w:t>Приложение 2</w:t>
      </w:r>
    </w:p>
    <w:p w:rsidR="008D0536" w:rsidRPr="008A15DA" w:rsidRDefault="008D0536" w:rsidP="008D0536">
      <w:pPr>
        <w:ind w:left="5103"/>
        <w:jc w:val="center"/>
      </w:pPr>
      <w:r w:rsidRPr="008A15DA">
        <w:t>к ______________________</w:t>
      </w:r>
    </w:p>
    <w:p w:rsidR="008D0536" w:rsidRPr="008A15DA" w:rsidRDefault="008D0536" w:rsidP="008D0536">
      <w:pPr>
        <w:ind w:left="5103"/>
        <w:jc w:val="center"/>
      </w:pPr>
      <w:r w:rsidRPr="008A15DA">
        <w:t>от _______ 20__ г. № ___</w:t>
      </w:r>
    </w:p>
    <w:p w:rsidR="008D0536" w:rsidRPr="008A15DA" w:rsidRDefault="008D0536" w:rsidP="008D0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536" w:rsidRPr="008D0536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</w:rPr>
        <w:t xml:space="preserve">Перечень источников </w:t>
      </w:r>
      <w:r w:rsidRPr="008D0536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8D0536">
        <w:rPr>
          <w:rFonts w:ascii="Times New Roman" w:hAnsi="Times New Roman" w:cs="Times New Roman"/>
          <w:sz w:val="24"/>
          <w:szCs w:val="24"/>
        </w:rPr>
        <w:t xml:space="preserve"> бюджета, закрепляемых</w:t>
      </w:r>
    </w:p>
    <w:p w:rsidR="008D0536" w:rsidRPr="008D0536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536">
        <w:rPr>
          <w:rFonts w:ascii="Times New Roman" w:hAnsi="Times New Roman" w:cs="Times New Roman"/>
          <w:sz w:val="24"/>
          <w:szCs w:val="24"/>
        </w:rPr>
        <w:t>за казенными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36">
        <w:rPr>
          <w:rFonts w:ascii="Times New Roman" w:hAnsi="Times New Roman" w:cs="Times New Roman"/>
          <w:sz w:val="24"/>
          <w:szCs w:val="24"/>
        </w:rPr>
        <w:t>учреждениями, осуществляющими полномочия администраторов</w:t>
      </w:r>
    </w:p>
    <w:p w:rsidR="008D0536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536">
        <w:rPr>
          <w:rFonts w:ascii="Times New Roman" w:hAnsi="Times New Roman" w:cs="Times New Roman"/>
          <w:sz w:val="24"/>
          <w:szCs w:val="24"/>
        </w:rPr>
        <w:t>дох</w:t>
      </w:r>
      <w:r>
        <w:rPr>
          <w:rFonts w:ascii="Times New Roman" w:hAnsi="Times New Roman" w:cs="Times New Roman"/>
          <w:sz w:val="24"/>
          <w:szCs w:val="24"/>
        </w:rPr>
        <w:t>одов окружного бюджета</w:t>
      </w:r>
    </w:p>
    <w:p w:rsidR="008D0536" w:rsidRPr="008A15DA" w:rsidRDefault="008D0536" w:rsidP="008D0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286"/>
        <w:gridCol w:w="2286"/>
        <w:gridCol w:w="2286"/>
        <w:gridCol w:w="2287"/>
      </w:tblGrid>
      <w:tr w:rsidR="00B73E9C" w:rsidRPr="008A15DA" w:rsidTr="0049735A">
        <w:tc>
          <w:tcPr>
            <w:tcW w:w="534" w:type="dxa"/>
          </w:tcPr>
          <w:p w:rsidR="00B73E9C" w:rsidRPr="008A15DA" w:rsidRDefault="00B73E9C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B73E9C" w:rsidRPr="007C0D46" w:rsidRDefault="00B73E9C" w:rsidP="00B73E9C">
            <w:pPr>
              <w:jc w:val="center"/>
            </w:pPr>
            <w:r w:rsidRPr="007C0D46">
              <w:t>Код классификации доходов окружного бюджета</w:t>
            </w:r>
            <w:r w:rsidRPr="00B73E9C">
              <w:rPr>
                <w:vertAlign w:val="superscript"/>
              </w:rPr>
              <w:t>1</w:t>
            </w:r>
          </w:p>
        </w:tc>
        <w:tc>
          <w:tcPr>
            <w:tcW w:w="2286" w:type="dxa"/>
          </w:tcPr>
          <w:p w:rsidR="00B73E9C" w:rsidRPr="007C0D46" w:rsidRDefault="00B73E9C" w:rsidP="00B73E9C">
            <w:pPr>
              <w:jc w:val="center"/>
            </w:pPr>
            <w:r w:rsidRPr="007C0D46">
              <w:t>Наименование кода классификации доходов окружного бюджета</w:t>
            </w:r>
            <w:r w:rsidRPr="00B73E9C">
              <w:rPr>
                <w:vertAlign w:val="superscript"/>
              </w:rPr>
              <w:t>2</w:t>
            </w:r>
          </w:p>
        </w:tc>
        <w:tc>
          <w:tcPr>
            <w:tcW w:w="2286" w:type="dxa"/>
          </w:tcPr>
          <w:p w:rsidR="00B73E9C" w:rsidRPr="007C0D46" w:rsidRDefault="00B73E9C" w:rsidP="00B73E9C">
            <w:pPr>
              <w:jc w:val="center"/>
            </w:pPr>
            <w:r w:rsidRPr="007C0D46">
              <w:t>Наименование источника доходов окружного бюджета</w:t>
            </w:r>
            <w:r w:rsidRPr="00B73E9C">
              <w:rPr>
                <w:vertAlign w:val="superscript"/>
              </w:rPr>
              <w:t>3</w:t>
            </w:r>
          </w:p>
        </w:tc>
        <w:tc>
          <w:tcPr>
            <w:tcW w:w="2287" w:type="dxa"/>
          </w:tcPr>
          <w:p w:rsidR="00B73E9C" w:rsidRDefault="00B73E9C" w:rsidP="00B73E9C">
            <w:pPr>
              <w:jc w:val="center"/>
            </w:pPr>
            <w:r w:rsidRPr="007C0D46">
              <w:t>Правовое основание по источнику доходов окружного бюджета</w:t>
            </w:r>
            <w:r w:rsidRPr="00B73E9C">
              <w:rPr>
                <w:vertAlign w:val="superscript"/>
              </w:rPr>
              <w:t>4</w:t>
            </w:r>
          </w:p>
        </w:tc>
      </w:tr>
      <w:tr w:rsidR="008D0536" w:rsidRPr="008A15DA" w:rsidTr="0049735A">
        <w:trPr>
          <w:trHeight w:val="112"/>
        </w:trPr>
        <w:tc>
          <w:tcPr>
            <w:tcW w:w="534" w:type="dxa"/>
          </w:tcPr>
          <w:p w:rsidR="008D0536" w:rsidRPr="008A15DA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8D0536" w:rsidRPr="008A15DA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8D0536" w:rsidRPr="008A15DA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8D0536" w:rsidRPr="008A15DA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8D0536" w:rsidRPr="008A15DA" w:rsidRDefault="008D0536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536" w:rsidRPr="008A15DA" w:rsidTr="0049735A">
        <w:tc>
          <w:tcPr>
            <w:tcW w:w="534" w:type="dxa"/>
          </w:tcPr>
          <w:p w:rsidR="008D0536" w:rsidRPr="008A15DA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D0536" w:rsidRPr="008A15DA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D0536" w:rsidRPr="008A15DA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D0536" w:rsidRPr="008A15DA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D0536" w:rsidRPr="008A15DA" w:rsidRDefault="008D0536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36" w:rsidRPr="008A15DA" w:rsidRDefault="008D0536" w:rsidP="008D0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Pr="008A15DA" w:rsidRDefault="00B73E9C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536" w:rsidRPr="008A15DA" w:rsidRDefault="008D0536" w:rsidP="008D0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E9C" w:rsidRPr="008A15DA" w:rsidRDefault="00B73E9C" w:rsidP="00B73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20-значный код классификации доходов окружного бюджета (с учетом кода подвида доходов), где первые три знака соответствуют коду главного администратора доходов окружного бюджета.</w:t>
      </w:r>
    </w:p>
    <w:p w:rsidR="00B73E9C" w:rsidRPr="008A15DA" w:rsidRDefault="00B73E9C" w:rsidP="00B73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кода классификации доходов окружного бюджета (с учетом наименования кода подвида доходов).</w:t>
      </w:r>
    </w:p>
    <w:p w:rsidR="00B73E9C" w:rsidRPr="008A15DA" w:rsidRDefault="00B73E9C" w:rsidP="00B73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наименование источника доходов окружного бюджета.</w:t>
      </w:r>
    </w:p>
    <w:p w:rsidR="000D237F" w:rsidRDefault="00B73E9C" w:rsidP="00B73E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D237F" w:rsidSect="00F50D92">
          <w:headerReference w:type="even" r:id="rId14"/>
          <w:headerReference w:type="default" r:id="rId15"/>
          <w:headerReference w:type="first" r:id="rId16"/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окружного бюджета.</w:t>
      </w:r>
    </w:p>
    <w:tbl>
      <w:tblPr>
        <w:tblStyle w:val="a6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317F57" w:rsidRPr="008A15DA" w:rsidTr="0049735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17F57" w:rsidRPr="008A15DA" w:rsidRDefault="00317F57" w:rsidP="0049735A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17F57" w:rsidRPr="008A15DA" w:rsidRDefault="00317F57" w:rsidP="0049735A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к приказу Департамента финансов, экономики и имущественных отношений </w:t>
            </w:r>
          </w:p>
          <w:p w:rsidR="00317F57" w:rsidRPr="008A15DA" w:rsidRDefault="00317F57" w:rsidP="0049735A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Чукотского автономного округа </w:t>
            </w:r>
          </w:p>
          <w:p w:rsidR="00317F57" w:rsidRPr="008A15DA" w:rsidRDefault="00237415" w:rsidP="0049735A">
            <w:pPr>
              <w:ind w:left="33"/>
              <w:jc w:val="center"/>
              <w:rPr>
                <w:sz w:val="24"/>
                <w:szCs w:val="24"/>
              </w:rPr>
            </w:pPr>
            <w:r w:rsidRPr="00237415">
              <w:rPr>
                <w:sz w:val="24"/>
                <w:szCs w:val="24"/>
              </w:rPr>
              <w:t>от 06.12.2021г. № 231</w:t>
            </w:r>
          </w:p>
        </w:tc>
      </w:tr>
    </w:tbl>
    <w:p w:rsidR="00317F57" w:rsidRPr="008A15DA" w:rsidRDefault="00317F57" w:rsidP="00317F57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7F57" w:rsidRPr="008A15DA" w:rsidRDefault="00317F57" w:rsidP="00317F57">
      <w:pPr>
        <w:ind w:left="5103"/>
        <w:jc w:val="center"/>
      </w:pPr>
    </w:p>
    <w:p w:rsidR="00317F57" w:rsidRPr="008A15DA" w:rsidRDefault="00317F57" w:rsidP="00317F57">
      <w:pPr>
        <w:ind w:left="5103"/>
        <w:jc w:val="center"/>
      </w:pPr>
      <w:r w:rsidRPr="008A15DA">
        <w:t>Приложение 1</w:t>
      </w:r>
    </w:p>
    <w:p w:rsidR="00317F57" w:rsidRPr="008A15DA" w:rsidRDefault="00317F57" w:rsidP="00317F57">
      <w:pPr>
        <w:ind w:left="5103"/>
        <w:jc w:val="center"/>
      </w:pPr>
      <w:r w:rsidRPr="008A15DA">
        <w:t>к ______________________</w:t>
      </w:r>
    </w:p>
    <w:p w:rsidR="00317F57" w:rsidRPr="008A15DA" w:rsidRDefault="00317F57" w:rsidP="00317F57">
      <w:pPr>
        <w:ind w:left="5103"/>
        <w:jc w:val="center"/>
      </w:pPr>
      <w:r w:rsidRPr="008A15DA">
        <w:t>от _______ 20__ г. № ___</w:t>
      </w:r>
    </w:p>
    <w:p w:rsidR="00317F57" w:rsidRPr="008A15DA" w:rsidRDefault="00317F57" w:rsidP="0031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44EB" w:rsidRDefault="00317F57" w:rsidP="00317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</w:rPr>
        <w:t xml:space="preserve">Перечень источников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FA1DB2">
        <w:rPr>
          <w:rFonts w:ascii="Times New Roman" w:hAnsi="Times New Roman" w:cs="Times New Roman"/>
          <w:sz w:val="24"/>
          <w:szCs w:val="24"/>
        </w:rPr>
        <w:t xml:space="preserve">местных бюджетов, </w:t>
      </w:r>
    </w:p>
    <w:p w:rsidR="007A44EB" w:rsidRDefault="007A44EB" w:rsidP="00317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закрепляемых за ____</w:t>
      </w:r>
      <w:r w:rsidR="00DF70C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, </w:t>
      </w:r>
    </w:p>
    <w:p w:rsidR="00DF70C6" w:rsidRPr="00DF70C6" w:rsidRDefault="00DF70C6" w:rsidP="00DF70C6">
      <w:pPr>
        <w:pStyle w:val="ConsPlusNormal"/>
        <w:ind w:left="1985"/>
        <w:jc w:val="center"/>
        <w:rPr>
          <w:rFonts w:ascii="Times New Roman" w:hAnsi="Times New Roman" w:cs="Times New Roman"/>
          <w:i/>
          <w:sz w:val="20"/>
        </w:rPr>
      </w:pPr>
      <w:r w:rsidRPr="00DF70C6">
        <w:rPr>
          <w:rFonts w:ascii="Times New Roman" w:hAnsi="Times New Roman" w:cs="Times New Roman"/>
          <w:i/>
          <w:sz w:val="20"/>
        </w:rPr>
        <w:t>наименование органа государственной власти (государственного органа) Чукотского автономного округа</w:t>
      </w:r>
    </w:p>
    <w:p w:rsidR="007A44EB" w:rsidRPr="00DF70C6" w:rsidRDefault="007A44EB" w:rsidP="00317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0C6">
        <w:rPr>
          <w:rFonts w:ascii="Times New Roman" w:hAnsi="Times New Roman" w:cs="Times New Roman"/>
          <w:sz w:val="24"/>
          <w:szCs w:val="24"/>
        </w:rPr>
        <w:t>осуществляющим полномочия</w:t>
      </w:r>
      <w:r w:rsidR="00FA1DB2" w:rsidRPr="00DF70C6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</w:t>
      </w:r>
    </w:p>
    <w:p w:rsidR="00317F57" w:rsidRPr="00DF70C6" w:rsidRDefault="00FA1DB2" w:rsidP="00317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0C6">
        <w:rPr>
          <w:rFonts w:ascii="Times New Roman" w:hAnsi="Times New Roman" w:cs="Times New Roman"/>
          <w:sz w:val="24"/>
          <w:szCs w:val="24"/>
        </w:rPr>
        <w:t>доходов</w:t>
      </w:r>
      <w:r w:rsidR="007A44EB" w:rsidRPr="00DF70C6"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</w:p>
    <w:p w:rsidR="00FA1DB2" w:rsidRDefault="00FA1DB2" w:rsidP="00317F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286"/>
        <w:gridCol w:w="2286"/>
        <w:gridCol w:w="2286"/>
        <w:gridCol w:w="2287"/>
      </w:tblGrid>
      <w:tr w:rsidR="00317F57" w:rsidRPr="008A15DA" w:rsidTr="0049735A">
        <w:tc>
          <w:tcPr>
            <w:tcW w:w="534" w:type="dxa"/>
          </w:tcPr>
          <w:p w:rsidR="00317F57" w:rsidRPr="008A15DA" w:rsidRDefault="00317F57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317F57" w:rsidRPr="008A15DA" w:rsidRDefault="00317F57" w:rsidP="00FA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6" w:type="dxa"/>
          </w:tcPr>
          <w:p w:rsidR="00317F57" w:rsidRPr="008A15DA" w:rsidRDefault="00317F57" w:rsidP="00FA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классификации доходов 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FA1DB2"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6" w:type="dxa"/>
          </w:tcPr>
          <w:p w:rsidR="00317F57" w:rsidRPr="008A15DA" w:rsidRDefault="00317F57" w:rsidP="00FA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доходов 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FA1DB2"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7" w:type="dxa"/>
          </w:tcPr>
          <w:p w:rsidR="00317F57" w:rsidRPr="008A15DA" w:rsidRDefault="00317F57" w:rsidP="00FA1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по источнику доходов 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FA1DB2" w:rsidRPr="008A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DB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17F57" w:rsidRPr="008A15DA" w:rsidTr="0049735A">
        <w:trPr>
          <w:trHeight w:val="112"/>
        </w:trPr>
        <w:tc>
          <w:tcPr>
            <w:tcW w:w="534" w:type="dxa"/>
          </w:tcPr>
          <w:p w:rsidR="00317F57" w:rsidRPr="008A15DA" w:rsidRDefault="00317F57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317F57" w:rsidRPr="008A15DA" w:rsidRDefault="00317F57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317F57" w:rsidRPr="008A15DA" w:rsidRDefault="00317F57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317F57" w:rsidRPr="008A15DA" w:rsidRDefault="00317F57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17F57" w:rsidRPr="008A15DA" w:rsidRDefault="00317F57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F57" w:rsidRPr="008A15DA" w:rsidTr="0049735A">
        <w:tc>
          <w:tcPr>
            <w:tcW w:w="534" w:type="dxa"/>
          </w:tcPr>
          <w:p w:rsidR="00317F57" w:rsidRPr="008A15DA" w:rsidRDefault="00317F57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17F57" w:rsidRPr="008A15DA" w:rsidRDefault="00317F57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17F57" w:rsidRPr="008A15DA" w:rsidRDefault="00317F57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17F57" w:rsidRPr="008A15DA" w:rsidRDefault="00317F57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17F57" w:rsidRPr="008A15DA" w:rsidRDefault="00317F57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F57" w:rsidRPr="008A15DA" w:rsidRDefault="00317F57" w:rsidP="00317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37F" w:rsidRDefault="000D237F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20-значный код классификации доходов </w:t>
      </w:r>
      <w:r w:rsidR="00D24C08">
        <w:rPr>
          <w:rFonts w:ascii="Times New Roman" w:hAnsi="Times New Roman" w:cs="Times New Roman"/>
          <w:sz w:val="24"/>
          <w:szCs w:val="24"/>
        </w:rPr>
        <w:t>местных</w:t>
      </w:r>
      <w:r w:rsidR="00D24C08" w:rsidRPr="008A15D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24C08">
        <w:rPr>
          <w:rFonts w:ascii="Times New Roman" w:hAnsi="Times New Roman" w:cs="Times New Roman"/>
          <w:sz w:val="24"/>
          <w:szCs w:val="24"/>
        </w:rPr>
        <w:t>ов</w:t>
      </w:r>
      <w:r w:rsidR="00D24C08" w:rsidRPr="008A15DA">
        <w:rPr>
          <w:rFonts w:ascii="Times New Roman" w:hAnsi="Times New Roman" w:cs="Times New Roman"/>
          <w:sz w:val="24"/>
          <w:szCs w:val="24"/>
        </w:rPr>
        <w:t xml:space="preserve"> </w:t>
      </w:r>
      <w:r w:rsidRPr="008A15DA">
        <w:rPr>
          <w:rFonts w:ascii="Times New Roman" w:hAnsi="Times New Roman" w:cs="Times New Roman"/>
          <w:sz w:val="24"/>
          <w:szCs w:val="24"/>
        </w:rPr>
        <w:t xml:space="preserve">(с учетом кода подвида доходов), где первые три знака соответствуют коду главного администратора доходов </w:t>
      </w:r>
      <w:r w:rsidR="00D24C08">
        <w:rPr>
          <w:rFonts w:ascii="Times New Roman" w:hAnsi="Times New Roman" w:cs="Times New Roman"/>
          <w:sz w:val="24"/>
          <w:szCs w:val="24"/>
        </w:rPr>
        <w:t>местных</w:t>
      </w:r>
      <w:r w:rsidR="00D24C08" w:rsidRPr="008A15D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24C08">
        <w:rPr>
          <w:rFonts w:ascii="Times New Roman" w:hAnsi="Times New Roman" w:cs="Times New Roman"/>
          <w:sz w:val="24"/>
          <w:szCs w:val="24"/>
        </w:rPr>
        <w:t>ов</w:t>
      </w:r>
      <w:r w:rsidRPr="008A15DA">
        <w:rPr>
          <w:rFonts w:ascii="Times New Roman" w:hAnsi="Times New Roman" w:cs="Times New Roman"/>
          <w:sz w:val="24"/>
          <w:szCs w:val="24"/>
        </w:rPr>
        <w:t>.</w:t>
      </w: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кода классификации доходов </w:t>
      </w:r>
      <w:r w:rsidR="00D24C08">
        <w:rPr>
          <w:rFonts w:ascii="Times New Roman" w:hAnsi="Times New Roman" w:cs="Times New Roman"/>
          <w:sz w:val="24"/>
          <w:szCs w:val="24"/>
        </w:rPr>
        <w:t>местных</w:t>
      </w:r>
      <w:r w:rsidR="00D24C08" w:rsidRPr="008A15D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24C08">
        <w:rPr>
          <w:rFonts w:ascii="Times New Roman" w:hAnsi="Times New Roman" w:cs="Times New Roman"/>
          <w:sz w:val="24"/>
          <w:szCs w:val="24"/>
        </w:rPr>
        <w:t>ов</w:t>
      </w:r>
      <w:r w:rsidRPr="008A15DA">
        <w:rPr>
          <w:rFonts w:ascii="Times New Roman" w:hAnsi="Times New Roman" w:cs="Times New Roman"/>
          <w:sz w:val="24"/>
          <w:szCs w:val="24"/>
        </w:rPr>
        <w:t xml:space="preserve"> (с учетом наименования кода подвида доходов).</w:t>
      </w: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A15DA">
        <w:rPr>
          <w:rFonts w:ascii="Times New Roman" w:hAnsi="Times New Roman" w:cs="Times New Roman"/>
          <w:sz w:val="24"/>
          <w:szCs w:val="24"/>
        </w:rPr>
        <w:t xml:space="preserve">Указывается наименование источника доходов </w:t>
      </w:r>
      <w:r w:rsidR="00D24C08">
        <w:rPr>
          <w:rFonts w:ascii="Times New Roman" w:hAnsi="Times New Roman" w:cs="Times New Roman"/>
          <w:sz w:val="24"/>
          <w:szCs w:val="24"/>
        </w:rPr>
        <w:t>местных</w:t>
      </w:r>
      <w:r w:rsidR="00D24C08" w:rsidRPr="008A15D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24C08">
        <w:rPr>
          <w:rFonts w:ascii="Times New Roman" w:hAnsi="Times New Roman" w:cs="Times New Roman"/>
          <w:sz w:val="24"/>
          <w:szCs w:val="24"/>
        </w:rPr>
        <w:t>ов</w:t>
      </w:r>
      <w:r w:rsidRPr="008A15DA">
        <w:rPr>
          <w:rFonts w:ascii="Times New Roman" w:hAnsi="Times New Roman" w:cs="Times New Roman"/>
          <w:sz w:val="24"/>
          <w:szCs w:val="24"/>
        </w:rPr>
        <w:t>.</w:t>
      </w:r>
    </w:p>
    <w:p w:rsidR="00317F57" w:rsidRPr="008A15DA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A15DA">
        <w:rPr>
          <w:rFonts w:ascii="Times New Roman" w:hAnsi="Times New Roman" w:cs="Times New Roman"/>
          <w:sz w:val="24"/>
          <w:szCs w:val="24"/>
        </w:rPr>
        <w:t xml:space="preserve">Указывается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</w:t>
      </w:r>
      <w:r w:rsidR="00D24C08">
        <w:rPr>
          <w:rFonts w:ascii="Times New Roman" w:hAnsi="Times New Roman" w:cs="Times New Roman"/>
          <w:sz w:val="24"/>
          <w:szCs w:val="24"/>
        </w:rPr>
        <w:t>местных</w:t>
      </w:r>
      <w:r w:rsidR="00D24C08" w:rsidRPr="008A15D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24C08">
        <w:rPr>
          <w:rFonts w:ascii="Times New Roman" w:hAnsi="Times New Roman" w:cs="Times New Roman"/>
          <w:sz w:val="24"/>
          <w:szCs w:val="24"/>
        </w:rPr>
        <w:t>ов</w:t>
      </w:r>
      <w:r w:rsidRPr="008A15DA">
        <w:rPr>
          <w:rFonts w:ascii="Times New Roman" w:hAnsi="Times New Roman" w:cs="Times New Roman"/>
          <w:sz w:val="24"/>
          <w:szCs w:val="24"/>
        </w:rPr>
        <w:t>.</w:t>
      </w:r>
    </w:p>
    <w:p w:rsidR="00317F57" w:rsidRDefault="00317F57" w:rsidP="00317F57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  <w:sectPr w:rsidR="00317F57" w:rsidSect="00F50D92"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</w:p>
    <w:p w:rsidR="00D24C08" w:rsidRPr="008A15DA" w:rsidRDefault="00D24C08" w:rsidP="00D24C08">
      <w:pPr>
        <w:ind w:left="5103"/>
        <w:jc w:val="center"/>
      </w:pPr>
      <w:r w:rsidRPr="008A15DA">
        <w:t>Приложение</w:t>
      </w:r>
      <w:r w:rsidR="001F3015">
        <w:t xml:space="preserve"> 6</w:t>
      </w:r>
    </w:p>
    <w:p w:rsidR="00D24C08" w:rsidRPr="008A15DA" w:rsidRDefault="00D24C08" w:rsidP="00D24C08">
      <w:pPr>
        <w:ind w:left="5103"/>
        <w:jc w:val="center"/>
      </w:pPr>
      <w:r w:rsidRPr="008A15DA">
        <w:t xml:space="preserve">к приказу Департамента финансов, экономики и имущественных отношений </w:t>
      </w:r>
    </w:p>
    <w:p w:rsidR="00D24C08" w:rsidRPr="008A15DA" w:rsidRDefault="00D24C08" w:rsidP="00D24C08">
      <w:pPr>
        <w:ind w:left="5103"/>
        <w:jc w:val="center"/>
      </w:pPr>
      <w:r w:rsidRPr="008A15DA">
        <w:t xml:space="preserve">Чукотского автономного округа </w:t>
      </w:r>
    </w:p>
    <w:p w:rsidR="00D24C08" w:rsidRDefault="00237415" w:rsidP="00237415">
      <w:pPr>
        <w:ind w:left="5103"/>
        <w:jc w:val="center"/>
      </w:pPr>
      <w:r w:rsidRPr="00237415">
        <w:t>от 06.12.2021г. № 231</w:t>
      </w:r>
    </w:p>
    <w:p w:rsidR="00237415" w:rsidRDefault="00237415" w:rsidP="00D24C08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D24C0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C08" w:rsidRPr="00D24C08" w:rsidRDefault="00D24C08" w:rsidP="00D24C0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>к ______________________</w:t>
      </w:r>
    </w:p>
    <w:p w:rsidR="00D24C08" w:rsidRPr="00D24C08" w:rsidRDefault="00D24C08" w:rsidP="00D24C0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 xml:space="preserve">от 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4C0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24C08" w:rsidRPr="00D24C08" w:rsidRDefault="00D24C08" w:rsidP="00D24C08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D24C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73"/>
      <w:bookmarkEnd w:id="12"/>
      <w:r>
        <w:rPr>
          <w:rFonts w:ascii="Times New Roman" w:hAnsi="Times New Roman" w:cs="Times New Roman"/>
          <w:sz w:val="24"/>
          <w:szCs w:val="24"/>
        </w:rPr>
        <w:t>П</w:t>
      </w:r>
      <w:r w:rsidRPr="00D24C08">
        <w:rPr>
          <w:rFonts w:ascii="Times New Roman" w:hAnsi="Times New Roman" w:cs="Times New Roman"/>
          <w:sz w:val="24"/>
          <w:szCs w:val="24"/>
        </w:rPr>
        <w:t>еречень</w:t>
      </w:r>
    </w:p>
    <w:p w:rsidR="00D24C08" w:rsidRPr="00D24C08" w:rsidRDefault="00D24C08" w:rsidP="00D24C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Чукотского автономного округа</w:t>
      </w:r>
      <w:r w:rsidRPr="00D24C08">
        <w:rPr>
          <w:rFonts w:ascii="Times New Roman" w:hAnsi="Times New Roman" w:cs="Times New Roman"/>
          <w:sz w:val="24"/>
          <w:szCs w:val="24"/>
        </w:rPr>
        <w:t>, осуществляющих переданные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Pr="00D24C0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и (или) Чукотского автономного округа</w:t>
      </w:r>
    </w:p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8957"/>
      </w:tblGrid>
      <w:tr w:rsidR="00D24C08" w:rsidRPr="00D24C08" w:rsidTr="0049735A">
        <w:tc>
          <w:tcPr>
            <w:tcW w:w="706" w:type="dxa"/>
          </w:tcPr>
          <w:p w:rsidR="00D24C08" w:rsidRPr="00D24C08" w:rsidRDefault="0049735A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C08" w:rsidRPr="00D24C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957" w:type="dxa"/>
          </w:tcPr>
          <w:p w:rsid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органа </w:t>
            </w:r>
            <w:r w:rsidR="0049735A" w:rsidRPr="0049735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</w:t>
            </w:r>
            <w:r w:rsidR="00497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24C08" w:rsidRPr="00D24C08" w:rsidRDefault="0049735A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</w:tc>
      </w:tr>
      <w:tr w:rsidR="00D24C08" w:rsidRPr="00D24C08" w:rsidTr="0049735A">
        <w:tc>
          <w:tcPr>
            <w:tcW w:w="706" w:type="dxa"/>
          </w:tcPr>
          <w:p w:rsidR="00D24C08" w:rsidRPr="00D24C08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</w:tcPr>
          <w:p w:rsidR="00D24C08" w:rsidRPr="00D24C08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C08" w:rsidRPr="00D24C08" w:rsidTr="0049735A">
        <w:tc>
          <w:tcPr>
            <w:tcW w:w="706" w:type="dxa"/>
          </w:tcPr>
          <w:p w:rsidR="00D24C08" w:rsidRPr="00D24C08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</w:tcPr>
          <w:p w:rsidR="00D24C08" w:rsidRPr="00D24C08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08" w:rsidRPr="00D24C08" w:rsidRDefault="00D24C08" w:rsidP="00D24C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35A" w:rsidRDefault="0049735A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9735A" w:rsidSect="0049735A"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</w:p>
    <w:p w:rsidR="00D24C08" w:rsidRPr="008A15DA" w:rsidRDefault="00D24C08" w:rsidP="0049735A">
      <w:pPr>
        <w:ind w:left="5103"/>
        <w:jc w:val="center"/>
      </w:pPr>
      <w:r w:rsidRPr="008A15DA">
        <w:t>Приложение</w:t>
      </w:r>
      <w:r w:rsidR="001F3015">
        <w:t xml:space="preserve"> 7</w:t>
      </w:r>
    </w:p>
    <w:p w:rsidR="00D24C08" w:rsidRPr="008A15DA" w:rsidRDefault="00D24C08" w:rsidP="0049735A">
      <w:pPr>
        <w:ind w:left="5103"/>
        <w:jc w:val="center"/>
      </w:pPr>
      <w:r w:rsidRPr="008A15DA">
        <w:t>к приказу Департамента финансов, экономики и имущественных отношений</w:t>
      </w:r>
    </w:p>
    <w:p w:rsidR="00D24C08" w:rsidRPr="008A15DA" w:rsidRDefault="00D24C08" w:rsidP="0049735A">
      <w:pPr>
        <w:ind w:left="5103"/>
        <w:jc w:val="center"/>
      </w:pPr>
      <w:r w:rsidRPr="008A15DA">
        <w:t>Чукотского автономного округа</w:t>
      </w:r>
    </w:p>
    <w:p w:rsidR="0049735A" w:rsidRDefault="00237415" w:rsidP="004973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37415">
        <w:rPr>
          <w:rFonts w:ascii="Times New Roman" w:hAnsi="Times New Roman" w:cs="Times New Roman"/>
          <w:sz w:val="24"/>
          <w:szCs w:val="24"/>
        </w:rPr>
        <w:t>от 06.12.2021г. № 231</w:t>
      </w:r>
    </w:p>
    <w:p w:rsidR="00237415" w:rsidRDefault="00237415" w:rsidP="004973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24C08" w:rsidRPr="00D24C08" w:rsidRDefault="00D24C08" w:rsidP="004973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4C08" w:rsidRPr="00D24C08" w:rsidRDefault="00D24C08" w:rsidP="004973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>к ______________________</w:t>
      </w:r>
    </w:p>
    <w:p w:rsidR="00D24C08" w:rsidRPr="00D24C08" w:rsidRDefault="00D24C08" w:rsidP="004973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 xml:space="preserve">от _______ 20__ г. </w:t>
      </w:r>
      <w:r w:rsidR="0049735A">
        <w:rPr>
          <w:rFonts w:ascii="Times New Roman" w:hAnsi="Times New Roman" w:cs="Times New Roman"/>
          <w:sz w:val="24"/>
          <w:szCs w:val="24"/>
        </w:rPr>
        <w:t>№</w:t>
      </w:r>
      <w:r w:rsidRPr="00D24C0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08" w:rsidRPr="0049735A" w:rsidRDefault="0049735A" w:rsidP="00D24C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9"/>
      <w:bookmarkEnd w:id="13"/>
      <w:r>
        <w:rPr>
          <w:rFonts w:ascii="Times New Roman" w:hAnsi="Times New Roman" w:cs="Times New Roman"/>
          <w:sz w:val="24"/>
          <w:szCs w:val="24"/>
        </w:rPr>
        <w:t>П</w:t>
      </w:r>
      <w:r w:rsidRPr="0049735A">
        <w:rPr>
          <w:rFonts w:ascii="Times New Roman" w:hAnsi="Times New Roman" w:cs="Times New Roman"/>
          <w:sz w:val="24"/>
          <w:szCs w:val="24"/>
        </w:rPr>
        <w:t>еречень</w:t>
      </w:r>
    </w:p>
    <w:p w:rsidR="00D24C08" w:rsidRPr="0049735A" w:rsidRDefault="0049735A" w:rsidP="00D24C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735A">
        <w:rPr>
          <w:rFonts w:ascii="Times New Roman" w:hAnsi="Times New Roman" w:cs="Times New Roman"/>
          <w:sz w:val="24"/>
          <w:szCs w:val="24"/>
        </w:rPr>
        <w:t xml:space="preserve">источников доходов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735A">
        <w:rPr>
          <w:rFonts w:ascii="Times New Roman" w:hAnsi="Times New Roman" w:cs="Times New Roman"/>
          <w:sz w:val="24"/>
          <w:szCs w:val="24"/>
        </w:rPr>
        <w:t>оссийской</w:t>
      </w:r>
    </w:p>
    <w:p w:rsidR="00D24C08" w:rsidRPr="0049735A" w:rsidRDefault="0049735A" w:rsidP="0049735A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9735A">
        <w:rPr>
          <w:rFonts w:ascii="Times New Roman" w:hAnsi="Times New Roman" w:cs="Times New Roman"/>
          <w:sz w:val="24"/>
          <w:szCs w:val="24"/>
        </w:rPr>
        <w:t xml:space="preserve">едерации, закрепляемых за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 w:rsidRPr="0049735A">
        <w:rPr>
          <w:rFonts w:ascii="Times New Roman" w:hAnsi="Times New Roman" w:cs="Times New Roman"/>
          <w:sz w:val="24"/>
          <w:szCs w:val="24"/>
        </w:rPr>
        <w:t xml:space="preserve"> местного самоуправления Чукотского автономного округа, осуществляющи</w:t>
      </w:r>
      <w:r w:rsidR="0096055A">
        <w:rPr>
          <w:rFonts w:ascii="Times New Roman" w:hAnsi="Times New Roman" w:cs="Times New Roman"/>
          <w:sz w:val="24"/>
          <w:szCs w:val="24"/>
        </w:rPr>
        <w:t>ми</w:t>
      </w:r>
      <w:r w:rsidRPr="0049735A">
        <w:rPr>
          <w:rFonts w:ascii="Times New Roman" w:hAnsi="Times New Roman" w:cs="Times New Roman"/>
          <w:sz w:val="24"/>
          <w:szCs w:val="24"/>
        </w:rPr>
        <w:t xml:space="preserve"> переданные полномочия Российской Федерации и (или) Чукотского автономного округа</w:t>
      </w:r>
    </w:p>
    <w:p w:rsidR="0049735A" w:rsidRPr="0049735A" w:rsidRDefault="0049735A" w:rsidP="00497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819"/>
        <w:gridCol w:w="1819"/>
        <w:gridCol w:w="1819"/>
        <w:gridCol w:w="1819"/>
        <w:gridCol w:w="1821"/>
      </w:tblGrid>
      <w:tr w:rsidR="00D24C08" w:rsidRPr="0049735A" w:rsidTr="0049735A">
        <w:tc>
          <w:tcPr>
            <w:tcW w:w="586" w:type="dxa"/>
          </w:tcPr>
          <w:p w:rsidR="00D24C08" w:rsidRPr="0049735A" w:rsidRDefault="0049735A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C08" w:rsidRPr="0049735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9" w:type="dxa"/>
          </w:tcPr>
          <w:p w:rsidR="00D24C08" w:rsidRPr="0096055A" w:rsidRDefault="00D24C08" w:rsidP="00960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 бюджетной системы Российской Федерации</w:t>
            </w:r>
            <w:r w:rsidR="0096055A" w:rsidRPr="0096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9" w:type="dxa"/>
          </w:tcPr>
          <w:p w:rsidR="00D24C08" w:rsidRPr="0049735A" w:rsidRDefault="00D24C08" w:rsidP="00960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бюджетов бюджетн</w:t>
            </w:r>
            <w:r w:rsidR="0096055A">
              <w:rPr>
                <w:rFonts w:ascii="Times New Roman" w:hAnsi="Times New Roman" w:cs="Times New Roman"/>
                <w:sz w:val="24"/>
                <w:szCs w:val="24"/>
              </w:rPr>
              <w:t>ой системы Российской Федерации</w:t>
            </w:r>
            <w:r w:rsidR="0096055A" w:rsidRPr="0096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D24C08" w:rsidRPr="0049735A" w:rsidRDefault="00D24C08" w:rsidP="00960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бюджетов бюджетн</w:t>
            </w:r>
            <w:r w:rsidR="0096055A">
              <w:rPr>
                <w:rFonts w:ascii="Times New Roman" w:hAnsi="Times New Roman" w:cs="Times New Roman"/>
                <w:sz w:val="24"/>
                <w:szCs w:val="24"/>
              </w:rPr>
              <w:t>ой системы Российской Федерации</w:t>
            </w:r>
            <w:r w:rsidR="0096055A" w:rsidRPr="0096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9" w:type="dxa"/>
          </w:tcPr>
          <w:p w:rsidR="00D24C08" w:rsidRPr="0049735A" w:rsidRDefault="00D24C08" w:rsidP="00960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бюджетов бюджетн</w:t>
            </w:r>
            <w:r w:rsidR="0096055A">
              <w:rPr>
                <w:rFonts w:ascii="Times New Roman" w:hAnsi="Times New Roman" w:cs="Times New Roman"/>
                <w:sz w:val="24"/>
                <w:szCs w:val="24"/>
              </w:rPr>
              <w:t>ой системы Российской Федерации</w:t>
            </w:r>
            <w:r w:rsidR="0096055A" w:rsidRPr="009605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21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субъекта Российской Федерации</w:t>
            </w:r>
          </w:p>
        </w:tc>
      </w:tr>
      <w:tr w:rsidR="00D24C08" w:rsidRPr="0049735A" w:rsidTr="0049735A">
        <w:tc>
          <w:tcPr>
            <w:tcW w:w="586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D24C08" w:rsidRPr="0049735A" w:rsidRDefault="00D24C08" w:rsidP="0049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C08" w:rsidRPr="0049735A" w:rsidTr="0049735A">
        <w:tc>
          <w:tcPr>
            <w:tcW w:w="586" w:type="dxa"/>
          </w:tcPr>
          <w:p w:rsidR="00D24C08" w:rsidRPr="0049735A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24C08" w:rsidRPr="0049735A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24C08" w:rsidRPr="0049735A" w:rsidRDefault="00D24C08" w:rsidP="0049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08" w:rsidRPr="00D24C08" w:rsidRDefault="00D24C08" w:rsidP="00D24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4" w:name="P425"/>
      <w:bookmarkStart w:id="15" w:name="P426"/>
      <w:bookmarkEnd w:id="14"/>
      <w:bookmarkEnd w:id="15"/>
    </w:p>
    <w:p w:rsid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37F" w:rsidRDefault="000D237F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237F" w:rsidRDefault="000D237F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4C08" w:rsidRP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05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4C08" w:rsidRPr="0096055A">
        <w:rPr>
          <w:rFonts w:ascii="Times New Roman" w:hAnsi="Times New Roman" w:cs="Times New Roman"/>
          <w:sz w:val="24"/>
          <w:szCs w:val="24"/>
        </w:rPr>
        <w:t xml:space="preserve"> Указывается 20-значный код классификации доходов бюджетов бюджетной системы Российской Федерации (с учетом кода подвида доходов), с указанием кода главного администратора доходов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D24C08" w:rsidRPr="0096055A">
        <w:rPr>
          <w:rFonts w:ascii="Times New Roman" w:hAnsi="Times New Roman" w:cs="Times New Roman"/>
          <w:sz w:val="24"/>
          <w:szCs w:val="24"/>
        </w:rPr>
        <w:t xml:space="preserve"> бюджета, а в случае администрирования доходов бюджетов бюджетной системы Российской Федерации (за исключением доходов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96055A">
        <w:rPr>
          <w:rFonts w:ascii="Times New Roman" w:hAnsi="Times New Roman" w:cs="Times New Roman"/>
          <w:sz w:val="24"/>
          <w:szCs w:val="24"/>
        </w:rPr>
        <w:t xml:space="preserve"> </w:t>
      </w:r>
      <w:r w:rsidR="00D24C08" w:rsidRPr="0096055A">
        <w:rPr>
          <w:rFonts w:ascii="Times New Roman" w:hAnsi="Times New Roman" w:cs="Times New Roman"/>
          <w:sz w:val="24"/>
          <w:szCs w:val="24"/>
        </w:rPr>
        <w:t>бюджета) с указанием кода главного администратора доходов бюджетов бюджетной системы Российс</w:t>
      </w:r>
      <w:r w:rsidR="00532B87">
        <w:rPr>
          <w:rFonts w:ascii="Times New Roman" w:hAnsi="Times New Roman" w:cs="Times New Roman"/>
          <w:sz w:val="24"/>
          <w:szCs w:val="24"/>
        </w:rPr>
        <w:t>кой Федерации – «000»</w:t>
      </w:r>
      <w:r w:rsidR="00D24C08" w:rsidRPr="0096055A">
        <w:rPr>
          <w:rFonts w:ascii="Times New Roman" w:hAnsi="Times New Roman" w:cs="Times New Roman"/>
          <w:sz w:val="24"/>
          <w:szCs w:val="24"/>
        </w:rPr>
        <w:t>.</w:t>
      </w:r>
    </w:p>
    <w:p w:rsidR="00D24C08" w:rsidRP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27"/>
      <w:bookmarkEnd w:id="16"/>
      <w:r w:rsidRPr="009605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4C08" w:rsidRPr="009605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4C08" w:rsidRPr="0096055A">
        <w:rPr>
          <w:rFonts w:ascii="Times New Roman" w:hAnsi="Times New Roman" w:cs="Times New Roman"/>
          <w:sz w:val="24"/>
          <w:szCs w:val="24"/>
        </w:rPr>
        <w:t>Указывается полное наименование кода классификации доходов бюджетов бюджетной системы Российской Федерации (с учетом наименования кода подвида доходов).</w:t>
      </w:r>
    </w:p>
    <w:p w:rsidR="00D24C08" w:rsidRP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28"/>
      <w:bookmarkEnd w:id="17"/>
      <w:r w:rsidRPr="009605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4C08" w:rsidRPr="009605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4C08" w:rsidRPr="0096055A">
        <w:rPr>
          <w:rFonts w:ascii="Times New Roman" w:hAnsi="Times New Roman" w:cs="Times New Roman"/>
          <w:sz w:val="24"/>
          <w:szCs w:val="24"/>
        </w:rPr>
        <w:t>Указывается наименование источника доходов бюджетов бюджетной системы Российской Федерации.</w:t>
      </w:r>
    </w:p>
    <w:p w:rsidR="004A4502" w:rsidRPr="0096055A" w:rsidRDefault="0096055A" w:rsidP="00497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29"/>
      <w:bookmarkEnd w:id="18"/>
      <w:r w:rsidRPr="0096055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24C08" w:rsidRPr="009605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24C08" w:rsidRPr="0096055A">
        <w:rPr>
          <w:rFonts w:ascii="Times New Roman" w:hAnsi="Times New Roman" w:cs="Times New Roman"/>
          <w:sz w:val="24"/>
          <w:szCs w:val="24"/>
        </w:rPr>
        <w:t>Указывается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бюджетов бюджетной с</w:t>
      </w:r>
      <w:r w:rsidR="0049735A" w:rsidRPr="0096055A">
        <w:rPr>
          <w:rFonts w:ascii="Times New Roman" w:hAnsi="Times New Roman" w:cs="Times New Roman"/>
          <w:sz w:val="24"/>
          <w:szCs w:val="24"/>
        </w:rPr>
        <w:t>истемы Российской Федерации.</w:t>
      </w:r>
    </w:p>
    <w:p w:rsidR="001F3015" w:rsidRDefault="001F3015" w:rsidP="0049735A">
      <w:pPr>
        <w:pStyle w:val="ConsPlusNormal"/>
        <w:ind w:firstLine="539"/>
        <w:jc w:val="both"/>
        <w:rPr>
          <w:rFonts w:eastAsiaTheme="minorHAnsi"/>
          <w:lang w:eastAsia="en-US"/>
        </w:rPr>
        <w:sectPr w:rsidR="001F3015" w:rsidSect="00532B87"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</w:p>
    <w:p w:rsidR="001F3015" w:rsidRPr="008A15DA" w:rsidRDefault="001F3015" w:rsidP="001F3015">
      <w:pPr>
        <w:ind w:left="5103"/>
        <w:jc w:val="center"/>
      </w:pPr>
      <w:r w:rsidRPr="008A15DA">
        <w:t>Приложение</w:t>
      </w:r>
      <w:r>
        <w:t xml:space="preserve"> 8</w:t>
      </w:r>
    </w:p>
    <w:p w:rsidR="001F3015" w:rsidRPr="008A15DA" w:rsidRDefault="001F3015" w:rsidP="001F3015">
      <w:pPr>
        <w:ind w:left="5103"/>
        <w:jc w:val="center"/>
      </w:pPr>
      <w:r w:rsidRPr="008A15DA">
        <w:t xml:space="preserve">к приказу Департамента финансов, экономики и имущественных отношений </w:t>
      </w:r>
    </w:p>
    <w:p w:rsidR="001F3015" w:rsidRPr="008A15DA" w:rsidRDefault="001F3015" w:rsidP="001F3015">
      <w:pPr>
        <w:ind w:left="5103"/>
        <w:jc w:val="center"/>
      </w:pPr>
      <w:r w:rsidRPr="008A15DA">
        <w:t xml:space="preserve">Чукотского автономного округа </w:t>
      </w:r>
    </w:p>
    <w:p w:rsidR="001F3015" w:rsidRDefault="00237415" w:rsidP="00237415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37415">
        <w:rPr>
          <w:rFonts w:ascii="Times New Roman" w:hAnsi="Times New Roman" w:cs="Times New Roman"/>
          <w:sz w:val="24"/>
          <w:szCs w:val="24"/>
        </w:rPr>
        <w:t>от 06.12.2021г. № 231</w:t>
      </w:r>
    </w:p>
    <w:p w:rsidR="00237415" w:rsidRDefault="00237415" w:rsidP="001F3015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F3015" w:rsidRPr="00D24C08" w:rsidRDefault="001F3015" w:rsidP="001F3015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3015" w:rsidRPr="00D24C08" w:rsidRDefault="001F3015" w:rsidP="001F3015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>к ______________________</w:t>
      </w:r>
    </w:p>
    <w:p w:rsidR="001F3015" w:rsidRPr="00D24C08" w:rsidRDefault="001F3015" w:rsidP="001F3015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24C08">
        <w:rPr>
          <w:rFonts w:ascii="Times New Roman" w:hAnsi="Times New Roman" w:cs="Times New Roman"/>
          <w:sz w:val="24"/>
          <w:szCs w:val="24"/>
        </w:rPr>
        <w:t xml:space="preserve">от 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4C0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F3015" w:rsidRPr="00D24C08" w:rsidRDefault="001F3015" w:rsidP="001F301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Default="001F3015" w:rsidP="001F3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4C08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15" w:rsidRDefault="001F3015" w:rsidP="001F3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015">
        <w:rPr>
          <w:rFonts w:ascii="Times New Roman" w:hAnsi="Times New Roman" w:cs="Times New Roman"/>
          <w:sz w:val="24"/>
          <w:szCs w:val="24"/>
        </w:rPr>
        <w:t xml:space="preserve">казенных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Pr="001F3015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015">
        <w:rPr>
          <w:rFonts w:ascii="Times New Roman" w:hAnsi="Times New Roman" w:cs="Times New Roman"/>
          <w:sz w:val="24"/>
          <w:szCs w:val="24"/>
        </w:rPr>
        <w:t xml:space="preserve"> полномочия главных администраторов доходов окружного бюджета</w:t>
      </w:r>
    </w:p>
    <w:p w:rsidR="001F3015" w:rsidRPr="00D24C08" w:rsidRDefault="001F3015" w:rsidP="001F3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8957"/>
      </w:tblGrid>
      <w:tr w:rsidR="001F3015" w:rsidRPr="00D24C08" w:rsidTr="00D14B69">
        <w:tc>
          <w:tcPr>
            <w:tcW w:w="706" w:type="dxa"/>
          </w:tcPr>
          <w:p w:rsidR="001F3015" w:rsidRPr="00D24C08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957" w:type="dxa"/>
          </w:tcPr>
          <w:p w:rsidR="001F3015" w:rsidRPr="00D24C08" w:rsidRDefault="001F3015" w:rsidP="001F3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</w:t>
            </w:r>
          </w:p>
        </w:tc>
      </w:tr>
      <w:tr w:rsidR="001F3015" w:rsidRPr="00D24C08" w:rsidTr="00D14B69">
        <w:tc>
          <w:tcPr>
            <w:tcW w:w="706" w:type="dxa"/>
          </w:tcPr>
          <w:p w:rsidR="001F3015" w:rsidRPr="00D24C08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7" w:type="dxa"/>
          </w:tcPr>
          <w:p w:rsidR="001F3015" w:rsidRPr="00D24C08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015" w:rsidRPr="00D24C08" w:rsidTr="00D14B69">
        <w:tc>
          <w:tcPr>
            <w:tcW w:w="706" w:type="dxa"/>
          </w:tcPr>
          <w:p w:rsidR="001F3015" w:rsidRPr="00D24C08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</w:tcPr>
          <w:p w:rsidR="001F3015" w:rsidRPr="00D24C08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15" w:rsidRPr="00D24C08" w:rsidRDefault="001F3015" w:rsidP="001F30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3015" w:rsidRPr="00D24C08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D24C08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D24C08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D24C08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Default="001F3015" w:rsidP="0049735A">
      <w:pPr>
        <w:pStyle w:val="ConsPlusNormal"/>
        <w:ind w:firstLine="539"/>
        <w:jc w:val="both"/>
        <w:rPr>
          <w:rFonts w:eastAsiaTheme="minorHAnsi"/>
          <w:lang w:eastAsia="en-US"/>
        </w:rPr>
        <w:sectPr w:rsidR="001F3015" w:rsidSect="00532B87"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</w:p>
    <w:tbl>
      <w:tblPr>
        <w:tblStyle w:val="a6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F3015" w:rsidRPr="008A15DA" w:rsidTr="00D14B6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F3015" w:rsidRPr="008A15DA" w:rsidRDefault="001F3015" w:rsidP="00D14B69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9</w:t>
            </w:r>
          </w:p>
          <w:p w:rsidR="001F3015" w:rsidRPr="008A15DA" w:rsidRDefault="001F3015" w:rsidP="00D14B69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к приказу Департамента финансов, экономики и имущественных отношений </w:t>
            </w:r>
          </w:p>
          <w:p w:rsidR="001F3015" w:rsidRPr="008A15DA" w:rsidRDefault="001F3015" w:rsidP="00D14B69">
            <w:pPr>
              <w:ind w:left="33"/>
              <w:jc w:val="center"/>
              <w:rPr>
                <w:sz w:val="24"/>
                <w:szCs w:val="24"/>
              </w:rPr>
            </w:pPr>
            <w:r w:rsidRPr="008A15DA">
              <w:rPr>
                <w:sz w:val="24"/>
                <w:szCs w:val="24"/>
              </w:rPr>
              <w:t xml:space="preserve">Чукотского автономного округа </w:t>
            </w:r>
          </w:p>
          <w:p w:rsidR="001F3015" w:rsidRPr="008A15DA" w:rsidRDefault="00237415" w:rsidP="00D14B69">
            <w:pPr>
              <w:ind w:left="33"/>
              <w:jc w:val="center"/>
              <w:rPr>
                <w:sz w:val="24"/>
                <w:szCs w:val="24"/>
              </w:rPr>
            </w:pPr>
            <w:r w:rsidRPr="00237415">
              <w:rPr>
                <w:sz w:val="24"/>
                <w:szCs w:val="24"/>
              </w:rPr>
              <w:t>от 06.12.2021г. № 231</w:t>
            </w:r>
          </w:p>
        </w:tc>
      </w:tr>
    </w:tbl>
    <w:p w:rsidR="001F3015" w:rsidRPr="008A15DA" w:rsidRDefault="001F3015" w:rsidP="001F3015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F3015" w:rsidRPr="008A15DA" w:rsidRDefault="001F3015" w:rsidP="001F3015">
      <w:pPr>
        <w:ind w:left="5103"/>
        <w:jc w:val="center"/>
      </w:pPr>
    </w:p>
    <w:p w:rsidR="001F3015" w:rsidRPr="008A15DA" w:rsidRDefault="001F3015" w:rsidP="001F3015">
      <w:pPr>
        <w:ind w:left="5103"/>
        <w:jc w:val="center"/>
      </w:pPr>
      <w:r w:rsidRPr="008A15DA">
        <w:t>Приложение 1</w:t>
      </w:r>
    </w:p>
    <w:p w:rsidR="001F3015" w:rsidRPr="008A15DA" w:rsidRDefault="001F3015" w:rsidP="001F3015">
      <w:pPr>
        <w:ind w:left="5103"/>
        <w:jc w:val="center"/>
      </w:pPr>
      <w:r w:rsidRPr="008A15DA">
        <w:t>к ______________________</w:t>
      </w:r>
    </w:p>
    <w:p w:rsidR="001F3015" w:rsidRPr="008A15DA" w:rsidRDefault="001F3015" w:rsidP="001F3015">
      <w:pPr>
        <w:ind w:left="5103"/>
        <w:jc w:val="center"/>
      </w:pPr>
      <w:r w:rsidRPr="008A15DA">
        <w:t>от _______ 20__ г. № ___</w:t>
      </w:r>
    </w:p>
    <w:p w:rsidR="001F3015" w:rsidRPr="008A15DA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</w:rPr>
        <w:t xml:space="preserve">Перечень источников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8A15DA">
        <w:rPr>
          <w:rFonts w:ascii="Times New Roman" w:hAnsi="Times New Roman" w:cs="Times New Roman"/>
          <w:sz w:val="24"/>
          <w:szCs w:val="24"/>
        </w:rPr>
        <w:t>окружного бюджета</w:t>
      </w:r>
      <w:r w:rsidR="00271F33">
        <w:rPr>
          <w:rFonts w:ascii="Times New Roman" w:hAnsi="Times New Roman" w:cs="Times New Roman"/>
          <w:sz w:val="24"/>
          <w:szCs w:val="24"/>
        </w:rPr>
        <w:t xml:space="preserve">, закрепляемых за казенными учреждениями, осуществляющими </w:t>
      </w:r>
      <w:r w:rsidR="00271F33" w:rsidRPr="001F3015">
        <w:rPr>
          <w:rFonts w:ascii="Times New Roman" w:hAnsi="Times New Roman" w:cs="Times New Roman"/>
          <w:sz w:val="24"/>
          <w:szCs w:val="24"/>
        </w:rPr>
        <w:t>отдельны</w:t>
      </w:r>
      <w:r w:rsidR="00271F33">
        <w:rPr>
          <w:rFonts w:ascii="Times New Roman" w:hAnsi="Times New Roman" w:cs="Times New Roman"/>
          <w:sz w:val="24"/>
          <w:szCs w:val="24"/>
        </w:rPr>
        <w:t>е</w:t>
      </w:r>
      <w:r w:rsidR="00271F33" w:rsidRPr="001F3015">
        <w:rPr>
          <w:rFonts w:ascii="Times New Roman" w:hAnsi="Times New Roman" w:cs="Times New Roman"/>
          <w:sz w:val="24"/>
          <w:szCs w:val="24"/>
        </w:rPr>
        <w:t xml:space="preserve"> полномочия главных администраторов доходов окружного бюджета</w:t>
      </w:r>
    </w:p>
    <w:p w:rsidR="001F3015" w:rsidRPr="008A15DA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286"/>
        <w:gridCol w:w="2286"/>
        <w:gridCol w:w="2286"/>
        <w:gridCol w:w="2287"/>
      </w:tblGrid>
      <w:tr w:rsidR="001F3015" w:rsidRPr="008A15DA" w:rsidTr="00D14B69">
        <w:tc>
          <w:tcPr>
            <w:tcW w:w="534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87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окружного бюджета</w:t>
            </w:r>
            <w:r w:rsidRPr="008A15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F3015" w:rsidRPr="008A15DA" w:rsidTr="00D14B69">
        <w:trPr>
          <w:trHeight w:val="112"/>
        </w:trPr>
        <w:tc>
          <w:tcPr>
            <w:tcW w:w="534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1F3015" w:rsidRPr="008A15DA" w:rsidRDefault="001F3015" w:rsidP="00D1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015" w:rsidRPr="008A15DA" w:rsidTr="00D14B69">
        <w:tc>
          <w:tcPr>
            <w:tcW w:w="534" w:type="dxa"/>
          </w:tcPr>
          <w:p w:rsidR="001F3015" w:rsidRPr="008A15DA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F3015" w:rsidRPr="008A15DA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F3015" w:rsidRPr="008A15DA" w:rsidRDefault="001F3015" w:rsidP="00D14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15" w:rsidRPr="008A15DA" w:rsidRDefault="001F3015" w:rsidP="001F3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F33" w:rsidRDefault="00271F33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F33" w:rsidRDefault="00271F33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20-значный код классификации доходов окружного бюджета (с учетом кода подвида доходов), где первые три знака соответствуют коду главного администратора доходов окружного бюджета.</w:t>
      </w: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5DA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кода классификации доходов окружного бюджета (с учетом наименования кода подвида доходов).</w:t>
      </w:r>
    </w:p>
    <w:p w:rsidR="001F3015" w:rsidRPr="008A15DA" w:rsidRDefault="001F3015" w:rsidP="001F30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наименование источника доходов окружного бюджета.</w:t>
      </w:r>
    </w:p>
    <w:p w:rsidR="00B37F1E" w:rsidRDefault="001F3015" w:rsidP="00271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37F1E" w:rsidSect="00532B87">
          <w:footnotePr>
            <w:pos w:val="beneathText"/>
          </w:footnotePr>
          <w:endnotePr>
            <w:numFmt w:val="decimal"/>
          </w:endnotePr>
          <w:pgSz w:w="11905" w:h="16838"/>
          <w:pgMar w:top="1134" w:right="850" w:bottom="1134" w:left="1701" w:header="567" w:footer="567" w:gutter="0"/>
          <w:cols w:space="720"/>
          <w:docGrid w:linePitch="326"/>
        </w:sectPr>
      </w:pPr>
      <w:r w:rsidRPr="008A15D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A15DA">
        <w:rPr>
          <w:rFonts w:ascii="Times New Roman" w:hAnsi="Times New Roman" w:cs="Times New Roman"/>
          <w:sz w:val="24"/>
          <w:szCs w:val="24"/>
        </w:rPr>
        <w:t>Указывается нормативный правовой акт, его дата, номер, полное наименование, подпункт, пункт и номер статьи (при наличии), в соответствии с которыми возникает обязанность по уплате платежей, являющихся источниками доходов окружного бюджета.</w:t>
      </w:r>
    </w:p>
    <w:p w:rsidR="00B37F1E" w:rsidRPr="00DB4394" w:rsidRDefault="00B37F1E" w:rsidP="00B37F1E">
      <w:pPr>
        <w:ind w:firstLine="720"/>
      </w:pPr>
      <w:r w:rsidRPr="00DB4394">
        <w:t>Подготовила: Коростелёва А.И.</w:t>
      </w:r>
    </w:p>
    <w:p w:rsidR="00B37F1E" w:rsidRPr="00DB4394" w:rsidRDefault="00B37F1E" w:rsidP="00B37F1E">
      <w:pPr>
        <w:ind w:firstLine="720"/>
      </w:pPr>
    </w:p>
    <w:p w:rsidR="00B37F1E" w:rsidRPr="00DB4394" w:rsidRDefault="00B37F1E" w:rsidP="00B37F1E">
      <w:pPr>
        <w:ind w:firstLine="720"/>
      </w:pPr>
      <w:r w:rsidRPr="00DB4394">
        <w:t>Согласовано:</w:t>
      </w:r>
    </w:p>
    <w:p w:rsidR="00B37F1E" w:rsidRPr="00DB4394" w:rsidRDefault="00B37F1E" w:rsidP="00B37F1E">
      <w:pPr>
        <w:ind w:firstLine="720"/>
      </w:pPr>
      <w:r w:rsidRPr="00DB4394">
        <w:t>Кузьменко О.С.</w:t>
      </w:r>
    </w:p>
    <w:p w:rsidR="00B37F1E" w:rsidRPr="00DB4394" w:rsidRDefault="00B37F1E" w:rsidP="00B37F1E">
      <w:pPr>
        <w:ind w:firstLine="720"/>
      </w:pPr>
    </w:p>
    <w:p w:rsidR="00B37F1E" w:rsidRPr="00FC0E83" w:rsidRDefault="00B37F1E" w:rsidP="00B37F1E">
      <w:pPr>
        <w:ind w:firstLine="720"/>
      </w:pPr>
      <w:r w:rsidRPr="00FC0E83">
        <w:t>Список должностных лиц Департамента для ознакомления с приказом:</w:t>
      </w:r>
    </w:p>
    <w:p w:rsidR="00B37F1E" w:rsidRPr="00FC0E83" w:rsidRDefault="00B37F1E" w:rsidP="00B37F1E">
      <w:pPr>
        <w:numPr>
          <w:ilvl w:val="0"/>
          <w:numId w:val="4"/>
        </w:numPr>
        <w:jc w:val="both"/>
      </w:pPr>
      <w:r>
        <w:t>Литвинова В.Н.</w:t>
      </w:r>
    </w:p>
    <w:p w:rsidR="00B37F1E" w:rsidRPr="00FC0E83" w:rsidRDefault="00B37F1E" w:rsidP="00B37F1E">
      <w:pPr>
        <w:numPr>
          <w:ilvl w:val="0"/>
          <w:numId w:val="4"/>
        </w:numPr>
        <w:jc w:val="both"/>
      </w:pPr>
      <w:r>
        <w:t>Корнусова А.А.</w:t>
      </w:r>
    </w:p>
    <w:p w:rsidR="00B37F1E" w:rsidRPr="00B37F1E" w:rsidRDefault="00B37F1E" w:rsidP="00B37F1E">
      <w:pPr>
        <w:jc w:val="both"/>
      </w:pPr>
    </w:p>
    <w:p w:rsidR="00B37F1E" w:rsidRPr="00DB4394" w:rsidRDefault="00B37F1E" w:rsidP="00B37F1E">
      <w:pPr>
        <w:ind w:firstLine="720"/>
        <w:jc w:val="both"/>
      </w:pPr>
      <w:r w:rsidRPr="00DB4394">
        <w:t>Разослано:</w:t>
      </w:r>
    </w:p>
    <w:p w:rsidR="00B37F1E" w:rsidRPr="00DB4394" w:rsidRDefault="00B37F1E" w:rsidP="00B37F1E">
      <w:pPr>
        <w:ind w:firstLine="720"/>
        <w:jc w:val="both"/>
      </w:pPr>
      <w:r w:rsidRPr="00DB4394">
        <w:t>Департамент финансов, экономики и имущественных отношений Чукотского автономного округа</w:t>
      </w:r>
      <w:r w:rsidRPr="00A3699D">
        <w:t xml:space="preserve"> (Управление финансов, Управление бюджетного учета);</w:t>
      </w:r>
    </w:p>
    <w:p w:rsidR="00B37F1E" w:rsidRDefault="00B37F1E" w:rsidP="00B37F1E">
      <w:pPr>
        <w:ind w:firstLine="720"/>
        <w:jc w:val="both"/>
      </w:pPr>
      <w:r>
        <w:t>Департамент промышленной политики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Департамент социальной политики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Департамент сельского хозяйства и продовольствия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Государственное казённое учреждение «Управление гражданской защиты и противопожарной службы Чукотского автономного округа»;</w:t>
      </w:r>
    </w:p>
    <w:p w:rsidR="00B37F1E" w:rsidRDefault="00B37F1E" w:rsidP="00B37F1E">
      <w:pPr>
        <w:ind w:firstLine="720"/>
        <w:jc w:val="both"/>
      </w:pPr>
      <w:r>
        <w:t>Департамент здравоохранения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Аппарат Губернатора и Правительства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Счетная палата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Комитет государственного регулирования цен и тарифов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Избирательная комиссия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Дума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Департамент природных ресурсов и экологии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Департамент культуры, спорта и туризма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Департамент образования и науки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Управление по обеспечению деятельности мировых судей и юридических консультаций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Комитет по охране объектов культурного наследия Чукотского автономного округа;</w:t>
      </w:r>
    </w:p>
    <w:p w:rsidR="00B37F1E" w:rsidRDefault="00B37F1E" w:rsidP="00B37F1E">
      <w:pPr>
        <w:ind w:firstLine="720"/>
        <w:jc w:val="both"/>
      </w:pPr>
      <w:r>
        <w:t>Чукотский территориальный фонд обязательного медицинского страхования;</w:t>
      </w:r>
    </w:p>
    <w:p w:rsidR="0049735A" w:rsidRPr="000D237F" w:rsidRDefault="00B37F1E" w:rsidP="000D237F">
      <w:pPr>
        <w:ind w:firstLine="720"/>
        <w:jc w:val="both"/>
      </w:pPr>
      <w:r>
        <w:t>Органы местного самоуправления</w:t>
      </w:r>
      <w:r w:rsidRPr="0017273E">
        <w:t xml:space="preserve"> </w:t>
      </w:r>
      <w:r>
        <w:t>Чукотского автономного округа.</w:t>
      </w:r>
    </w:p>
    <w:sectPr w:rsidR="0049735A" w:rsidRPr="000D237F" w:rsidSect="00532B87">
      <w:footnotePr>
        <w:pos w:val="beneathText"/>
      </w:footnotePr>
      <w:endnotePr>
        <w:numFmt w:val="decimal"/>
      </w:endnotePr>
      <w:pgSz w:w="11905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16" w:rsidRDefault="00646616" w:rsidP="00021E7F">
      <w:r>
        <w:separator/>
      </w:r>
    </w:p>
  </w:endnote>
  <w:endnote w:type="continuationSeparator" w:id="0">
    <w:p w:rsidR="00646616" w:rsidRDefault="00646616" w:rsidP="000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16" w:rsidRDefault="00646616" w:rsidP="00021E7F">
      <w:r>
        <w:separator/>
      </w:r>
    </w:p>
  </w:footnote>
  <w:footnote w:type="continuationSeparator" w:id="0">
    <w:p w:rsidR="00646616" w:rsidRDefault="00646616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A" w:rsidRDefault="0049735A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9735A" w:rsidRDefault="0049735A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5236"/>
      <w:docPartObj>
        <w:docPartGallery w:val="Page Numbers (Top of Page)"/>
        <w:docPartUnique/>
      </w:docPartObj>
    </w:sdtPr>
    <w:sdtEndPr/>
    <w:sdtContent>
      <w:p w:rsidR="0049735A" w:rsidRDefault="00497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35A" w:rsidRDefault="00497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A" w:rsidRDefault="0049735A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9735A" w:rsidRDefault="0049735A" w:rsidP="008B55A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21003"/>
      <w:docPartObj>
        <w:docPartGallery w:val="Page Numbers (Top of Page)"/>
        <w:docPartUnique/>
      </w:docPartObj>
    </w:sdtPr>
    <w:sdtEndPr/>
    <w:sdtContent>
      <w:p w:rsidR="0049735A" w:rsidRDefault="00497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370814"/>
      <w:docPartObj>
        <w:docPartGallery w:val="Page Numbers (Top of Page)"/>
        <w:docPartUnique/>
      </w:docPartObj>
    </w:sdtPr>
    <w:sdtEndPr/>
    <w:sdtContent>
      <w:p w:rsidR="0049735A" w:rsidRDefault="00497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9735A" w:rsidRDefault="0049735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A" w:rsidRDefault="0049735A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9735A" w:rsidRDefault="0049735A" w:rsidP="008B55AE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04072"/>
      <w:docPartObj>
        <w:docPartGallery w:val="Page Numbers (Top of Page)"/>
        <w:docPartUnique/>
      </w:docPartObj>
    </w:sdtPr>
    <w:sdtEndPr/>
    <w:sdtContent>
      <w:p w:rsidR="0049735A" w:rsidRDefault="0049735A" w:rsidP="00B37F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5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453058"/>
      <w:docPartObj>
        <w:docPartGallery w:val="Page Numbers (Top of Page)"/>
        <w:docPartUnique/>
      </w:docPartObj>
    </w:sdtPr>
    <w:sdtEndPr/>
    <w:sdtContent>
      <w:p w:rsidR="0049735A" w:rsidRDefault="00497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9735A" w:rsidRDefault="00497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B0A89"/>
    <w:multiLevelType w:val="hybridMultilevel"/>
    <w:tmpl w:val="F72AB566"/>
    <w:lvl w:ilvl="0" w:tplc="306E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67634"/>
    <w:multiLevelType w:val="hybridMultilevel"/>
    <w:tmpl w:val="FC446B54"/>
    <w:lvl w:ilvl="0" w:tplc="A6BAA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13B6D"/>
    <w:rsid w:val="00015D55"/>
    <w:rsid w:val="000161F1"/>
    <w:rsid w:val="00016C95"/>
    <w:rsid w:val="00017754"/>
    <w:rsid w:val="0002008C"/>
    <w:rsid w:val="00021E7F"/>
    <w:rsid w:val="00022CEE"/>
    <w:rsid w:val="00027978"/>
    <w:rsid w:val="00033F2B"/>
    <w:rsid w:val="00040656"/>
    <w:rsid w:val="000433A8"/>
    <w:rsid w:val="000433E1"/>
    <w:rsid w:val="0004398B"/>
    <w:rsid w:val="00061E44"/>
    <w:rsid w:val="00080239"/>
    <w:rsid w:val="00083986"/>
    <w:rsid w:val="00085708"/>
    <w:rsid w:val="00092229"/>
    <w:rsid w:val="000A3805"/>
    <w:rsid w:val="000A3C90"/>
    <w:rsid w:val="000B404F"/>
    <w:rsid w:val="000B4A2B"/>
    <w:rsid w:val="000B72BD"/>
    <w:rsid w:val="000C5FEA"/>
    <w:rsid w:val="000D237F"/>
    <w:rsid w:val="000E1671"/>
    <w:rsid w:val="000E6681"/>
    <w:rsid w:val="000E6E05"/>
    <w:rsid w:val="000E6EDD"/>
    <w:rsid w:val="000F755B"/>
    <w:rsid w:val="0010294D"/>
    <w:rsid w:val="00106BCA"/>
    <w:rsid w:val="00106CD4"/>
    <w:rsid w:val="00107288"/>
    <w:rsid w:val="00111543"/>
    <w:rsid w:val="00120CAF"/>
    <w:rsid w:val="00124119"/>
    <w:rsid w:val="00132325"/>
    <w:rsid w:val="001377F0"/>
    <w:rsid w:val="001412B5"/>
    <w:rsid w:val="001526C9"/>
    <w:rsid w:val="00152789"/>
    <w:rsid w:val="00153924"/>
    <w:rsid w:val="0015445C"/>
    <w:rsid w:val="00154606"/>
    <w:rsid w:val="001605C1"/>
    <w:rsid w:val="00160B62"/>
    <w:rsid w:val="00163035"/>
    <w:rsid w:val="00164481"/>
    <w:rsid w:val="001649C0"/>
    <w:rsid w:val="00170841"/>
    <w:rsid w:val="00171688"/>
    <w:rsid w:val="00172312"/>
    <w:rsid w:val="0017273E"/>
    <w:rsid w:val="00175EC0"/>
    <w:rsid w:val="001761D3"/>
    <w:rsid w:val="001818CC"/>
    <w:rsid w:val="00186B40"/>
    <w:rsid w:val="00190D59"/>
    <w:rsid w:val="00192328"/>
    <w:rsid w:val="001967C6"/>
    <w:rsid w:val="001C2EF9"/>
    <w:rsid w:val="001C53EE"/>
    <w:rsid w:val="001E3AFE"/>
    <w:rsid w:val="001E5BF2"/>
    <w:rsid w:val="001E6F99"/>
    <w:rsid w:val="001E748F"/>
    <w:rsid w:val="001E7575"/>
    <w:rsid w:val="001F3015"/>
    <w:rsid w:val="002015B9"/>
    <w:rsid w:val="00204B92"/>
    <w:rsid w:val="00205488"/>
    <w:rsid w:val="0020616B"/>
    <w:rsid w:val="00212BE0"/>
    <w:rsid w:val="00215E56"/>
    <w:rsid w:val="002179DE"/>
    <w:rsid w:val="00221D28"/>
    <w:rsid w:val="00237415"/>
    <w:rsid w:val="0024646F"/>
    <w:rsid w:val="0024797E"/>
    <w:rsid w:val="002539FB"/>
    <w:rsid w:val="0025656F"/>
    <w:rsid w:val="002613CE"/>
    <w:rsid w:val="0026171F"/>
    <w:rsid w:val="00270827"/>
    <w:rsid w:val="00271B3B"/>
    <w:rsid w:val="00271F33"/>
    <w:rsid w:val="00276F60"/>
    <w:rsid w:val="00287DAE"/>
    <w:rsid w:val="002A27CE"/>
    <w:rsid w:val="002A7590"/>
    <w:rsid w:val="002A793B"/>
    <w:rsid w:val="002B0E51"/>
    <w:rsid w:val="002B66AC"/>
    <w:rsid w:val="002C2583"/>
    <w:rsid w:val="002C2C42"/>
    <w:rsid w:val="002D12DA"/>
    <w:rsid w:val="002D70DA"/>
    <w:rsid w:val="002E2480"/>
    <w:rsid w:val="002E3560"/>
    <w:rsid w:val="002F1346"/>
    <w:rsid w:val="002F55B7"/>
    <w:rsid w:val="002F677D"/>
    <w:rsid w:val="0030055E"/>
    <w:rsid w:val="003107C4"/>
    <w:rsid w:val="00317F57"/>
    <w:rsid w:val="00321639"/>
    <w:rsid w:val="00321A32"/>
    <w:rsid w:val="0032231B"/>
    <w:rsid w:val="003231D5"/>
    <w:rsid w:val="00371D07"/>
    <w:rsid w:val="0037575E"/>
    <w:rsid w:val="00375F83"/>
    <w:rsid w:val="00382460"/>
    <w:rsid w:val="00390598"/>
    <w:rsid w:val="003957AA"/>
    <w:rsid w:val="003A388F"/>
    <w:rsid w:val="003B13D3"/>
    <w:rsid w:val="003D412A"/>
    <w:rsid w:val="003E1409"/>
    <w:rsid w:val="003E2F3F"/>
    <w:rsid w:val="003E4998"/>
    <w:rsid w:val="00400477"/>
    <w:rsid w:val="00400A2B"/>
    <w:rsid w:val="00405D6F"/>
    <w:rsid w:val="0041352C"/>
    <w:rsid w:val="0041574E"/>
    <w:rsid w:val="00420FBD"/>
    <w:rsid w:val="00421B4B"/>
    <w:rsid w:val="004225BB"/>
    <w:rsid w:val="00432D85"/>
    <w:rsid w:val="00434B1E"/>
    <w:rsid w:val="004429A0"/>
    <w:rsid w:val="00443176"/>
    <w:rsid w:val="004469D4"/>
    <w:rsid w:val="004622D4"/>
    <w:rsid w:val="004727EF"/>
    <w:rsid w:val="0047356D"/>
    <w:rsid w:val="00482F62"/>
    <w:rsid w:val="0049204C"/>
    <w:rsid w:val="00492630"/>
    <w:rsid w:val="0049399E"/>
    <w:rsid w:val="00494ECE"/>
    <w:rsid w:val="00496382"/>
    <w:rsid w:val="0049735A"/>
    <w:rsid w:val="004A2059"/>
    <w:rsid w:val="004A4502"/>
    <w:rsid w:val="004A6DCB"/>
    <w:rsid w:val="004B1FBA"/>
    <w:rsid w:val="004B6B3E"/>
    <w:rsid w:val="004C51EB"/>
    <w:rsid w:val="004C689F"/>
    <w:rsid w:val="004C75F9"/>
    <w:rsid w:val="004E0EA6"/>
    <w:rsid w:val="004E5845"/>
    <w:rsid w:val="004F3812"/>
    <w:rsid w:val="00504508"/>
    <w:rsid w:val="00507EF1"/>
    <w:rsid w:val="00513175"/>
    <w:rsid w:val="00516666"/>
    <w:rsid w:val="00516674"/>
    <w:rsid w:val="00517A7B"/>
    <w:rsid w:val="0052622A"/>
    <w:rsid w:val="005308AA"/>
    <w:rsid w:val="00532B87"/>
    <w:rsid w:val="00553A18"/>
    <w:rsid w:val="005551F2"/>
    <w:rsid w:val="00556197"/>
    <w:rsid w:val="0055725B"/>
    <w:rsid w:val="005677D4"/>
    <w:rsid w:val="00573BF6"/>
    <w:rsid w:val="0058066C"/>
    <w:rsid w:val="005808E2"/>
    <w:rsid w:val="00594E68"/>
    <w:rsid w:val="005A0F78"/>
    <w:rsid w:val="005A3955"/>
    <w:rsid w:val="005D01B2"/>
    <w:rsid w:val="005E28D9"/>
    <w:rsid w:val="005F0F0E"/>
    <w:rsid w:val="005F1861"/>
    <w:rsid w:val="005F28BC"/>
    <w:rsid w:val="005F295A"/>
    <w:rsid w:val="00604C50"/>
    <w:rsid w:val="0060552F"/>
    <w:rsid w:val="00606107"/>
    <w:rsid w:val="006104EA"/>
    <w:rsid w:val="0061050C"/>
    <w:rsid w:val="006214C2"/>
    <w:rsid w:val="00623F55"/>
    <w:rsid w:val="00637DF5"/>
    <w:rsid w:val="00642B15"/>
    <w:rsid w:val="006437FE"/>
    <w:rsid w:val="00646616"/>
    <w:rsid w:val="006471B4"/>
    <w:rsid w:val="00650A6E"/>
    <w:rsid w:val="006626ED"/>
    <w:rsid w:val="00673FDF"/>
    <w:rsid w:val="00677834"/>
    <w:rsid w:val="00692838"/>
    <w:rsid w:val="006A1B54"/>
    <w:rsid w:val="006A59E8"/>
    <w:rsid w:val="006B2731"/>
    <w:rsid w:val="006B290A"/>
    <w:rsid w:val="006B56F2"/>
    <w:rsid w:val="006D38B4"/>
    <w:rsid w:val="006E4A6A"/>
    <w:rsid w:val="006F29B0"/>
    <w:rsid w:val="006F5D46"/>
    <w:rsid w:val="00702395"/>
    <w:rsid w:val="0070404F"/>
    <w:rsid w:val="00710533"/>
    <w:rsid w:val="00720703"/>
    <w:rsid w:val="00722AA9"/>
    <w:rsid w:val="00730455"/>
    <w:rsid w:val="0073362E"/>
    <w:rsid w:val="007379DA"/>
    <w:rsid w:val="00742F85"/>
    <w:rsid w:val="007448A6"/>
    <w:rsid w:val="00744CFA"/>
    <w:rsid w:val="00746616"/>
    <w:rsid w:val="00747B2E"/>
    <w:rsid w:val="00747D23"/>
    <w:rsid w:val="00760B15"/>
    <w:rsid w:val="00776BE9"/>
    <w:rsid w:val="00782D2A"/>
    <w:rsid w:val="00787718"/>
    <w:rsid w:val="00791DF4"/>
    <w:rsid w:val="00794B96"/>
    <w:rsid w:val="007A23F6"/>
    <w:rsid w:val="007A44EB"/>
    <w:rsid w:val="007B001D"/>
    <w:rsid w:val="007B4590"/>
    <w:rsid w:val="007B49AE"/>
    <w:rsid w:val="007C3883"/>
    <w:rsid w:val="007C7343"/>
    <w:rsid w:val="007C7BF6"/>
    <w:rsid w:val="007D7305"/>
    <w:rsid w:val="007F717C"/>
    <w:rsid w:val="007F758F"/>
    <w:rsid w:val="00803EE9"/>
    <w:rsid w:val="008167AC"/>
    <w:rsid w:val="00830829"/>
    <w:rsid w:val="00832B26"/>
    <w:rsid w:val="00833437"/>
    <w:rsid w:val="00837378"/>
    <w:rsid w:val="00845CC9"/>
    <w:rsid w:val="00850034"/>
    <w:rsid w:val="0086059F"/>
    <w:rsid w:val="0086690A"/>
    <w:rsid w:val="00876DF8"/>
    <w:rsid w:val="00887FA4"/>
    <w:rsid w:val="008936B5"/>
    <w:rsid w:val="00897ACB"/>
    <w:rsid w:val="008A030F"/>
    <w:rsid w:val="008A15DA"/>
    <w:rsid w:val="008A3CB4"/>
    <w:rsid w:val="008B55AE"/>
    <w:rsid w:val="008C0F24"/>
    <w:rsid w:val="008C3FFF"/>
    <w:rsid w:val="008C662B"/>
    <w:rsid w:val="008C704E"/>
    <w:rsid w:val="008D0536"/>
    <w:rsid w:val="008D09D4"/>
    <w:rsid w:val="008D394E"/>
    <w:rsid w:val="008D3B5C"/>
    <w:rsid w:val="008E0333"/>
    <w:rsid w:val="008F3817"/>
    <w:rsid w:val="008F3E9C"/>
    <w:rsid w:val="00900606"/>
    <w:rsid w:val="00902EDF"/>
    <w:rsid w:val="0091102D"/>
    <w:rsid w:val="00916D62"/>
    <w:rsid w:val="00921E39"/>
    <w:rsid w:val="0093079D"/>
    <w:rsid w:val="009352FE"/>
    <w:rsid w:val="0093568F"/>
    <w:rsid w:val="0096055A"/>
    <w:rsid w:val="00994754"/>
    <w:rsid w:val="009B2430"/>
    <w:rsid w:val="009B469A"/>
    <w:rsid w:val="009B5122"/>
    <w:rsid w:val="009B58BF"/>
    <w:rsid w:val="009C1789"/>
    <w:rsid w:val="009C5CBC"/>
    <w:rsid w:val="009C72B8"/>
    <w:rsid w:val="009D5C65"/>
    <w:rsid w:val="00A034D7"/>
    <w:rsid w:val="00A0776A"/>
    <w:rsid w:val="00A1060B"/>
    <w:rsid w:val="00A13A6D"/>
    <w:rsid w:val="00A14B0C"/>
    <w:rsid w:val="00A25491"/>
    <w:rsid w:val="00A30AA2"/>
    <w:rsid w:val="00A3699D"/>
    <w:rsid w:val="00A41C27"/>
    <w:rsid w:val="00A45767"/>
    <w:rsid w:val="00A50107"/>
    <w:rsid w:val="00A51D98"/>
    <w:rsid w:val="00A520AD"/>
    <w:rsid w:val="00A52390"/>
    <w:rsid w:val="00A5376D"/>
    <w:rsid w:val="00A627C7"/>
    <w:rsid w:val="00A7350A"/>
    <w:rsid w:val="00A75959"/>
    <w:rsid w:val="00A769DC"/>
    <w:rsid w:val="00A8118F"/>
    <w:rsid w:val="00A81E55"/>
    <w:rsid w:val="00A83B31"/>
    <w:rsid w:val="00A83D02"/>
    <w:rsid w:val="00A852E0"/>
    <w:rsid w:val="00A92CC3"/>
    <w:rsid w:val="00A947A7"/>
    <w:rsid w:val="00AA397B"/>
    <w:rsid w:val="00AB2B1F"/>
    <w:rsid w:val="00AB34F2"/>
    <w:rsid w:val="00AB6CE1"/>
    <w:rsid w:val="00AC6052"/>
    <w:rsid w:val="00AD4269"/>
    <w:rsid w:val="00AE7C59"/>
    <w:rsid w:val="00AF111F"/>
    <w:rsid w:val="00AF61C4"/>
    <w:rsid w:val="00AF6AE4"/>
    <w:rsid w:val="00B066A2"/>
    <w:rsid w:val="00B1037E"/>
    <w:rsid w:val="00B16558"/>
    <w:rsid w:val="00B305D4"/>
    <w:rsid w:val="00B33CCD"/>
    <w:rsid w:val="00B36D6F"/>
    <w:rsid w:val="00B37F1E"/>
    <w:rsid w:val="00B42CC3"/>
    <w:rsid w:val="00B44A22"/>
    <w:rsid w:val="00B60DC9"/>
    <w:rsid w:val="00B623AA"/>
    <w:rsid w:val="00B7107B"/>
    <w:rsid w:val="00B718BF"/>
    <w:rsid w:val="00B73E9C"/>
    <w:rsid w:val="00B764DF"/>
    <w:rsid w:val="00B80EFF"/>
    <w:rsid w:val="00B840C0"/>
    <w:rsid w:val="00B859F6"/>
    <w:rsid w:val="00B91A4B"/>
    <w:rsid w:val="00B92213"/>
    <w:rsid w:val="00B95947"/>
    <w:rsid w:val="00BA0DE8"/>
    <w:rsid w:val="00BA27CD"/>
    <w:rsid w:val="00BA38EC"/>
    <w:rsid w:val="00BB3EBA"/>
    <w:rsid w:val="00BC625F"/>
    <w:rsid w:val="00BD406C"/>
    <w:rsid w:val="00BD41FF"/>
    <w:rsid w:val="00BD7D46"/>
    <w:rsid w:val="00BF2227"/>
    <w:rsid w:val="00BF3CE2"/>
    <w:rsid w:val="00BF3E9F"/>
    <w:rsid w:val="00BF4467"/>
    <w:rsid w:val="00BF4CBF"/>
    <w:rsid w:val="00BF7E0B"/>
    <w:rsid w:val="00C10AD4"/>
    <w:rsid w:val="00C132DD"/>
    <w:rsid w:val="00C1512E"/>
    <w:rsid w:val="00C1522D"/>
    <w:rsid w:val="00C37564"/>
    <w:rsid w:val="00C40558"/>
    <w:rsid w:val="00C46479"/>
    <w:rsid w:val="00C47E2D"/>
    <w:rsid w:val="00C505BB"/>
    <w:rsid w:val="00C505BD"/>
    <w:rsid w:val="00C823CB"/>
    <w:rsid w:val="00C85AAE"/>
    <w:rsid w:val="00C900E0"/>
    <w:rsid w:val="00C91442"/>
    <w:rsid w:val="00C95951"/>
    <w:rsid w:val="00CB2FF9"/>
    <w:rsid w:val="00CB4447"/>
    <w:rsid w:val="00CC4FBA"/>
    <w:rsid w:val="00CD172E"/>
    <w:rsid w:val="00CE4A66"/>
    <w:rsid w:val="00CF0EC3"/>
    <w:rsid w:val="00CF2355"/>
    <w:rsid w:val="00CF762F"/>
    <w:rsid w:val="00D0531C"/>
    <w:rsid w:val="00D075FB"/>
    <w:rsid w:val="00D106F7"/>
    <w:rsid w:val="00D12583"/>
    <w:rsid w:val="00D13381"/>
    <w:rsid w:val="00D15183"/>
    <w:rsid w:val="00D242D3"/>
    <w:rsid w:val="00D24C08"/>
    <w:rsid w:val="00D31425"/>
    <w:rsid w:val="00D33633"/>
    <w:rsid w:val="00D510C9"/>
    <w:rsid w:val="00D60C78"/>
    <w:rsid w:val="00D613D0"/>
    <w:rsid w:val="00D63B46"/>
    <w:rsid w:val="00D65EB8"/>
    <w:rsid w:val="00D66511"/>
    <w:rsid w:val="00D76B0D"/>
    <w:rsid w:val="00D76FF7"/>
    <w:rsid w:val="00D81E34"/>
    <w:rsid w:val="00D86423"/>
    <w:rsid w:val="00D97B1A"/>
    <w:rsid w:val="00DA26D8"/>
    <w:rsid w:val="00DB4394"/>
    <w:rsid w:val="00DB4758"/>
    <w:rsid w:val="00DC124A"/>
    <w:rsid w:val="00DC1C7A"/>
    <w:rsid w:val="00DC62EB"/>
    <w:rsid w:val="00DE166C"/>
    <w:rsid w:val="00DF70C6"/>
    <w:rsid w:val="00DF7834"/>
    <w:rsid w:val="00E01151"/>
    <w:rsid w:val="00E0329A"/>
    <w:rsid w:val="00E0555C"/>
    <w:rsid w:val="00E05B96"/>
    <w:rsid w:val="00E13565"/>
    <w:rsid w:val="00E21F0F"/>
    <w:rsid w:val="00E268E2"/>
    <w:rsid w:val="00E430DC"/>
    <w:rsid w:val="00E5117A"/>
    <w:rsid w:val="00E63185"/>
    <w:rsid w:val="00E70658"/>
    <w:rsid w:val="00E836DE"/>
    <w:rsid w:val="00E85EB5"/>
    <w:rsid w:val="00E9333F"/>
    <w:rsid w:val="00E94CE9"/>
    <w:rsid w:val="00EA1F82"/>
    <w:rsid w:val="00EA79E7"/>
    <w:rsid w:val="00EB0AF4"/>
    <w:rsid w:val="00EB5DFA"/>
    <w:rsid w:val="00EC2694"/>
    <w:rsid w:val="00ED071A"/>
    <w:rsid w:val="00ED3257"/>
    <w:rsid w:val="00ED4100"/>
    <w:rsid w:val="00EE23F2"/>
    <w:rsid w:val="00EE3F8A"/>
    <w:rsid w:val="00EF029D"/>
    <w:rsid w:val="00EF2AD2"/>
    <w:rsid w:val="00F008C9"/>
    <w:rsid w:val="00F02221"/>
    <w:rsid w:val="00F04743"/>
    <w:rsid w:val="00F10359"/>
    <w:rsid w:val="00F15E07"/>
    <w:rsid w:val="00F17F30"/>
    <w:rsid w:val="00F2620B"/>
    <w:rsid w:val="00F324A4"/>
    <w:rsid w:val="00F3565D"/>
    <w:rsid w:val="00F44C93"/>
    <w:rsid w:val="00F46A65"/>
    <w:rsid w:val="00F47664"/>
    <w:rsid w:val="00F50D92"/>
    <w:rsid w:val="00F51EA9"/>
    <w:rsid w:val="00F52179"/>
    <w:rsid w:val="00F53574"/>
    <w:rsid w:val="00F614D1"/>
    <w:rsid w:val="00F704D8"/>
    <w:rsid w:val="00F73E3A"/>
    <w:rsid w:val="00F75989"/>
    <w:rsid w:val="00F855B6"/>
    <w:rsid w:val="00F908AE"/>
    <w:rsid w:val="00F92799"/>
    <w:rsid w:val="00F9607F"/>
    <w:rsid w:val="00FA049B"/>
    <w:rsid w:val="00FA1DB2"/>
    <w:rsid w:val="00FA3DD0"/>
    <w:rsid w:val="00FA4C68"/>
    <w:rsid w:val="00FB0936"/>
    <w:rsid w:val="00FC0E83"/>
    <w:rsid w:val="00FC2564"/>
    <w:rsid w:val="00FC4595"/>
    <w:rsid w:val="00FD0C91"/>
    <w:rsid w:val="00FE0444"/>
    <w:rsid w:val="00FE10A6"/>
    <w:rsid w:val="00FE4761"/>
    <w:rsid w:val="00FF1B6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83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A22C-387A-4920-AC8A-A8E13CE4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2187</Words>
  <Characters>12467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Маслова Анна Викторовна</cp:lastModifiedBy>
  <cp:revision>2</cp:revision>
  <cp:lastPrinted>2021-12-06T03:41:00Z</cp:lastPrinted>
  <dcterms:created xsi:type="dcterms:W3CDTF">2021-12-15T23:35:00Z</dcterms:created>
  <dcterms:modified xsi:type="dcterms:W3CDTF">2021-12-15T23:35:00Z</dcterms:modified>
</cp:coreProperties>
</file>