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F86C4C" w:rsidRDefault="00F86C4C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02000000" w14:textId="77777777" w:rsidR="00F86C4C" w:rsidRDefault="0096012B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8"/>
        </w:rPr>
      </w:pPr>
      <w:r>
        <w:rPr>
          <w:b/>
          <w:sz w:val="28"/>
        </w:rPr>
        <w:t>Информационное сообщение</w:t>
      </w:r>
    </w:p>
    <w:p w14:paraId="03000000" w14:textId="210D2BF3" w:rsidR="00F86C4C" w:rsidRDefault="0096012B">
      <w:pPr>
        <w:ind w:firstLine="708"/>
        <w:contextualSpacing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о результатах рассмотрения Департаментом сельского хозяйства и продовольствия Чукотского автономного округа заявок </w:t>
      </w:r>
      <w:r>
        <w:rPr>
          <w:b/>
          <w:sz w:val="28"/>
        </w:rPr>
        <w:t xml:space="preserve">на предоставление субсидии на финансовое обеспечение затрат, связанных с производством и переработкой продукции </w:t>
      </w:r>
      <w:r>
        <w:rPr>
          <w:b/>
          <w:sz w:val="28"/>
        </w:rPr>
        <w:t xml:space="preserve">северного оленеводства, </w:t>
      </w:r>
    </w:p>
    <w:p w14:paraId="04000000" w14:textId="77777777" w:rsidR="00F86C4C" w:rsidRDefault="0096012B">
      <w:pPr>
        <w:ind w:firstLine="708"/>
        <w:contextualSpacing/>
        <w:jc w:val="center"/>
        <w:outlineLvl w:val="1"/>
        <w:rPr>
          <w:b/>
          <w:sz w:val="28"/>
        </w:rPr>
      </w:pPr>
      <w:r>
        <w:rPr>
          <w:b/>
          <w:sz w:val="28"/>
        </w:rPr>
        <w:t>на выполнение работ по определению состояния и возможности использования земельных участков сельскохозяйственными товаропроизводителями</w:t>
      </w:r>
    </w:p>
    <w:p w14:paraId="05000000" w14:textId="77777777" w:rsidR="00F86C4C" w:rsidRDefault="00F86C4C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8"/>
        </w:rPr>
      </w:pPr>
    </w:p>
    <w:p w14:paraId="06000000" w14:textId="77777777" w:rsidR="00F86C4C" w:rsidRDefault="0096012B">
      <w:pPr>
        <w:widowControl w:val="0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Дата, время и место проведения рассмотрения заявок:</w:t>
      </w:r>
    </w:p>
    <w:p w14:paraId="07000000" w14:textId="6798B827" w:rsidR="00F86C4C" w:rsidRDefault="0096012B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09.00 часов местного времени, 9 августа </w:t>
      </w:r>
      <w:r>
        <w:rPr>
          <w:sz w:val="28"/>
        </w:rPr>
        <w:t xml:space="preserve">2024 года, 689000, Чукотский автономный округ, г. Анадырь, ул. </w:t>
      </w:r>
      <w:proofErr w:type="spellStart"/>
      <w:r>
        <w:rPr>
          <w:sz w:val="28"/>
        </w:rPr>
        <w:t>Отке</w:t>
      </w:r>
      <w:proofErr w:type="spellEnd"/>
      <w:r>
        <w:rPr>
          <w:sz w:val="28"/>
        </w:rPr>
        <w:t>, д. 4, Департамент сельского хозяйства и продовольствия Чукотского автономного округа</w:t>
      </w:r>
    </w:p>
    <w:p w14:paraId="08000000" w14:textId="115BBCE8" w:rsidR="00F86C4C" w:rsidRPr="0096012B" w:rsidRDefault="0096012B">
      <w:pPr>
        <w:spacing w:line="260" w:lineRule="exact"/>
        <w:ind w:firstLine="708"/>
        <w:contextualSpacing/>
        <w:jc w:val="both"/>
        <w:outlineLvl w:val="1"/>
        <w:rPr>
          <w:b/>
          <w:sz w:val="28"/>
        </w:rPr>
      </w:pPr>
      <w:r>
        <w:rPr>
          <w:b/>
          <w:sz w:val="28"/>
        </w:rPr>
        <w:t>2) Информация об участниках отбора, заявки которых,</w:t>
      </w:r>
      <w:r>
        <w:rPr>
          <w:b/>
          <w:sz w:val="28"/>
        </w:rPr>
        <w:t xml:space="preserve"> были </w:t>
      </w:r>
      <w:r w:rsidRPr="0096012B">
        <w:rPr>
          <w:b/>
          <w:sz w:val="28"/>
        </w:rPr>
        <w:t>рассмотрены:</w:t>
      </w:r>
    </w:p>
    <w:p w14:paraId="09000000" w14:textId="776B7E30" w:rsidR="00F86C4C" w:rsidRDefault="0096012B">
      <w:pPr>
        <w:ind w:right="-34" w:firstLine="709"/>
        <w:jc w:val="both"/>
        <w:rPr>
          <w:sz w:val="28"/>
        </w:rPr>
      </w:pPr>
      <w:r w:rsidRPr="0096012B">
        <w:rPr>
          <w:sz w:val="28"/>
        </w:rPr>
        <w:t>Муниципальное унитарное предприятие сельхозтоваропроизводителей «</w:t>
      </w:r>
      <w:proofErr w:type="spellStart"/>
      <w:r w:rsidRPr="0096012B">
        <w:rPr>
          <w:sz w:val="28"/>
        </w:rPr>
        <w:t>Канчаланский</w:t>
      </w:r>
      <w:proofErr w:type="spellEnd"/>
      <w:r w:rsidRPr="0096012B">
        <w:rPr>
          <w:sz w:val="28"/>
        </w:rPr>
        <w:t>»;</w:t>
      </w:r>
    </w:p>
    <w:p w14:paraId="0A000000" w14:textId="77777777" w:rsidR="00F86C4C" w:rsidRDefault="0096012B">
      <w:pPr>
        <w:ind w:right="-34" w:firstLine="709"/>
        <w:jc w:val="both"/>
        <w:rPr>
          <w:sz w:val="28"/>
        </w:rPr>
      </w:pPr>
      <w:r>
        <w:rPr>
          <w:b/>
          <w:sz w:val="28"/>
        </w:rPr>
        <w:t>3) Информация об участниках отбора, заявки которых были,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0B000000" w14:textId="77777777" w:rsidR="00F86C4C" w:rsidRDefault="0096012B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Отсутствуют </w:t>
      </w:r>
    </w:p>
    <w:p w14:paraId="0C000000" w14:textId="77777777" w:rsidR="00F86C4C" w:rsidRDefault="0096012B">
      <w:pPr>
        <w:widowControl w:val="0"/>
        <w:ind w:firstLine="851"/>
        <w:jc w:val="both"/>
        <w:rPr>
          <w:b/>
          <w:sz w:val="28"/>
        </w:rPr>
      </w:pPr>
      <w:r>
        <w:rPr>
          <w:b/>
          <w:sz w:val="28"/>
        </w:rPr>
        <w:t>4) Наименование участников отбора, с которыми заключается Соглашение, и размер предоставляемой им субсидии:</w:t>
      </w:r>
    </w:p>
    <w:p w14:paraId="0D000000" w14:textId="5C7A8BF3" w:rsidR="00F86C4C" w:rsidRDefault="0096012B">
      <w:pPr>
        <w:jc w:val="both"/>
        <w:rPr>
          <w:sz w:val="28"/>
        </w:rPr>
      </w:pPr>
      <w:r w:rsidRPr="0096012B">
        <w:rPr>
          <w:sz w:val="28"/>
        </w:rPr>
        <w:t>Муниципальное унитарное предприятие сельхозтоваропроизводителей «</w:t>
      </w:r>
      <w:proofErr w:type="spellStart"/>
      <w:r w:rsidRPr="0096012B">
        <w:rPr>
          <w:sz w:val="28"/>
        </w:rPr>
        <w:t>Канчаланский</w:t>
      </w:r>
      <w:proofErr w:type="spellEnd"/>
      <w:r>
        <w:rPr>
          <w:sz w:val="28"/>
        </w:rPr>
        <w:t>» – 4 100</w:t>
      </w:r>
      <w:r>
        <w:rPr>
          <w:sz w:val="28"/>
        </w:rPr>
        <w:t xml:space="preserve"> 000 рублей 00 копеек.</w:t>
      </w:r>
    </w:p>
    <w:sectPr w:rsidR="00F86C4C">
      <w:pgSz w:w="11906" w:h="16838"/>
      <w:pgMar w:top="1134" w:right="851" w:bottom="426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C4F9D"/>
    <w:multiLevelType w:val="multilevel"/>
    <w:tmpl w:val="EAA66A98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99930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4C"/>
    <w:rsid w:val="00223416"/>
    <w:rsid w:val="0096012B"/>
    <w:rsid w:val="00F8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C988"/>
  <w15:docId w15:val="{D069AC4B-8F2E-4EA0-8413-57F1A58A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8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Татьяна Александровна</dc:creator>
  <cp:lastModifiedBy>Кирпичева Татьяна Александровна</cp:lastModifiedBy>
  <cp:revision>2</cp:revision>
  <dcterms:created xsi:type="dcterms:W3CDTF">2024-08-16T02:44:00Z</dcterms:created>
  <dcterms:modified xsi:type="dcterms:W3CDTF">2024-08-16T02:44:00Z</dcterms:modified>
</cp:coreProperties>
</file>