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  <w:sz w:val="26"/>
        </w:rPr>
      </w:pP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>Информационное сообщение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 xml:space="preserve">о результатах проведения </w:t>
      </w:r>
      <w:r>
        <w:rPr>
          <w:b w:val="1"/>
        </w:rPr>
        <w:t xml:space="preserve">отбора </w:t>
      </w:r>
      <w:r>
        <w:rPr>
          <w:b w:val="1"/>
        </w:rPr>
        <w:t xml:space="preserve">на предоставление субсидии </w:t>
      </w:r>
      <w:r>
        <w:rPr>
          <w:b w:val="1"/>
        </w:rPr>
        <w:t>юридическим лицам на финансовое обеспечение затрат, связанных с развитием наставничества и профессиональн</w:t>
      </w:r>
      <w:r>
        <w:rPr>
          <w:b w:val="1"/>
        </w:rPr>
        <w:t xml:space="preserve">ой </w:t>
      </w:r>
      <w:r>
        <w:rPr>
          <w:b w:val="1"/>
        </w:rPr>
        <w:t>ориентаци</w:t>
      </w:r>
      <w:r>
        <w:rPr>
          <w:b w:val="1"/>
        </w:rPr>
        <w:t>ей</w:t>
      </w:r>
      <w:r>
        <w:rPr>
          <w:b w:val="1"/>
        </w:rPr>
        <w:t xml:space="preserve"> учащихся образовательных учреждений</w:t>
      </w:r>
      <w:r>
        <w:rPr>
          <w:b w:val="1"/>
        </w:rPr>
        <w:t xml:space="preserve"> </w:t>
      </w:r>
      <w:r>
        <w:rPr>
          <w:b w:val="1"/>
        </w:rPr>
        <w:t>в 202</w:t>
      </w:r>
      <w:r>
        <w:rPr>
          <w:b w:val="1"/>
        </w:rPr>
        <w:t>4</w:t>
      </w:r>
      <w:r>
        <w:rPr>
          <w:b w:val="1"/>
        </w:rPr>
        <w:t xml:space="preserve"> году</w:t>
      </w:r>
    </w:p>
    <w:p w14:paraId="04000000">
      <w:pPr>
        <w:ind/>
        <w:jc w:val="center"/>
        <w:rPr>
          <w:sz w:val="27"/>
        </w:rPr>
      </w:pPr>
    </w:p>
    <w:p w14:paraId="05000000">
      <w:pPr>
        <w:widowControl w:val="0"/>
        <w:numPr>
          <w:ilvl w:val="0"/>
          <w:numId w:val="1"/>
        </w:numPr>
        <w:ind/>
        <w:jc w:val="both"/>
        <w:rPr>
          <w:b w:val="1"/>
        </w:rPr>
      </w:pPr>
      <w:r>
        <w:rPr>
          <w:b w:val="1"/>
        </w:rPr>
        <w:t>Дата, время и место проведения рассмотрения заявок:</w:t>
      </w:r>
    </w:p>
    <w:p w14:paraId="06000000">
      <w:pPr>
        <w:widowControl w:val="0"/>
        <w:ind w:firstLine="851" w:left="0"/>
        <w:jc w:val="both"/>
      </w:pPr>
      <w:r>
        <w:t>09.</w:t>
      </w:r>
      <w:r>
        <w:t>0</w:t>
      </w:r>
      <w:r>
        <w:t>0</w:t>
      </w:r>
      <w:r>
        <w:t xml:space="preserve"> часов местного времени, </w:t>
      </w:r>
      <w:r>
        <w:t>20</w:t>
      </w:r>
      <w:r>
        <w:t xml:space="preserve"> </w:t>
      </w:r>
      <w:r>
        <w:t>мая</w:t>
      </w:r>
      <w:r>
        <w:t xml:space="preserve"> </w:t>
      </w:r>
      <w:r>
        <w:t>202</w:t>
      </w:r>
      <w:r>
        <w:t>4</w:t>
      </w:r>
      <w:r>
        <w:t xml:space="preserve"> года, 689000, Чукотский автономный округ,</w:t>
      </w:r>
      <w:r>
        <w:t xml:space="preserve">        </w:t>
      </w:r>
      <w:r>
        <w:t xml:space="preserve"> г. Анадырь, ул.  </w:t>
      </w:r>
      <w:r>
        <w:t>Отке</w:t>
      </w:r>
      <w:r>
        <w:t>, д. 4, Департамент сельского хозяйства и продовольствия Чукотского автономного округа</w:t>
      </w:r>
      <w:r>
        <w:t>.</w:t>
      </w:r>
    </w:p>
    <w:p w14:paraId="07000000">
      <w:pPr>
        <w:widowControl w:val="0"/>
        <w:ind w:firstLine="851" w:left="0"/>
        <w:jc w:val="both"/>
        <w:rPr>
          <w:b w:val="1"/>
        </w:rPr>
      </w:pPr>
    </w:p>
    <w:p w14:paraId="08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 xml:space="preserve"> 2) Информация об участниках отбора, заявки которых были рассмотрены:</w:t>
      </w:r>
    </w:p>
    <w:p w14:paraId="09000000">
      <w:pPr>
        <w:widowControl w:val="0"/>
        <w:ind w:firstLine="851" w:left="0"/>
        <w:jc w:val="both"/>
        <w:rPr>
          <w:b w:val="0"/>
        </w:rPr>
      </w:pPr>
      <w:r>
        <w:rPr>
          <w:b w:val="0"/>
        </w:rPr>
        <w:t>Муниципальное унитарное предприятие сельскохозяйственное предприятие «Канчаланский»;</w:t>
      </w:r>
    </w:p>
    <w:p w14:paraId="0A000000">
      <w:pPr>
        <w:widowControl w:val="0"/>
        <w:ind w:firstLine="851" w:left="0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Анадырского муниципального района «Имени Первого Ревкома Чукотки»;</w:t>
      </w:r>
    </w:p>
    <w:p w14:paraId="0B000000">
      <w:pPr>
        <w:widowControl w:val="0"/>
        <w:ind w:firstLine="851" w:left="0"/>
        <w:jc w:val="both"/>
      </w:pPr>
      <w:r>
        <w:t>Муниципальное предприятие сельхозтоваропроизводителей Билибинского муниципального района «Островное»;</w:t>
      </w:r>
    </w:p>
    <w:p w14:paraId="0C000000">
      <w:pPr>
        <w:widowControl w:val="0"/>
        <w:ind w:firstLine="851" w:left="0"/>
        <w:jc w:val="both"/>
      </w:pPr>
      <w:r>
        <w:t>Муниципальное предприятие сельхозтоваропроизводителей «Чаунское» муниципального образования Чаунский район;</w:t>
      </w:r>
    </w:p>
    <w:p w14:paraId="0D000000">
      <w:pPr>
        <w:widowControl w:val="0"/>
        <w:ind w:firstLine="851" w:left="0"/>
        <w:jc w:val="both"/>
      </w:pPr>
      <w:r>
        <w:t>Муниципальное унитарное предприятие сельскохозяйственное предприятие «Амгуэма»;</w:t>
      </w:r>
    </w:p>
    <w:p w14:paraId="0E000000">
      <w:pPr>
        <w:widowControl w:val="0"/>
        <w:ind w:firstLine="851" w:left="0"/>
        <w:jc w:val="both"/>
      </w:pPr>
      <w:r>
        <w:t>Муниципальное унитарное предприятие сельскохозяйственное предприятие «Марковский»;</w:t>
      </w:r>
    </w:p>
    <w:p w14:paraId="0F000000">
      <w:pPr>
        <w:widowControl w:val="0"/>
        <w:ind w:firstLine="851" w:left="0"/>
        <w:jc w:val="both"/>
      </w:pPr>
      <w:r>
        <w:t>Муниципальное предприятие сельхозтоваропроизводителей Билибинского муниципального района «Озерное»;</w:t>
      </w:r>
    </w:p>
    <w:p w14:paraId="10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Чукотки «Дауркин»;</w:t>
      </w:r>
    </w:p>
    <w:p w14:paraId="11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Севера «Нунлингран»;</w:t>
      </w:r>
    </w:p>
    <w:p w14:paraId="12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Севера «Сиреники»;</w:t>
      </w:r>
    </w:p>
    <w:p w14:paraId="13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Севера «Чаплино»;</w:t>
      </w:r>
    </w:p>
    <w:p w14:paraId="14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Севера «Энмелен»;</w:t>
      </w:r>
    </w:p>
    <w:p w14:paraId="15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Севера «Янракыннот».</w:t>
      </w:r>
    </w:p>
    <w:p w14:paraId="16000000">
      <w:pPr>
        <w:widowControl w:val="0"/>
        <w:ind w:firstLine="851" w:left="0"/>
        <w:jc w:val="both"/>
      </w:pPr>
    </w:p>
    <w:p w14:paraId="17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8000000">
      <w:pPr>
        <w:widowControl w:val="0"/>
        <w:ind w:firstLine="851" w:left="0"/>
        <w:jc w:val="both"/>
      </w:pPr>
      <w:r>
        <w:t>Отсутствуют</w:t>
      </w:r>
    </w:p>
    <w:p w14:paraId="19000000">
      <w:pPr>
        <w:widowControl w:val="0"/>
        <w:ind w:firstLine="851" w:left="0"/>
        <w:jc w:val="both"/>
      </w:pPr>
      <w:r>
        <w:t xml:space="preserve"> </w:t>
      </w:r>
    </w:p>
    <w:p w14:paraId="1A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1B000000">
      <w:pPr>
        <w:widowControl w:val="0"/>
        <w:ind w:firstLine="851" w:left="0"/>
        <w:jc w:val="both"/>
        <w:rPr>
          <w:b w:val="0"/>
        </w:rPr>
      </w:pPr>
      <w:r>
        <w:rPr>
          <w:b w:val="0"/>
        </w:rPr>
        <w:t>Муниципальное унитарное предприятие сельскохозяйственное предприятие «Канчаланский» – 89 880 (восемьдесят девять тысяч восемьсот восемь) рублей 00 копеек;</w:t>
      </w:r>
    </w:p>
    <w:p w14:paraId="1C000000">
      <w:pPr>
        <w:widowControl w:val="0"/>
        <w:ind w:firstLine="851" w:left="0"/>
        <w:jc w:val="both"/>
      </w:pPr>
      <w:r>
        <w:t xml:space="preserve">Муниципальное унитарное предприятие </w:t>
      </w:r>
      <w:r>
        <w:t>сельхозтоваропроизводителей</w:t>
      </w:r>
      <w:r>
        <w:t xml:space="preserve"> Анадырского муниципального района «Имени Первого Ревкома Чукотки» – 269 640 (двести шестьдесят девять тысяч шестьсот сорок) рублей 00 копеек;</w:t>
      </w:r>
    </w:p>
    <w:p w14:paraId="1D000000">
      <w:pPr>
        <w:widowControl w:val="0"/>
        <w:ind w:firstLine="851" w:left="0"/>
        <w:jc w:val="both"/>
      </w:pPr>
      <w:r>
        <w:t xml:space="preserve">Муниципальное предприятие сельхозтоваропроизводителей Билибинского муниципального района «Островное» </w:t>
      </w:r>
      <w:r>
        <w:rPr>
          <w:b w:val="0"/>
        </w:rPr>
        <w:t>–</w:t>
      </w:r>
      <w:r>
        <w:t xml:space="preserve"> </w:t>
      </w:r>
      <w:r>
        <w:t>269 640 (двести шестьдесят девять тысяч шестьсот сорок) рублей 00 копеек</w:t>
      </w:r>
      <w:r>
        <w:t>;</w:t>
      </w:r>
    </w:p>
    <w:p w14:paraId="1E000000">
      <w:pPr>
        <w:widowControl w:val="0"/>
        <w:ind w:firstLine="851" w:left="0"/>
        <w:jc w:val="both"/>
      </w:pPr>
      <w:r>
        <w:t xml:space="preserve">Муниципальное предприятие сельхозтоваропроизводителей «Чаунское» муниципального образования Чаунский район </w:t>
      </w:r>
      <w:r>
        <w:rPr>
          <w:b w:val="0"/>
        </w:rPr>
        <w:t>–</w:t>
      </w:r>
      <w:r>
        <w:t xml:space="preserve"> 1 300 320 (один миллион триста тысяч триста двадцать) рублей 00 копеек;</w:t>
      </w:r>
    </w:p>
    <w:p w14:paraId="1F000000">
      <w:pPr>
        <w:widowControl w:val="0"/>
        <w:ind w:firstLine="851" w:left="0"/>
        <w:jc w:val="both"/>
      </w:pPr>
      <w:r>
        <w:t xml:space="preserve">Муниципальное унитарное предприятие сельскохозяйственное предприятие «Амгуэма» </w:t>
      </w:r>
      <w:r>
        <w:rPr>
          <w:b w:val="0"/>
        </w:rPr>
        <w:t>– 1 258 320 (один миллион двести пятьдесят восемь тысяч триста двадцать) рублей 00 копеек</w:t>
      </w:r>
      <w:r>
        <w:t>;</w:t>
      </w:r>
    </w:p>
    <w:p w14:paraId="20000000">
      <w:pPr>
        <w:widowControl w:val="0"/>
        <w:ind w:firstLine="851" w:left="0"/>
        <w:jc w:val="both"/>
      </w:pPr>
      <w:r>
        <w:t xml:space="preserve">Муниципальное унитарное предприятие сельскохозяйственное предприятие «Марковский» </w:t>
      </w:r>
      <w:r>
        <w:rPr>
          <w:b w:val="0"/>
        </w:rPr>
        <w:t xml:space="preserve">– </w:t>
      </w:r>
      <w:r>
        <w:rPr>
          <w:b w:val="0"/>
        </w:rPr>
        <w:t>89 880 (восемьдесят девять тысяч восемьсот восемь) рублей 00 копеек</w:t>
      </w:r>
      <w:r>
        <w:t>;</w:t>
      </w:r>
    </w:p>
    <w:p w14:paraId="21000000">
      <w:pPr>
        <w:widowControl w:val="0"/>
        <w:ind w:firstLine="851" w:left="0"/>
        <w:jc w:val="both"/>
      </w:pPr>
      <w:r>
        <w:t xml:space="preserve">Муниципальное предприятие сельхозтоваропроизводителей Билибинского муниципального района «Озерное» </w:t>
      </w:r>
      <w:r>
        <w:rPr>
          <w:b w:val="0"/>
        </w:rPr>
        <w:t xml:space="preserve">– </w:t>
      </w:r>
      <w:r>
        <w:t>269 640 (двести шестьдесят девять тысяч шестьсот сорок) рублей 00 копеек</w:t>
      </w:r>
      <w:r>
        <w:t>;</w:t>
      </w:r>
    </w:p>
    <w:p w14:paraId="22000000">
      <w:pPr>
        <w:widowControl w:val="0"/>
        <w:ind w:firstLine="851" w:left="0"/>
        <w:jc w:val="both"/>
      </w:pPr>
      <w:r>
        <w:t>Территориально-соседская община коренных малочисленных народов Чукотки «Дауркин» – 1 507 875 (один миллион пятьсот семь тысяч восемьсот семьдесят пять) рублей 00 копеек;</w:t>
      </w:r>
    </w:p>
    <w:p w14:paraId="23000000">
      <w:pPr>
        <w:widowControl w:val="0"/>
        <w:ind w:firstLine="851" w:left="0"/>
        <w:jc w:val="both"/>
      </w:pPr>
      <w:r>
        <w:t xml:space="preserve">Территориально-соседская община коренных малочисленных народов Севера «Нунлингран» </w:t>
      </w:r>
      <w:r>
        <w:t>– 322 350 (триста двадцать две тысячи триста пятьдесят) рублей 00 копеек;</w:t>
      </w:r>
    </w:p>
    <w:p w14:paraId="24000000">
      <w:pPr>
        <w:widowControl w:val="0"/>
        <w:ind w:firstLine="851" w:left="0"/>
        <w:jc w:val="both"/>
      </w:pPr>
      <w:r>
        <w:t xml:space="preserve">Территориально-соседская община коренных малочисленных народов Севера «Сиреники» </w:t>
      </w:r>
      <w:r>
        <w:t>– 504 300 (пятьсот четыре тысячи триста) рублей 00 копеек</w:t>
      </w:r>
      <w:r>
        <w:t>;</w:t>
      </w:r>
    </w:p>
    <w:p w14:paraId="25000000">
      <w:pPr>
        <w:widowControl w:val="0"/>
        <w:ind w:firstLine="851" w:left="0"/>
        <w:jc w:val="both"/>
      </w:pPr>
      <w:r>
        <w:t xml:space="preserve">Территориально-соседская община коренных малочисленных народов Севера «Чаплино» </w:t>
      </w:r>
      <w:r>
        <w:t>– 439 350 (четыреста тридцать девять тысяч триста пятьдесят) рублей 00 копеек</w:t>
      </w:r>
      <w:r>
        <w:t>;</w:t>
      </w:r>
    </w:p>
    <w:p w14:paraId="26000000">
      <w:pPr>
        <w:widowControl w:val="0"/>
        <w:ind w:firstLine="851" w:left="0"/>
        <w:jc w:val="both"/>
      </w:pPr>
      <w:r>
        <w:t xml:space="preserve">Территориально-соседская община коренных малочисленных народов Севера «Энмелен» </w:t>
      </w:r>
      <w:r>
        <w:t>– 181 950 (сто восемьдесят одна тысяча девятьсот пятьдесят) рублей 00 копеек</w:t>
      </w:r>
      <w:r>
        <w:t>;</w:t>
      </w:r>
    </w:p>
    <w:p w14:paraId="27000000">
      <w:pPr>
        <w:widowControl w:val="0"/>
        <w:ind w:firstLine="851" w:left="0"/>
        <w:jc w:val="both"/>
      </w:pPr>
      <w:r>
        <w:t xml:space="preserve">Территориально-соседская община коренных малочисленных народов Севера «Янракыннот» </w:t>
      </w:r>
      <w:r>
        <w:t>– 181 950 (сто восемьдесят одна тысяча девятьсот пятьдесят) рублей 00 копеек</w:t>
      </w:r>
      <w:r>
        <w:t>.</w:t>
      </w:r>
    </w:p>
    <w:sectPr>
      <w:pgSz w:h="16838" w:orient="portrait" w:w="11906"/>
      <w:pgMar w:bottom="567" w:footer="709" w:gutter="0" w:header="709" w:left="993" w:right="70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Body Text Indent 2"/>
    <w:basedOn w:val="Style_2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2_ch"/>
    <w:link w:val="Style_1"/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9_ch" w:type="character">
    <w:name w:val="ConsPlusTitle"/>
    <w:link w:val="Style_9"/>
    <w:rPr>
      <w:rFonts w:ascii="Arial" w:hAnsi="Arial"/>
      <w:b w:val="1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2024-06-10T23:18:42Z</dcterms:modified>
</cp:coreProperties>
</file>