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72115744" w14:textId="4966706C" w:rsidR="00002CA6" w:rsidRPr="0023219F" w:rsidRDefault="004A206A" w:rsidP="00CF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BD2F24">
        <w:rPr>
          <w:b/>
          <w:sz w:val="28"/>
          <w:szCs w:val="28"/>
        </w:rPr>
        <w:t>промышленной политики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CF0A3E">
        <w:rPr>
          <w:b/>
          <w:sz w:val="28"/>
          <w:szCs w:val="28"/>
        </w:rPr>
        <w:t xml:space="preserve">получателей субсидии </w:t>
      </w:r>
      <w:proofErr w:type="gramStart"/>
      <w:r w:rsidR="00CF0A3E">
        <w:rPr>
          <w:b/>
          <w:sz w:val="28"/>
          <w:szCs w:val="28"/>
        </w:rPr>
        <w:t>осуществляющими</w:t>
      </w:r>
      <w:proofErr w:type="gramEnd"/>
      <w:r w:rsidR="00CF0A3E">
        <w:rPr>
          <w:b/>
          <w:sz w:val="28"/>
          <w:szCs w:val="28"/>
        </w:rPr>
        <w:t xml:space="preserve"> дорожную деятельность на возмещение частичной компенсации их затрат по уплате лизинговых (выкупных) платежей (взносов), предусмотренных договором финансовой аренды (лизинга) техники и оборудования, закупаемых для обслуживания дорог регионального и местного значения</w:t>
      </w:r>
    </w:p>
    <w:p w14:paraId="3EDBDB1C" w14:textId="77777777" w:rsidR="004A206A" w:rsidRDefault="004A206A" w:rsidP="00363AA5">
      <w:pPr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679A87C1" w:rsidR="004A206A" w:rsidRDefault="00A22F8F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206A">
        <w:rPr>
          <w:sz w:val="28"/>
          <w:szCs w:val="28"/>
        </w:rPr>
        <w:t xml:space="preserve">.00 часов местного времени, </w:t>
      </w:r>
      <w:r w:rsidR="009F6E15">
        <w:rPr>
          <w:sz w:val="28"/>
          <w:szCs w:val="28"/>
        </w:rPr>
        <w:t>08 июл</w:t>
      </w:r>
      <w:r w:rsidR="00363AA5">
        <w:rPr>
          <w:sz w:val="28"/>
          <w:szCs w:val="28"/>
        </w:rPr>
        <w:t>я</w:t>
      </w:r>
      <w:r w:rsidR="00516288">
        <w:rPr>
          <w:sz w:val="28"/>
          <w:szCs w:val="28"/>
        </w:rPr>
        <w:t xml:space="preserve"> </w:t>
      </w:r>
      <w:r w:rsidR="004A206A">
        <w:rPr>
          <w:sz w:val="28"/>
          <w:szCs w:val="28"/>
        </w:rPr>
        <w:t>202</w:t>
      </w:r>
      <w:r w:rsidR="004A4704">
        <w:rPr>
          <w:sz w:val="28"/>
          <w:szCs w:val="28"/>
        </w:rPr>
        <w:t>2</w:t>
      </w:r>
      <w:r w:rsidR="004A206A">
        <w:rPr>
          <w:sz w:val="28"/>
          <w:szCs w:val="28"/>
        </w:rPr>
        <w:t xml:space="preserve">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r w:rsidR="004A206A">
        <w:rPr>
          <w:sz w:val="28"/>
          <w:szCs w:val="28"/>
        </w:rPr>
        <w:t xml:space="preserve">Отке,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  <w:r w:rsidR="00677F29">
        <w:rPr>
          <w:sz w:val="28"/>
          <w:szCs w:val="28"/>
        </w:rPr>
        <w:t>.</w:t>
      </w:r>
      <w:bookmarkStart w:id="0" w:name="_GoBack"/>
      <w:bookmarkEnd w:id="0"/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0EB5865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</w:t>
      </w:r>
      <w:r w:rsidR="009F6E15">
        <w:rPr>
          <w:b/>
          <w:sz w:val="28"/>
          <w:szCs w:val="28"/>
        </w:rPr>
        <w:t>осуществляющих дорожную деятельность</w:t>
      </w:r>
      <w:r>
        <w:rPr>
          <w:b/>
          <w:sz w:val="28"/>
          <w:szCs w:val="28"/>
        </w:rPr>
        <w:t>, заявки которых были рассмотрены:</w:t>
      </w:r>
    </w:p>
    <w:p w14:paraId="450AFF85" w14:textId="6B9EB1BE" w:rsidR="009F6E15" w:rsidRDefault="009F6E15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706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Билибинское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управление»</w:t>
      </w:r>
      <w:r w:rsidRPr="00B706C3">
        <w:rPr>
          <w:sz w:val="28"/>
          <w:szCs w:val="28"/>
        </w:rPr>
        <w:t xml:space="preserve"> (</w:t>
      </w:r>
      <w:r w:rsidRPr="009F6E15">
        <w:rPr>
          <w:sz w:val="28"/>
          <w:szCs w:val="28"/>
        </w:rPr>
        <w:t>ИНН 8703010906</w:t>
      </w:r>
      <w:r w:rsidRPr="00B706C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F04F40C" w14:textId="4664543E" w:rsidR="009F6E15" w:rsidRDefault="009F6E15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6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Чаунское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управление»</w:t>
      </w:r>
      <w:r w:rsidRPr="00B706C3">
        <w:rPr>
          <w:sz w:val="28"/>
          <w:szCs w:val="28"/>
        </w:rPr>
        <w:t xml:space="preserve"> (</w:t>
      </w:r>
      <w:r w:rsidR="00001D19">
        <w:rPr>
          <w:color w:val="000000" w:themeColor="text1"/>
          <w:sz w:val="28"/>
          <w:szCs w:val="28"/>
        </w:rPr>
        <w:t>ИНН 8706006457</w:t>
      </w:r>
      <w:r>
        <w:rPr>
          <w:sz w:val="28"/>
          <w:szCs w:val="28"/>
        </w:rPr>
        <w:t xml:space="preserve">); </w:t>
      </w:r>
    </w:p>
    <w:p w14:paraId="2A9E5EE9" w14:textId="59F1A980" w:rsidR="009F6E15" w:rsidRDefault="009F6E15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6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Иультинское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предприятие»</w:t>
      </w:r>
      <w:r w:rsidRPr="00B706C3">
        <w:rPr>
          <w:sz w:val="28"/>
          <w:szCs w:val="28"/>
        </w:rPr>
        <w:t xml:space="preserve"> (</w:t>
      </w:r>
      <w:r w:rsidR="00001D19">
        <w:rPr>
          <w:color w:val="000000" w:themeColor="text1"/>
          <w:sz w:val="28"/>
          <w:szCs w:val="28"/>
        </w:rPr>
        <w:t>ИНН 8704004743</w:t>
      </w:r>
      <w:r w:rsidRPr="00B706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47CD2CCF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6B0928">
        <w:rPr>
          <w:b/>
          <w:sz w:val="28"/>
          <w:szCs w:val="28"/>
        </w:rPr>
        <w:t xml:space="preserve">об </w:t>
      </w:r>
      <w:r w:rsidR="006B0928" w:rsidRPr="007C3A62">
        <w:rPr>
          <w:b/>
          <w:sz w:val="28"/>
          <w:szCs w:val="28"/>
        </w:rPr>
        <w:t>организаци</w:t>
      </w:r>
      <w:r w:rsidR="006B0928">
        <w:rPr>
          <w:b/>
          <w:sz w:val="28"/>
          <w:szCs w:val="28"/>
        </w:rPr>
        <w:t>ях</w:t>
      </w:r>
      <w:r w:rsidR="006B0928" w:rsidRPr="007C3A62">
        <w:rPr>
          <w:b/>
          <w:sz w:val="28"/>
          <w:szCs w:val="28"/>
        </w:rPr>
        <w:t xml:space="preserve"> </w:t>
      </w:r>
      <w:r w:rsidR="00001D19">
        <w:rPr>
          <w:b/>
          <w:sz w:val="28"/>
          <w:szCs w:val="28"/>
        </w:rPr>
        <w:t>осуществляющих дорожную деятельность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0D7DE287" w:rsidR="004A206A" w:rsidRDefault="00001D19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706C3">
        <w:rPr>
          <w:sz w:val="28"/>
          <w:szCs w:val="28"/>
        </w:rPr>
        <w:t xml:space="preserve">Отказать в предоставлении субсидии </w:t>
      </w:r>
      <w:r>
        <w:rPr>
          <w:bCs/>
          <w:sz w:val="28"/>
          <w:szCs w:val="28"/>
        </w:rPr>
        <w:t>Обществу</w:t>
      </w:r>
      <w:r w:rsidRPr="00B706C3">
        <w:rPr>
          <w:bCs/>
          <w:sz w:val="28"/>
          <w:szCs w:val="28"/>
        </w:rPr>
        <w:t xml:space="preserve">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Иультинское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предприятие»</w:t>
      </w:r>
      <w:r w:rsidRPr="00B706C3">
        <w:rPr>
          <w:sz w:val="28"/>
          <w:szCs w:val="28"/>
        </w:rPr>
        <w:t xml:space="preserve"> по основаниям установленным подпунктом 2 пункта 2.14 </w:t>
      </w:r>
      <w:r w:rsidRPr="00F625C7">
        <w:rPr>
          <w:rFonts w:eastAsia="Calibri"/>
          <w:sz w:val="28"/>
          <w:szCs w:val="28"/>
        </w:rPr>
        <w:t xml:space="preserve">Порядка </w:t>
      </w:r>
      <w:r w:rsidRPr="004A2DA4">
        <w:rPr>
          <w:sz w:val="28"/>
          <w:szCs w:val="28"/>
        </w:rPr>
        <w:t>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</w:t>
      </w:r>
      <w:r w:rsidRPr="004A2DA4">
        <w:rPr>
          <w:rFonts w:eastAsia="Calibri"/>
          <w:sz w:val="28"/>
          <w:szCs w:val="28"/>
        </w:rPr>
        <w:t xml:space="preserve">, </w:t>
      </w:r>
      <w:r w:rsidRPr="00F625C7">
        <w:rPr>
          <w:rFonts w:eastAsia="Calibri"/>
          <w:sz w:val="28"/>
          <w:szCs w:val="28"/>
        </w:rPr>
        <w:t xml:space="preserve">утверждённого Постановлением Правительства Чукотского </w:t>
      </w:r>
      <w:r>
        <w:rPr>
          <w:rFonts w:eastAsia="Calibri"/>
          <w:sz w:val="28"/>
          <w:szCs w:val="28"/>
        </w:rPr>
        <w:t>автономного округа от 16</w:t>
      </w:r>
      <w:proofErr w:type="gramEnd"/>
      <w:r>
        <w:rPr>
          <w:rFonts w:eastAsia="Calibri"/>
          <w:sz w:val="28"/>
          <w:szCs w:val="28"/>
        </w:rPr>
        <w:t xml:space="preserve"> мая 2022 года № 237</w:t>
      </w:r>
      <w:r>
        <w:rPr>
          <w:sz w:val="28"/>
          <w:szCs w:val="28"/>
        </w:rPr>
        <w:t xml:space="preserve">.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92F58A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D24C19" w:rsidRPr="007C3A62">
        <w:rPr>
          <w:b/>
          <w:sz w:val="28"/>
          <w:szCs w:val="28"/>
        </w:rPr>
        <w:t>организаци</w:t>
      </w:r>
      <w:r w:rsidR="00001D19">
        <w:rPr>
          <w:b/>
          <w:sz w:val="28"/>
          <w:szCs w:val="28"/>
        </w:rPr>
        <w:t>й</w:t>
      </w:r>
      <w:r w:rsidR="00D24C19" w:rsidRPr="007C3A62">
        <w:rPr>
          <w:b/>
          <w:sz w:val="28"/>
          <w:szCs w:val="28"/>
        </w:rPr>
        <w:t xml:space="preserve"> </w:t>
      </w:r>
      <w:r w:rsidR="00001D19">
        <w:rPr>
          <w:b/>
          <w:sz w:val="28"/>
          <w:szCs w:val="28"/>
        </w:rPr>
        <w:t>осуществляющих дорожную деятельность</w:t>
      </w:r>
      <w:r>
        <w:rPr>
          <w:b/>
          <w:sz w:val="28"/>
          <w:szCs w:val="28"/>
        </w:rPr>
        <w:t>, с котор</w:t>
      </w:r>
      <w:r w:rsidR="00001D19">
        <w:rPr>
          <w:b/>
          <w:sz w:val="28"/>
          <w:szCs w:val="28"/>
        </w:rPr>
        <w:t>ыми</w:t>
      </w:r>
      <w:r w:rsidR="00D24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заключается Соглашение, и размер предоставляемой им субсидии:</w:t>
      </w:r>
    </w:p>
    <w:p w14:paraId="0FD0700A" w14:textId="3F7B4CB9" w:rsidR="004A206A" w:rsidRDefault="00001D19" w:rsidP="000926E0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706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Билибинское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управление»</w:t>
      </w:r>
      <w:r w:rsidRPr="00B706C3">
        <w:rPr>
          <w:sz w:val="28"/>
          <w:szCs w:val="28"/>
        </w:rPr>
        <w:t xml:space="preserve"> (</w:t>
      </w:r>
      <w:r w:rsidRPr="009F6E15">
        <w:rPr>
          <w:sz w:val="28"/>
          <w:szCs w:val="28"/>
        </w:rPr>
        <w:t>ИНН 8703010906</w:t>
      </w:r>
      <w:r w:rsidRPr="00B706C3">
        <w:rPr>
          <w:sz w:val="28"/>
          <w:szCs w:val="28"/>
        </w:rPr>
        <w:t>)</w:t>
      </w:r>
      <w:r w:rsidR="00363AA5">
        <w:rPr>
          <w:color w:val="000000" w:themeColor="text1"/>
          <w:sz w:val="28"/>
          <w:szCs w:val="28"/>
        </w:rPr>
        <w:t xml:space="preserve">, </w:t>
      </w:r>
      <w:r w:rsidR="004A206A" w:rsidRPr="00D24C19">
        <w:rPr>
          <w:color w:val="000000" w:themeColor="text1"/>
          <w:sz w:val="28"/>
          <w:szCs w:val="28"/>
        </w:rPr>
        <w:t>размер</w:t>
      </w:r>
      <w:r w:rsidR="004A206A">
        <w:rPr>
          <w:sz w:val="28"/>
          <w:szCs w:val="28"/>
        </w:rPr>
        <w:t xml:space="preserve"> предоставляемой субсидии </w:t>
      </w:r>
      <w:r w:rsidR="000926E0">
        <w:rPr>
          <w:sz w:val="28"/>
          <w:szCs w:val="28"/>
        </w:rPr>
        <w:t xml:space="preserve">в пределах бюджетных ассигнований, предусмотренных в окружном бюджете на </w:t>
      </w:r>
      <w:r w:rsidR="00F74F6A">
        <w:rPr>
          <w:sz w:val="28"/>
          <w:szCs w:val="28"/>
        </w:rPr>
        <w:t>2022</w:t>
      </w:r>
      <w:r w:rsidR="000926E0">
        <w:rPr>
          <w:sz w:val="28"/>
          <w:szCs w:val="28"/>
        </w:rPr>
        <w:t xml:space="preserve"> год, </w:t>
      </w:r>
      <w:r w:rsidR="004A206A">
        <w:rPr>
          <w:sz w:val="28"/>
          <w:szCs w:val="28"/>
        </w:rPr>
        <w:t xml:space="preserve">составляет </w:t>
      </w:r>
      <w:r w:rsidR="005F5ADC">
        <w:rPr>
          <w:sz w:val="28"/>
          <w:szCs w:val="28"/>
        </w:rPr>
        <w:t>5 739 701</w:t>
      </w:r>
      <w:r w:rsidR="005F5ADC" w:rsidRPr="008E526C">
        <w:rPr>
          <w:sz w:val="28"/>
          <w:szCs w:val="28"/>
        </w:rPr>
        <w:t xml:space="preserve"> (</w:t>
      </w:r>
      <w:r w:rsidR="005F5ADC">
        <w:rPr>
          <w:sz w:val="28"/>
          <w:szCs w:val="28"/>
        </w:rPr>
        <w:t>Пять</w:t>
      </w:r>
      <w:r w:rsidR="005F5ADC" w:rsidRPr="008E526C">
        <w:rPr>
          <w:sz w:val="28"/>
          <w:szCs w:val="28"/>
        </w:rPr>
        <w:t xml:space="preserve"> миллионов</w:t>
      </w:r>
      <w:r w:rsidR="005F5ADC">
        <w:rPr>
          <w:sz w:val="28"/>
          <w:szCs w:val="28"/>
        </w:rPr>
        <w:t xml:space="preserve"> семьсот тридцать девять тысяч семьсот один</w:t>
      </w:r>
      <w:r w:rsidR="005F5ADC" w:rsidRPr="008E526C">
        <w:rPr>
          <w:sz w:val="28"/>
          <w:szCs w:val="28"/>
        </w:rPr>
        <w:t xml:space="preserve">) </w:t>
      </w:r>
      <w:r w:rsidR="005F5ADC">
        <w:rPr>
          <w:sz w:val="28"/>
          <w:szCs w:val="28"/>
        </w:rPr>
        <w:t>рубль</w:t>
      </w:r>
      <w:r w:rsidR="005F5ADC" w:rsidRPr="008E526C">
        <w:rPr>
          <w:sz w:val="28"/>
          <w:szCs w:val="28"/>
        </w:rPr>
        <w:t xml:space="preserve"> </w:t>
      </w:r>
      <w:r w:rsidR="005F5ADC">
        <w:rPr>
          <w:sz w:val="28"/>
          <w:szCs w:val="28"/>
        </w:rPr>
        <w:t>18</w:t>
      </w:r>
      <w:r w:rsidR="005F5ADC" w:rsidRPr="008E526C">
        <w:rPr>
          <w:sz w:val="28"/>
          <w:szCs w:val="28"/>
        </w:rPr>
        <w:t xml:space="preserve"> копеек</w:t>
      </w:r>
      <w:r w:rsidR="00363AA5">
        <w:rPr>
          <w:sz w:val="28"/>
          <w:szCs w:val="28"/>
        </w:rPr>
        <w:t>.</w:t>
      </w:r>
    </w:p>
    <w:p w14:paraId="649D2894" w14:textId="7D2CC61F" w:rsidR="00001D19" w:rsidRDefault="00001D19" w:rsidP="00001D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06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B706C3">
        <w:rPr>
          <w:bCs/>
          <w:sz w:val="28"/>
          <w:szCs w:val="28"/>
        </w:rPr>
        <w:t>Чаунское</w:t>
      </w:r>
      <w:proofErr w:type="spellEnd"/>
      <w:r w:rsidRPr="00B706C3">
        <w:rPr>
          <w:bCs/>
          <w:sz w:val="28"/>
          <w:szCs w:val="28"/>
        </w:rPr>
        <w:t xml:space="preserve"> дорожное ремонтно-строительное управление»</w:t>
      </w:r>
      <w:r w:rsidRPr="00B706C3">
        <w:rPr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ИНН 8706006457</w:t>
      </w:r>
      <w:r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Pr="00D24C19">
        <w:rPr>
          <w:color w:val="000000" w:themeColor="text1"/>
          <w:sz w:val="28"/>
          <w:szCs w:val="28"/>
        </w:rPr>
        <w:t>размер</w:t>
      </w:r>
      <w:r>
        <w:rPr>
          <w:sz w:val="28"/>
          <w:szCs w:val="28"/>
        </w:rPr>
        <w:t xml:space="preserve"> предоставляемой субсидии в пределах бюджетных ассигнований, предусмотренных в окружном бюджете на 2022 год, составляет </w:t>
      </w:r>
      <w:r w:rsidR="005F5ADC">
        <w:rPr>
          <w:sz w:val="28"/>
          <w:szCs w:val="28"/>
        </w:rPr>
        <w:t>3 443 652</w:t>
      </w:r>
      <w:r w:rsidR="005F5ADC" w:rsidRPr="008E526C">
        <w:rPr>
          <w:sz w:val="28"/>
          <w:szCs w:val="28"/>
        </w:rPr>
        <w:t xml:space="preserve"> (</w:t>
      </w:r>
      <w:r w:rsidR="005F5ADC">
        <w:rPr>
          <w:sz w:val="28"/>
          <w:szCs w:val="28"/>
        </w:rPr>
        <w:t>Три миллиона четыреста сорок три тысячи шестьсот пятьдесят два</w:t>
      </w:r>
      <w:r w:rsidR="005F5ADC" w:rsidRPr="008E526C">
        <w:rPr>
          <w:sz w:val="28"/>
          <w:szCs w:val="28"/>
        </w:rPr>
        <w:t xml:space="preserve">) </w:t>
      </w:r>
      <w:r w:rsidR="005F5ADC">
        <w:rPr>
          <w:sz w:val="28"/>
          <w:szCs w:val="28"/>
        </w:rPr>
        <w:t>рубля</w:t>
      </w:r>
      <w:r w:rsidR="005F5ADC" w:rsidRPr="008E526C">
        <w:rPr>
          <w:sz w:val="28"/>
          <w:szCs w:val="28"/>
        </w:rPr>
        <w:t xml:space="preserve"> </w:t>
      </w:r>
      <w:r w:rsidR="005F5ADC">
        <w:rPr>
          <w:sz w:val="28"/>
          <w:szCs w:val="28"/>
        </w:rPr>
        <w:t>00</w:t>
      </w:r>
      <w:r w:rsidR="005F5ADC" w:rsidRPr="008E526C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14:paraId="568F979B" w14:textId="5DB80733" w:rsidR="00001D19" w:rsidRDefault="00001D19" w:rsidP="000926E0">
      <w:pPr>
        <w:ind w:firstLine="851"/>
        <w:jc w:val="both"/>
        <w:rPr>
          <w:b/>
          <w:sz w:val="28"/>
          <w:szCs w:val="28"/>
        </w:rPr>
      </w:pP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1D19"/>
    <w:rsid w:val="00002CA6"/>
    <w:rsid w:val="000926E0"/>
    <w:rsid w:val="001A3035"/>
    <w:rsid w:val="00246D50"/>
    <w:rsid w:val="002F3D8C"/>
    <w:rsid w:val="0031413E"/>
    <w:rsid w:val="0032168E"/>
    <w:rsid w:val="00363AA5"/>
    <w:rsid w:val="003D6737"/>
    <w:rsid w:val="004A206A"/>
    <w:rsid w:val="004A4704"/>
    <w:rsid w:val="004D10D0"/>
    <w:rsid w:val="00516288"/>
    <w:rsid w:val="005F156B"/>
    <w:rsid w:val="005F5ADC"/>
    <w:rsid w:val="00677F29"/>
    <w:rsid w:val="006B0928"/>
    <w:rsid w:val="006D546A"/>
    <w:rsid w:val="00762EFD"/>
    <w:rsid w:val="00781C10"/>
    <w:rsid w:val="00857B3F"/>
    <w:rsid w:val="008A4751"/>
    <w:rsid w:val="00967511"/>
    <w:rsid w:val="009F6E15"/>
    <w:rsid w:val="00A22F8F"/>
    <w:rsid w:val="00AE17FB"/>
    <w:rsid w:val="00BA2444"/>
    <w:rsid w:val="00BD2F24"/>
    <w:rsid w:val="00CF0A3E"/>
    <w:rsid w:val="00D24C19"/>
    <w:rsid w:val="00E11366"/>
    <w:rsid w:val="00F17BE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Аришин Эдуард Николаевич</cp:lastModifiedBy>
  <cp:revision>42</cp:revision>
  <dcterms:created xsi:type="dcterms:W3CDTF">2021-08-20T02:41:00Z</dcterms:created>
  <dcterms:modified xsi:type="dcterms:W3CDTF">2022-07-21T00:31:00Z</dcterms:modified>
</cp:coreProperties>
</file>