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CE66BB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CE66BB">
        <w:rPr>
          <w:noProof/>
          <w:sz w:val="28"/>
        </w:rPr>
        <w:drawing>
          <wp:inline distT="0" distB="0" distL="0" distR="0" wp14:anchorId="3709E36F" wp14:editId="1166DC3D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CE66BB" w:rsidRDefault="0062280A" w:rsidP="0062280A">
      <w:pPr>
        <w:jc w:val="center"/>
        <w:rPr>
          <w:rFonts w:ascii="Courier" w:hAnsi="Courier"/>
          <w:sz w:val="24"/>
        </w:rPr>
      </w:pPr>
      <w:r w:rsidRPr="00CE66BB">
        <w:rPr>
          <w:sz w:val="28"/>
        </w:rPr>
        <w:t xml:space="preserve"> </w:t>
      </w:r>
    </w:p>
    <w:p w:rsidR="0062280A" w:rsidRPr="00CE66BB" w:rsidRDefault="0062280A" w:rsidP="0062280A">
      <w:pPr>
        <w:rPr>
          <w:sz w:val="28"/>
        </w:rPr>
      </w:pPr>
    </w:p>
    <w:p w:rsidR="0062280A" w:rsidRPr="00CE66BB" w:rsidRDefault="0062280A" w:rsidP="0062280A">
      <w:pPr>
        <w:rPr>
          <w:sz w:val="28"/>
        </w:rPr>
      </w:pPr>
    </w:p>
    <w:p w:rsidR="0062280A" w:rsidRPr="00CE66BB" w:rsidRDefault="0062280A" w:rsidP="0062280A">
      <w:pPr>
        <w:rPr>
          <w:sz w:val="28"/>
        </w:rPr>
      </w:pPr>
    </w:p>
    <w:p w:rsidR="0062280A" w:rsidRPr="00CE66BB" w:rsidRDefault="0062280A" w:rsidP="0062280A"/>
    <w:p w:rsidR="0062280A" w:rsidRPr="00CE66BB" w:rsidRDefault="0062280A" w:rsidP="0062280A">
      <w:pPr>
        <w:jc w:val="center"/>
        <w:rPr>
          <w:b/>
        </w:rPr>
      </w:pPr>
    </w:p>
    <w:p w:rsidR="0062280A" w:rsidRPr="00CE66BB" w:rsidRDefault="0062280A" w:rsidP="0062280A">
      <w:pPr>
        <w:jc w:val="center"/>
        <w:rPr>
          <w:b/>
          <w:sz w:val="28"/>
          <w:szCs w:val="28"/>
        </w:rPr>
      </w:pPr>
      <w:r w:rsidRPr="00CE66BB">
        <w:rPr>
          <w:b/>
          <w:sz w:val="28"/>
          <w:szCs w:val="28"/>
        </w:rPr>
        <w:t>ГУБЕРНАТОР  ЧУКОТСКОГО  АВТОНОМНОГО  ОКРУГА</w:t>
      </w:r>
    </w:p>
    <w:p w:rsidR="0062280A" w:rsidRPr="00CE66BB" w:rsidRDefault="0062280A" w:rsidP="0062280A">
      <w:pPr>
        <w:jc w:val="center"/>
      </w:pPr>
    </w:p>
    <w:p w:rsidR="0062280A" w:rsidRPr="00CE66BB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CE66BB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CE66BB" w:rsidRDefault="0062280A" w:rsidP="0062280A">
      <w:pPr>
        <w:jc w:val="center"/>
      </w:pPr>
    </w:p>
    <w:p w:rsidR="0062280A" w:rsidRPr="00CE66BB" w:rsidRDefault="0062280A" w:rsidP="0062280A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861"/>
      </w:tblGrid>
      <w:tr w:rsidR="00CE66BB" w:rsidRPr="00CE66BB" w:rsidTr="00CE66BB">
        <w:tc>
          <w:tcPr>
            <w:tcW w:w="534" w:type="dxa"/>
          </w:tcPr>
          <w:p w:rsidR="0062280A" w:rsidRPr="00CE66BB" w:rsidRDefault="0062280A" w:rsidP="0062280A">
            <w:pPr>
              <w:rPr>
                <w:sz w:val="28"/>
              </w:rPr>
            </w:pPr>
            <w:r w:rsidRPr="00CE66BB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CE66BB" w:rsidRDefault="003E5CD5" w:rsidP="00A9314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12 </w:t>
            </w:r>
            <w:r>
              <w:rPr>
                <w:sz w:val="28"/>
              </w:rPr>
              <w:t>марта 2025 года</w:t>
            </w:r>
          </w:p>
        </w:tc>
        <w:tc>
          <w:tcPr>
            <w:tcW w:w="959" w:type="dxa"/>
          </w:tcPr>
          <w:p w:rsidR="0062280A" w:rsidRPr="00CE66BB" w:rsidRDefault="0062280A" w:rsidP="0062280A">
            <w:pPr>
              <w:jc w:val="right"/>
              <w:rPr>
                <w:sz w:val="28"/>
              </w:rPr>
            </w:pPr>
            <w:r w:rsidRPr="00CE66BB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3E5CD5" w:rsidRDefault="003E5CD5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3861" w:type="dxa"/>
          </w:tcPr>
          <w:p w:rsidR="0062280A" w:rsidRPr="00CE66BB" w:rsidRDefault="0062280A" w:rsidP="0062280A">
            <w:pPr>
              <w:jc w:val="right"/>
              <w:rPr>
                <w:sz w:val="28"/>
              </w:rPr>
            </w:pPr>
            <w:r w:rsidRPr="00CE66BB">
              <w:rPr>
                <w:sz w:val="28"/>
              </w:rPr>
              <w:t>г. Анадырь</w:t>
            </w:r>
          </w:p>
        </w:tc>
      </w:tr>
    </w:tbl>
    <w:p w:rsidR="0062280A" w:rsidRPr="00CE66BB" w:rsidRDefault="0062280A" w:rsidP="0062280A">
      <w:pPr>
        <w:jc w:val="both"/>
        <w:rPr>
          <w:sz w:val="28"/>
        </w:rPr>
      </w:pPr>
    </w:p>
    <w:p w:rsidR="0062280A" w:rsidRPr="00CE66BB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CE66BB" w:rsidTr="00186C53">
        <w:tc>
          <w:tcPr>
            <w:tcW w:w="9747" w:type="dxa"/>
          </w:tcPr>
          <w:p w:rsidR="004A57A2" w:rsidRPr="00CE66BB" w:rsidRDefault="00CE66BB" w:rsidP="004A57A2">
            <w:pPr>
              <w:jc w:val="center"/>
              <w:rPr>
                <w:sz w:val="28"/>
                <w:szCs w:val="28"/>
              </w:rPr>
            </w:pPr>
            <w:r w:rsidRPr="00CE66BB">
              <w:rPr>
                <w:b/>
                <w:sz w:val="28"/>
              </w:rPr>
              <w:t>О внесении изменения в Постановление Губернатора</w:t>
            </w:r>
            <w:r w:rsidRPr="00CE66BB">
              <w:rPr>
                <w:b/>
                <w:sz w:val="28"/>
              </w:rPr>
              <w:br/>
              <w:t>Чукотского автономного округа от 7 сентября 2022 года № 288</w:t>
            </w:r>
          </w:p>
        </w:tc>
      </w:tr>
    </w:tbl>
    <w:p w:rsidR="0062280A" w:rsidRPr="00CE66BB" w:rsidRDefault="0062280A" w:rsidP="0062280A">
      <w:pPr>
        <w:jc w:val="both"/>
        <w:rPr>
          <w:sz w:val="28"/>
        </w:rPr>
      </w:pPr>
    </w:p>
    <w:p w:rsidR="0062280A" w:rsidRPr="00CE66BB" w:rsidRDefault="0062280A" w:rsidP="0062280A">
      <w:pPr>
        <w:jc w:val="both"/>
        <w:rPr>
          <w:sz w:val="28"/>
        </w:rPr>
      </w:pPr>
    </w:p>
    <w:p w:rsidR="00CE66BB" w:rsidRPr="00CE66BB" w:rsidRDefault="00CE66BB" w:rsidP="00CE66BB">
      <w:pPr>
        <w:ind w:firstLine="709"/>
        <w:jc w:val="both"/>
        <w:rPr>
          <w:sz w:val="26"/>
        </w:rPr>
      </w:pPr>
      <w:r w:rsidRPr="00CE66BB"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CE66BB" w:rsidRDefault="0062280A" w:rsidP="0062280A">
      <w:pPr>
        <w:jc w:val="both"/>
        <w:rPr>
          <w:sz w:val="28"/>
        </w:rPr>
      </w:pPr>
    </w:p>
    <w:p w:rsidR="0062280A" w:rsidRPr="00CE66BB" w:rsidRDefault="0062280A" w:rsidP="0062280A">
      <w:pPr>
        <w:jc w:val="both"/>
        <w:rPr>
          <w:b/>
          <w:sz w:val="28"/>
        </w:rPr>
      </w:pPr>
      <w:r w:rsidRPr="00CE66BB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CE66BB">
        <w:rPr>
          <w:b/>
          <w:sz w:val="28"/>
        </w:rPr>
        <w:t>:</w:t>
      </w:r>
    </w:p>
    <w:p w:rsidR="0062280A" w:rsidRPr="00CE66BB" w:rsidRDefault="0062280A" w:rsidP="0062280A">
      <w:pPr>
        <w:jc w:val="both"/>
        <w:rPr>
          <w:b/>
          <w:sz w:val="28"/>
        </w:rPr>
      </w:pPr>
    </w:p>
    <w:p w:rsidR="00CE66BB" w:rsidRPr="00CE66BB" w:rsidRDefault="00CE66BB" w:rsidP="00CE66BB">
      <w:pPr>
        <w:pStyle w:val="a9"/>
        <w:numPr>
          <w:ilvl w:val="0"/>
          <w:numId w:val="6"/>
        </w:numPr>
        <w:tabs>
          <w:tab w:val="left" w:pos="709"/>
        </w:tabs>
        <w:ind w:left="0" w:firstLine="709"/>
        <w:rPr>
          <w:sz w:val="28"/>
        </w:rPr>
      </w:pPr>
      <w:r w:rsidRPr="00CE66BB">
        <w:rPr>
          <w:sz w:val="28"/>
        </w:rPr>
        <w:t>Внести в Постановление Губернатора Чукотского автономного округа от 7 сентября 2022 года № 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следующее изменение:</w:t>
      </w:r>
    </w:p>
    <w:p w:rsidR="00CE66BB" w:rsidRPr="00CE66BB" w:rsidRDefault="00CE66BB" w:rsidP="00CE66BB">
      <w:pPr>
        <w:pStyle w:val="a9"/>
        <w:tabs>
          <w:tab w:val="left" w:pos="709"/>
        </w:tabs>
        <w:ind w:firstLine="709"/>
        <w:rPr>
          <w:sz w:val="28"/>
        </w:rPr>
      </w:pPr>
      <w:r w:rsidRPr="00CE66BB">
        <w:rPr>
          <w:sz w:val="28"/>
        </w:rPr>
        <w:t xml:space="preserve">в пункте 5 слова «100 000 (сто тысяч)» заменить словами </w:t>
      </w:r>
      <w:r w:rsidRPr="00CE66BB">
        <w:rPr>
          <w:sz w:val="28"/>
        </w:rPr>
        <w:br/>
        <w:t>«900 000 (девятьсот тысяч)».</w:t>
      </w:r>
    </w:p>
    <w:p w:rsidR="00CE66BB" w:rsidRPr="00CE66BB" w:rsidRDefault="00CE66BB" w:rsidP="00CE66BB">
      <w:pPr>
        <w:pStyle w:val="a9"/>
        <w:tabs>
          <w:tab w:val="left" w:pos="709"/>
        </w:tabs>
        <w:ind w:firstLine="709"/>
        <w:rPr>
          <w:sz w:val="28"/>
        </w:rPr>
      </w:pPr>
      <w:r w:rsidRPr="00CE66BB">
        <w:rPr>
          <w:sz w:val="28"/>
        </w:rPr>
        <w:t>2.</w:t>
      </w:r>
      <w:r w:rsidRPr="00CE66BB">
        <w:rPr>
          <w:sz w:val="28"/>
        </w:rPr>
        <w:tab/>
        <w:t xml:space="preserve">Действие настоящего постановления распространяется </w:t>
      </w:r>
      <w:r w:rsidRPr="00CE66BB">
        <w:rPr>
          <w:sz w:val="28"/>
        </w:rPr>
        <w:br/>
        <w:t>на правоотношения, возникшие с 1 февраля 2025 года.</w:t>
      </w:r>
    </w:p>
    <w:p w:rsidR="00CE66BB" w:rsidRPr="00CE66BB" w:rsidRDefault="00CE66BB" w:rsidP="00CE66BB">
      <w:pPr>
        <w:pStyle w:val="a9"/>
        <w:tabs>
          <w:tab w:val="left" w:pos="709"/>
        </w:tabs>
        <w:ind w:firstLine="709"/>
        <w:rPr>
          <w:sz w:val="28"/>
        </w:rPr>
      </w:pPr>
      <w:r w:rsidRPr="00CE66BB">
        <w:rPr>
          <w:sz w:val="28"/>
        </w:rPr>
        <w:t>3.</w:t>
      </w:r>
      <w:r w:rsidRPr="00CE66BB">
        <w:rPr>
          <w:sz w:val="28"/>
        </w:rPr>
        <w:tab/>
        <w:t xml:space="preserve">Контроль за исполнением настоящего постановления возложить </w:t>
      </w:r>
      <w:r w:rsidRPr="00CE66BB">
        <w:rPr>
          <w:sz w:val="28"/>
        </w:rPr>
        <w:br/>
        <w:t xml:space="preserve">на Департамент социальной политики Чукотского автономного округа </w:t>
      </w:r>
      <w:r w:rsidRPr="00CE66BB">
        <w:rPr>
          <w:sz w:val="28"/>
        </w:rPr>
        <w:br/>
        <w:t>(Брянцева Л.Н.).</w:t>
      </w:r>
    </w:p>
    <w:p w:rsidR="0062280A" w:rsidRPr="00CE66BB" w:rsidRDefault="0062280A" w:rsidP="0062280A">
      <w:pPr>
        <w:ind w:firstLine="735"/>
        <w:jc w:val="both"/>
        <w:rPr>
          <w:sz w:val="28"/>
        </w:rPr>
      </w:pPr>
    </w:p>
    <w:p w:rsidR="0062280A" w:rsidRPr="00CE66BB" w:rsidRDefault="0062280A" w:rsidP="0062280A">
      <w:pPr>
        <w:jc w:val="both"/>
        <w:rPr>
          <w:sz w:val="28"/>
        </w:rPr>
      </w:pPr>
      <w:r w:rsidRPr="00CE66BB">
        <w:rPr>
          <w:sz w:val="28"/>
        </w:rPr>
        <w:t xml:space="preserve">    </w:t>
      </w:r>
    </w:p>
    <w:p w:rsidR="0062280A" w:rsidRPr="00CE66BB" w:rsidRDefault="0062280A" w:rsidP="0062280A">
      <w:pPr>
        <w:jc w:val="both"/>
        <w:rPr>
          <w:sz w:val="28"/>
        </w:rPr>
      </w:pPr>
    </w:p>
    <w:p w:rsidR="0062280A" w:rsidRPr="00CE66BB" w:rsidRDefault="00A93149" w:rsidP="00A93149">
      <w:pPr>
        <w:jc w:val="right"/>
        <w:rPr>
          <w:sz w:val="28"/>
        </w:rPr>
      </w:pPr>
      <w:r w:rsidRPr="00CE66BB">
        <w:rPr>
          <w:sz w:val="28"/>
        </w:rPr>
        <w:t>В.Г. Кузнецов</w:t>
      </w:r>
    </w:p>
    <w:p w:rsidR="00CE66BB" w:rsidRPr="00CE66BB" w:rsidRDefault="00CE66BB" w:rsidP="00A93149">
      <w:pPr>
        <w:jc w:val="right"/>
        <w:rPr>
          <w:sz w:val="28"/>
        </w:rPr>
      </w:pPr>
    </w:p>
    <w:p w:rsidR="00CE66BB" w:rsidRPr="00CE66BB" w:rsidRDefault="00CE66BB" w:rsidP="00A93149">
      <w:pPr>
        <w:jc w:val="right"/>
        <w:rPr>
          <w:sz w:val="28"/>
        </w:rPr>
      </w:pPr>
    </w:p>
    <w:p w:rsidR="0062280A" w:rsidRPr="00CE66BB" w:rsidRDefault="0062280A" w:rsidP="0062280A">
      <w:pPr>
        <w:jc w:val="center"/>
        <w:rPr>
          <w:sz w:val="28"/>
        </w:rPr>
      </w:pPr>
    </w:p>
    <w:p w:rsidR="0062280A" w:rsidRPr="00CE66BB" w:rsidRDefault="0062280A" w:rsidP="0062280A">
      <w:pPr>
        <w:jc w:val="center"/>
        <w:rPr>
          <w:sz w:val="28"/>
        </w:rPr>
      </w:pPr>
    </w:p>
    <w:p w:rsidR="0062280A" w:rsidRPr="00CE66BB" w:rsidRDefault="0062280A" w:rsidP="0062280A">
      <w:pPr>
        <w:jc w:val="center"/>
        <w:rPr>
          <w:sz w:val="28"/>
        </w:rPr>
      </w:pPr>
    </w:p>
    <w:p w:rsidR="0062280A" w:rsidRPr="00CE66BB" w:rsidRDefault="0062280A" w:rsidP="0062280A">
      <w:pPr>
        <w:jc w:val="center"/>
        <w:rPr>
          <w:sz w:val="28"/>
        </w:rPr>
      </w:pPr>
    </w:p>
    <w:p w:rsidR="0062280A" w:rsidRPr="00CE66BB" w:rsidRDefault="0062280A" w:rsidP="0062280A">
      <w:pPr>
        <w:jc w:val="center"/>
        <w:rPr>
          <w:sz w:val="28"/>
        </w:rPr>
      </w:pPr>
    </w:p>
    <w:p w:rsidR="0062280A" w:rsidRPr="00CE66BB" w:rsidRDefault="0062280A" w:rsidP="0062280A">
      <w:pPr>
        <w:jc w:val="center"/>
        <w:rPr>
          <w:sz w:val="28"/>
        </w:rPr>
      </w:pPr>
    </w:p>
    <w:p w:rsidR="0062280A" w:rsidRPr="00CE66BB" w:rsidRDefault="0062280A" w:rsidP="0062280A">
      <w:pPr>
        <w:jc w:val="center"/>
        <w:rPr>
          <w:sz w:val="28"/>
        </w:rPr>
      </w:pPr>
    </w:p>
    <w:p w:rsidR="00CE66BB" w:rsidRPr="00CE66BB" w:rsidRDefault="00CE66BB" w:rsidP="00CE66BB">
      <w:pPr>
        <w:jc w:val="center"/>
        <w:rPr>
          <w:b/>
          <w:sz w:val="28"/>
        </w:rPr>
        <w:sectPr w:rsidR="00CE66BB" w:rsidRPr="00CE66BB" w:rsidSect="00CE66BB">
          <w:headerReference w:type="even" r:id="rId9"/>
          <w:pgSz w:w="11906" w:h="16838"/>
          <w:pgMar w:top="567" w:right="707" w:bottom="1134" w:left="1701" w:header="397" w:footer="397" w:gutter="0"/>
          <w:cols w:space="720"/>
          <w:titlePg/>
        </w:sectPr>
      </w:pPr>
      <w:bookmarkStart w:id="0" w:name="_Hlk145926807"/>
    </w:p>
    <w:bookmarkEnd w:id="0"/>
    <w:p w:rsidR="00CE66BB" w:rsidRPr="00CE66BB" w:rsidRDefault="00CE66BB" w:rsidP="00B42F9F">
      <w:pPr>
        <w:jc w:val="center"/>
        <w:rPr>
          <w:sz w:val="28"/>
        </w:rPr>
      </w:pPr>
    </w:p>
    <w:sectPr w:rsidR="00CE66BB" w:rsidRPr="00CE66BB" w:rsidSect="00CE66BB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F5" w:rsidRDefault="00B714F5">
      <w:r>
        <w:separator/>
      </w:r>
    </w:p>
  </w:endnote>
  <w:endnote w:type="continuationSeparator" w:id="0">
    <w:p w:rsidR="00B714F5" w:rsidRDefault="00B7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F5" w:rsidRDefault="00B714F5">
      <w:r>
        <w:separator/>
      </w:r>
    </w:p>
  </w:footnote>
  <w:footnote w:type="continuationSeparator" w:id="0">
    <w:p w:rsidR="00B714F5" w:rsidRDefault="00B7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3D232252"/>
    <w:multiLevelType w:val="hybridMultilevel"/>
    <w:tmpl w:val="AB7AE890"/>
    <w:lvl w:ilvl="0" w:tplc="DD348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3E5CD5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B2695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E016B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42F9F"/>
    <w:rsid w:val="00B714F5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CE66BB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73DF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4DA1-CB08-45EC-9E7D-7CA3AB9E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1034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2025-03-12T00:10:00Z</cp:lastPrinted>
  <dcterms:created xsi:type="dcterms:W3CDTF">2025-03-12T00:11:00Z</dcterms:created>
  <dcterms:modified xsi:type="dcterms:W3CDTF">2025-03-12T00:11:00Z</dcterms:modified>
</cp:coreProperties>
</file>