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Style13"/>
          <w:sz w:val="16"/>
          <w:szCs w:val="16"/>
        </w:rPr>
      </w:pPr>
      <w:hyperlink r:id="rId2">
        <w:r>
          <w:rPr/>
        </w:r>
      </w:hyperlink>
    </w:p>
    <w:p>
      <w:pPr>
        <w:pStyle w:val="Normal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  <w:t>ОБЪЯВЛЕНИЕ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  <w:t xml:space="preserve">о приеме документов для участия в конкурсе на  замещение вакантных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  <w:t xml:space="preserve">должностей  государственной гражданской службы в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  <w:t>Департаменте социальной политики Чукотского автономного округа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cs="Times New Roman"/>
          <w:color w:val="00000A"/>
          <w:sz w:val="26"/>
          <w:szCs w:val="26"/>
        </w:rPr>
        <w:t>Департамент социальной политики Чукотского автономного округа объявляет о проведении конкурса на замещение вакантных должностей государственной гражданской службы в Департаменте социальной политики Чукотского автономного округа:</w:t>
      </w:r>
    </w:p>
    <w:p>
      <w:pPr>
        <w:pStyle w:val="Normal"/>
        <w:jc w:val="center"/>
        <w:rPr/>
      </w:pPr>
      <w:r>
        <w:rPr>
          <w:rStyle w:val="Style16"/>
          <w:rFonts w:cs="Times New Roman"/>
          <w:b/>
          <w:bCs/>
          <w:color w:val="00000A"/>
          <w:sz w:val="26"/>
          <w:szCs w:val="26"/>
        </w:rPr>
        <w:t>Категории «руководители»</w:t>
      </w:r>
    </w:p>
    <w:p>
      <w:pPr>
        <w:pStyle w:val="Normal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6"/>
          <w:rFonts w:cs="Times New Roman"/>
          <w:b/>
          <w:bCs/>
          <w:color w:val="00000A"/>
          <w:sz w:val="26"/>
          <w:szCs w:val="26"/>
        </w:rPr>
        <w:t xml:space="preserve">главная группа должностей: </w:t>
      </w:r>
    </w:p>
    <w:p>
      <w:pPr>
        <w:pStyle w:val="Normal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ab/>
        <w:t>- заместитель начальника Управления социальной поддержки населения.</w:t>
      </w:r>
    </w:p>
    <w:p>
      <w:pPr>
        <w:pStyle w:val="Normal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ab/>
        <w:t xml:space="preserve">Квалификационные требования: наличие высшего образования не ниже уровня специалитета, магистратуры;  не менее 2-х лет стажа гражданской службы или работы по специальности (направления подготовки). </w:t>
      </w:r>
    </w:p>
    <w:p>
      <w:pPr>
        <w:pStyle w:val="Normal"/>
        <w:jc w:val="both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A"/>
          <w:sz w:val="26"/>
          <w:szCs w:val="26"/>
        </w:rPr>
      </w:pPr>
      <w:r>
        <w:rPr>
          <w:rFonts w:cs="Times New Roman"/>
          <w:b/>
          <w:bCs/>
          <w:color w:val="00000A"/>
          <w:sz w:val="26"/>
          <w:szCs w:val="26"/>
        </w:rPr>
        <w:t>Категория «специалисты»: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cs="Times New Roman"/>
          <w:color w:val="00000A"/>
          <w:sz w:val="26"/>
          <w:szCs w:val="26"/>
        </w:rPr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b/>
          <w:b/>
          <w:bCs/>
          <w:color w:val="00000A"/>
          <w:sz w:val="26"/>
          <w:szCs w:val="26"/>
        </w:rPr>
      </w:pPr>
      <w:r>
        <w:rPr>
          <w:rFonts w:cs="Times New Roman"/>
          <w:b/>
          <w:bCs/>
          <w:color w:val="00000A"/>
          <w:sz w:val="26"/>
          <w:szCs w:val="26"/>
        </w:rPr>
        <w:t>ведущая группа должностей: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/>
          <w:bCs/>
          <w:color w:val="00000A"/>
          <w:sz w:val="26"/>
          <w:szCs w:val="26"/>
        </w:rPr>
        <w:t xml:space="preserve">- </w:t>
      </w:r>
      <w:r>
        <w:rPr>
          <w:rFonts w:cs="Times New Roman"/>
          <w:b w:val="false"/>
          <w:bCs w:val="false"/>
          <w:color w:val="00000A"/>
          <w:sz w:val="26"/>
          <w:szCs w:val="26"/>
        </w:rPr>
        <w:t>начальник</w:t>
      </w:r>
      <w:r>
        <w:rPr>
          <w:rFonts w:cs="Times New Roman"/>
          <w:color w:val="00000A"/>
          <w:sz w:val="26"/>
          <w:szCs w:val="26"/>
        </w:rPr>
        <w:t xml:space="preserve"> отдела государственной политики и развития социального обслуживания населения Управления социальной поддержки населения;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color w:val="00000A"/>
          <w:sz w:val="26"/>
          <w:szCs w:val="26"/>
        </w:rPr>
        <w:t xml:space="preserve">- советник </w:t>
      </w:r>
      <w:bookmarkStart w:id="0" w:name="__DdeLink__52057_21540310"/>
      <w:bookmarkEnd w:id="0"/>
      <w:r>
        <w:rPr>
          <w:rFonts w:cs="Times New Roman"/>
          <w:color w:val="00000A"/>
          <w:sz w:val="26"/>
          <w:szCs w:val="26"/>
        </w:rPr>
        <w:t>отдела организации социальных выплат Управления социальной поддержки населения;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 w:ascii="Times New Roman" w:hAnsi="Times New Roman"/>
          <w:b/>
          <w:bCs/>
          <w:color w:val="auto"/>
          <w:sz w:val="26"/>
          <w:szCs w:val="26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auto"/>
          <w:sz w:val="26"/>
          <w:szCs w:val="26"/>
        </w:rPr>
        <w:t>главный консультант</w:t>
      </w:r>
      <w:r>
        <w:rPr>
          <w:rFonts w:cs="Times New Roman" w:ascii="Times New Roman" w:hAnsi="Times New Roman"/>
          <w:color w:val="auto"/>
          <w:sz w:val="26"/>
          <w:szCs w:val="26"/>
        </w:rPr>
        <w:t xml:space="preserve"> отдела государственной политики и развития социального обслуживания населения Управления социальной поддержки населения.</w:t>
      </w:r>
    </w:p>
    <w:p>
      <w:pPr>
        <w:pStyle w:val="Normal"/>
        <w:ind w:left="0" w:right="0" w:firstLine="708"/>
        <w:jc w:val="both"/>
        <w:rPr/>
      </w:pPr>
      <w:r>
        <w:rPr>
          <w:rStyle w:val="Style16"/>
          <w:rFonts w:cs="Times New Roman" w:ascii="Times New Roman" w:hAnsi="Times New Roman"/>
          <w:color w:val="auto"/>
          <w:sz w:val="26"/>
          <w:szCs w:val="26"/>
        </w:rPr>
        <w:tab/>
        <w:t>Квалификационные требования: наличие высшего образования не ниже уровня бакалавриата,  без предъявления требований к стажу.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54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С более подробной информацией (должностной регламент, оплата труда, и д.р.) можно ознакомиться в государственной информационной системе в области государственной службы в информационно-телекоммуникационной сети «Интернет» -  портал «Госслужба» (</w:t>
      </w:r>
      <w:hyperlink r:id="rId3">
        <w:r>
          <w:rPr>
            <w:rStyle w:val="Style13"/>
            <w:rFonts w:cs="Times New Roman"/>
            <w:color w:val="00000A"/>
            <w:sz w:val="26"/>
            <w:szCs w:val="26"/>
            <w:u w:val="none"/>
          </w:rPr>
          <w:t>https://gossluzhba.gov.ru</w:t>
        </w:r>
      </w:hyperlink>
      <w:r>
        <w:rPr>
          <w:rStyle w:val="Style13"/>
          <w:rFonts w:cs="Times New Roman"/>
          <w:color w:val="00000A"/>
          <w:sz w:val="26"/>
          <w:szCs w:val="26"/>
          <w:u w:val="none"/>
        </w:rPr>
        <w:t>)</w:t>
      </w:r>
      <w:r>
        <w:rPr>
          <w:rStyle w:val="Style16"/>
          <w:rFonts w:cs="Times New Roman"/>
          <w:color w:val="00000A"/>
          <w:sz w:val="26"/>
          <w:szCs w:val="26"/>
        </w:rPr>
        <w:t xml:space="preserve">. 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</w:r>
    </w:p>
    <w:p>
      <w:pPr>
        <w:pStyle w:val="Style25"/>
        <w:spacing w:lineRule="auto" w:line="240"/>
        <w:ind w:left="0" w:right="0" w:firstLine="709"/>
        <w:rPr/>
      </w:pPr>
      <w:r>
        <w:rPr>
          <w:rFonts w:cs="Times New Roman"/>
          <w:b/>
          <w:color w:val="00000A"/>
          <w:sz w:val="26"/>
          <w:szCs w:val="26"/>
        </w:rPr>
        <w:t>1.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Fonts w:cs="Times New Roman"/>
          <w:b/>
          <w:color w:val="00000A"/>
          <w:sz w:val="26"/>
          <w:szCs w:val="26"/>
        </w:rPr>
        <w:t>Требования</w:t>
      </w:r>
      <w:r>
        <w:rPr>
          <w:rFonts w:cs="Times New Roman"/>
          <w:color w:val="00000A"/>
          <w:sz w:val="26"/>
          <w:szCs w:val="26"/>
        </w:rPr>
        <w:t>, предъявляемые к претендентам:</w:t>
      </w:r>
    </w:p>
    <w:p>
      <w:pPr>
        <w:pStyle w:val="Normal"/>
        <w:spacing w:lineRule="auto" w:line="240"/>
        <w:ind w:left="0" w:right="0" w:firstLine="540"/>
        <w:jc w:val="both"/>
        <w:rPr/>
      </w:pPr>
      <w:r>
        <w:rPr>
          <w:rFonts w:cs="Times New Roman"/>
          <w:bCs/>
          <w:color w:val="00000A"/>
          <w:sz w:val="26"/>
          <w:szCs w:val="26"/>
        </w:rPr>
        <w:t xml:space="preserve">-  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>
        <w:rPr>
          <w:rFonts w:cs="Times New Roman"/>
          <w:color w:val="00000A"/>
          <w:sz w:val="26"/>
          <w:szCs w:val="26"/>
        </w:rPr>
        <w:t xml:space="preserve">и соответствующие установленным квалификационным требованиям к должности государственной гражданской службы. </w:t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cs="Times New Roman"/>
          <w:b/>
          <w:color w:val="00000A"/>
          <w:sz w:val="26"/>
          <w:szCs w:val="26"/>
        </w:rPr>
        <w:t>2.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Fonts w:cs="Times New Roman"/>
          <w:b/>
          <w:color w:val="00000A"/>
          <w:sz w:val="26"/>
          <w:szCs w:val="26"/>
        </w:rPr>
        <w:t>Прохождение</w:t>
      </w:r>
      <w:r>
        <w:rPr>
          <w:rFonts w:cs="Times New Roman"/>
          <w:color w:val="00000A"/>
          <w:sz w:val="26"/>
          <w:szCs w:val="26"/>
        </w:rPr>
        <w:t xml:space="preserve"> гражданской службы и замещение должности гражданской службы осуществляется в соответствии с Федеральным законом от 27.07.2004 № 79-ФЗ «О государственной гражданской службе Российской Федерации», Кодексом Чукотского автономного округа от 24.12.2005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cs="Times New Roman"/>
          <w:b/>
          <w:color w:val="00000A"/>
          <w:sz w:val="26"/>
          <w:szCs w:val="26"/>
        </w:rPr>
        <w:t>3.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Fonts w:cs="Times New Roman"/>
          <w:b/>
          <w:color w:val="00000A"/>
          <w:sz w:val="26"/>
          <w:szCs w:val="26"/>
        </w:rPr>
        <w:t>Граждане</w:t>
      </w:r>
      <w:r>
        <w:rPr>
          <w:rFonts w:cs="Times New Roman"/>
          <w:color w:val="00000A"/>
          <w:sz w:val="26"/>
          <w:szCs w:val="26"/>
        </w:rPr>
        <w:t>, желающие принять участие в конкурсе, представляют следующие документы:</w:t>
      </w:r>
    </w:p>
    <w:p>
      <w:pPr>
        <w:pStyle w:val="Normal"/>
        <w:spacing w:lineRule="auto" w:line="24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а) личное заявление;</w:t>
      </w:r>
    </w:p>
    <w:p>
      <w:pPr>
        <w:pStyle w:val="Normal"/>
        <w:spacing w:lineRule="auto" w:line="24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б) собственноручно заполненную и подписанную анкету по форме, утвержденной  распоряжением Правительства Российской Федерации от 26.05.2005 № 667-р (с изменениями 2019 года), с приложением фотографии;</w:t>
      </w:r>
    </w:p>
    <w:p>
      <w:pPr>
        <w:pStyle w:val="Normal"/>
        <w:spacing w:lineRule="auto" w:line="24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в) копию паспорта (все листы)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spacing w:lineRule="auto" w:line="24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pStyle w:val="Normal"/>
        <w:spacing w:lineRule="auto" w:line="24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>
      <w:pPr>
        <w:pStyle w:val="Normal"/>
        <w:spacing w:lineRule="auto" w:line="240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 xml:space="preserve">е) иные документы, предусмотренные </w:t>
      </w:r>
      <w:r>
        <w:rPr>
          <w:rStyle w:val="Style17"/>
          <w:rFonts w:cs="Times New Roman"/>
          <w:color w:val="00000A"/>
          <w:sz w:val="26"/>
          <w:szCs w:val="26"/>
        </w:rPr>
        <w:t>Федеральным законом</w:t>
      </w:r>
      <w:r>
        <w:rPr>
          <w:rStyle w:val="Style16"/>
          <w:rFonts w:cs="Times New Roman"/>
          <w:color w:val="00000A"/>
          <w:sz w:val="26"/>
          <w:szCs w:val="26"/>
        </w:rPr>
        <w:t xml:space="preserve">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 (справка об отсутствии судимости; об отсутствии иного гражданства; выписка из ЕГРИП и ЕГРЮЛ; справка о доходах, расходах, об имуществе и обязательствах имущественного характера; </w:t>
      </w:r>
      <w:r>
        <w:rPr>
          <w:rStyle w:val="Style16"/>
          <w:rFonts w:cs="Times New Roman"/>
          <w:b w:val="false"/>
          <w:bCs w:val="false"/>
          <w:color w:val="00000A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>
        <w:rPr>
          <w:rStyle w:val="Style16"/>
          <w:rFonts w:cs="Times New Roman"/>
          <w:b w:val="false"/>
          <w:bCs w:val="false"/>
          <w:color w:val="00000A"/>
          <w:spacing w:val="-4"/>
          <w:sz w:val="26"/>
          <w:szCs w:val="26"/>
        </w:rPr>
        <w:t>или муниципальной службы, размещались общедоступная информация,</w:t>
      </w:r>
      <w:r>
        <w:rPr>
          <w:rStyle w:val="Style16"/>
          <w:rFonts w:cs="Times New Roman"/>
          <w:b w:val="false"/>
          <w:bCs w:val="false"/>
          <w:color w:val="00000A"/>
          <w:sz w:val="26"/>
          <w:szCs w:val="26"/>
        </w:rPr>
        <w:t xml:space="preserve"> а также данные, позволяющие его идентифицировать </w:t>
      </w:r>
      <w:r>
        <w:rPr>
          <w:rStyle w:val="Style16"/>
          <w:rFonts w:cs="Times New Roman"/>
          <w:color w:val="00000A"/>
          <w:sz w:val="26"/>
          <w:szCs w:val="26"/>
        </w:rPr>
        <w:t>за 3 последних года).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cs="Times New Roman"/>
          <w:color w:val="00000A"/>
          <w:sz w:val="26"/>
          <w:szCs w:val="26"/>
        </w:rPr>
        <w:t xml:space="preserve">Достоверность сведений, представленных гражданами, подлежит проверке.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cs="Times New Roman"/>
          <w:color w:val="00000A"/>
          <w:sz w:val="26"/>
          <w:szCs w:val="26"/>
        </w:rPr>
        <w:t>Граждане и гражданские служащие не допускаются к участию в конкурсе в связи с несоответствием квалификационным требованиям к вакантной должности государственной гражданской службы Чукотского автономного округа,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cs="Times New Roman"/>
          <w:b/>
          <w:color w:val="00000A"/>
          <w:sz w:val="26"/>
          <w:szCs w:val="26"/>
        </w:rPr>
        <w:t>4.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Fonts w:cs="Times New Roman"/>
          <w:b/>
          <w:color w:val="00000A"/>
          <w:sz w:val="26"/>
          <w:szCs w:val="26"/>
        </w:rPr>
        <w:t>Гражданские служащие</w:t>
      </w:r>
      <w:r>
        <w:rPr>
          <w:rFonts w:cs="Times New Roman"/>
          <w:color w:val="00000A"/>
          <w:sz w:val="26"/>
          <w:szCs w:val="26"/>
        </w:rPr>
        <w:t>, желающие принять участие в конкурсе, представляют заявление на имя начальника Департамента социальной политики Чукотского автономного округа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 распоряжением Правительства Российской Федерации от 26.05.2005 № 667-р, с приложением фотографии и заверенную кадровой службой государственного органа, в котором гражданский служащий замещает должность гражданской службы, копию трудовой книжки.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  <w:u w:val="none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4">
        <w:r>
          <w:rPr>
            <w:rStyle w:val="Style17"/>
            <w:rFonts w:cs="Times New Roman"/>
            <w:color w:val="00000A"/>
            <w:sz w:val="26"/>
            <w:szCs w:val="26"/>
            <w:u w:val="none"/>
          </w:rPr>
          <w:t>пунктом 2</w:t>
        </w:r>
      </w:hyperlink>
      <w:r>
        <w:rPr>
          <w:rStyle w:val="Style16"/>
          <w:rFonts w:cs="Times New Roman"/>
          <w:color w:val="00000A"/>
          <w:sz w:val="26"/>
          <w:szCs w:val="26"/>
          <w:u w:val="none"/>
        </w:rPr>
        <w:t xml:space="preserve"> или </w:t>
      </w:r>
      <w:hyperlink r:id="rId5">
        <w:r>
          <w:rPr>
            <w:rStyle w:val="Style17"/>
            <w:rFonts w:cs="Times New Roman"/>
            <w:color w:val="00000A"/>
            <w:sz w:val="26"/>
            <w:szCs w:val="26"/>
            <w:u w:val="none"/>
          </w:rPr>
          <w:t>3 части 1 статьи 57</w:t>
        </w:r>
      </w:hyperlink>
      <w:r>
        <w:rPr>
          <w:rStyle w:val="Style16"/>
          <w:rFonts w:cs="Times New Roman"/>
          <w:color w:val="00000A"/>
          <w:sz w:val="26"/>
          <w:szCs w:val="26"/>
          <w:u w:val="none"/>
        </w:rPr>
        <w:t xml:space="preserve"> либо </w:t>
      </w:r>
      <w:hyperlink r:id="rId6">
        <w:r>
          <w:rPr>
            <w:rStyle w:val="Style17"/>
            <w:rFonts w:cs="Times New Roman"/>
            <w:color w:val="00000A"/>
            <w:sz w:val="26"/>
            <w:szCs w:val="26"/>
            <w:u w:val="none"/>
          </w:rPr>
          <w:t>пунктом 2</w:t>
        </w:r>
      </w:hyperlink>
      <w:r>
        <w:rPr>
          <w:rStyle w:val="Style16"/>
          <w:rFonts w:cs="Times New Roman"/>
          <w:color w:val="00000A"/>
          <w:sz w:val="26"/>
          <w:szCs w:val="26"/>
          <w:u w:val="none"/>
        </w:rPr>
        <w:t xml:space="preserve"> или </w:t>
      </w:r>
      <w:hyperlink r:id="rId7">
        <w:r>
          <w:rPr>
            <w:rStyle w:val="Style17"/>
            <w:rFonts w:cs="Times New Roman"/>
            <w:color w:val="00000A"/>
            <w:sz w:val="26"/>
            <w:szCs w:val="26"/>
            <w:u w:val="none"/>
          </w:rPr>
          <w:t>3 статьи 59.1</w:t>
        </w:r>
      </w:hyperlink>
      <w:r>
        <w:rPr>
          <w:rStyle w:val="Style16"/>
          <w:rFonts w:cs="Times New Roman"/>
          <w:color w:val="00000A"/>
          <w:sz w:val="26"/>
          <w:szCs w:val="26"/>
          <w:u w:val="none"/>
        </w:rPr>
        <w:t xml:space="preserve"> Федерального закона «О государственной гражданской службе Российской Федерации».</w:t>
      </w:r>
    </w:p>
    <w:p>
      <w:pPr>
        <w:pStyle w:val="Style25"/>
        <w:spacing w:lineRule="auto" w:line="240" w:before="0" w:after="63"/>
        <w:ind w:left="0" w:right="0" w:firstLine="709"/>
        <w:jc w:val="both"/>
        <w:rPr/>
      </w:pPr>
      <w:r>
        <w:rPr>
          <w:rFonts w:cs="Times New Roman"/>
          <w:b/>
          <w:color w:val="00000A"/>
          <w:sz w:val="26"/>
          <w:szCs w:val="26"/>
        </w:rPr>
        <w:t>5.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Fonts w:cs="Times New Roman"/>
          <w:b/>
          <w:color w:val="00000A"/>
          <w:sz w:val="26"/>
          <w:szCs w:val="26"/>
        </w:rPr>
        <w:t>Документы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Style w:val="Style16"/>
          <w:rFonts w:cs="Times New Roman"/>
          <w:color w:val="00000A"/>
          <w:sz w:val="26"/>
          <w:szCs w:val="26"/>
        </w:rPr>
        <w:t xml:space="preserve">представляются в Департамент социальной политики Чукотского автономного округа (689000, г. Анадырь, ул. Беринга, д. 20, Отдел </w:t>
      </w:r>
      <w:bookmarkStart w:id="1" w:name="__DdeLink__55275_3677158775"/>
      <w:r>
        <w:rPr>
          <w:rStyle w:val="Style16"/>
          <w:rFonts w:cs="Times New Roman"/>
          <w:color w:val="00000A"/>
          <w:sz w:val="26"/>
          <w:szCs w:val="26"/>
        </w:rPr>
        <w:t>дополнительного пенсионного обеспечения и государственной службы</w:t>
      </w:r>
      <w:bookmarkEnd w:id="1"/>
      <w:r>
        <w:rPr>
          <w:rStyle w:val="Style16"/>
          <w:rFonts w:cs="Times New Roman"/>
          <w:color w:val="00000A"/>
          <w:sz w:val="26"/>
          <w:szCs w:val="26"/>
        </w:rPr>
        <w:t>)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Style w:val="Style16"/>
          <w:rFonts w:cs="Times New Roman"/>
          <w:color w:val="00000A"/>
          <w:sz w:val="26"/>
          <w:szCs w:val="26"/>
        </w:rPr>
        <w:t>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гражданским служащим (гражданином) лично, посредством направления по почте или в электронном виде с использованием указанной информационной системы</w:t>
      </w:r>
      <w:r>
        <w:rPr>
          <w:rFonts w:cs="Times New Roman"/>
          <w:color w:val="00000A"/>
          <w:sz w:val="26"/>
          <w:szCs w:val="26"/>
        </w:rPr>
        <w:t xml:space="preserve"> (</w:t>
      </w:r>
      <w:hyperlink r:id="rId8">
        <w:r>
          <w:rPr>
            <w:rStyle w:val="Style13"/>
            <w:rFonts w:cs="Times New Roman"/>
            <w:color w:val="00000A"/>
            <w:sz w:val="26"/>
            <w:szCs w:val="26"/>
            <w:u w:val="none"/>
          </w:rPr>
          <w:t>https://gossluzhba.gov.ru</w:t>
        </w:r>
      </w:hyperlink>
      <w:r>
        <w:rPr>
          <w:rStyle w:val="Style13"/>
          <w:rFonts w:cs="Times New Roman"/>
          <w:color w:val="00000A"/>
          <w:sz w:val="26"/>
          <w:szCs w:val="26"/>
          <w:u w:val="none"/>
        </w:rPr>
        <w:t>)</w:t>
      </w:r>
      <w:r>
        <w:rPr>
          <w:rFonts w:cs="Times New Roman"/>
          <w:color w:val="00000A"/>
          <w:sz w:val="26"/>
          <w:szCs w:val="26"/>
        </w:rPr>
        <w:t>.</w:t>
      </w:r>
    </w:p>
    <w:p>
      <w:pPr>
        <w:pStyle w:val="Style25"/>
        <w:spacing w:lineRule="auto" w:line="240" w:before="0" w:after="6"/>
        <w:ind w:left="0" w:right="0" w:firstLine="709"/>
        <w:jc w:val="both"/>
        <w:rPr/>
      </w:pPr>
      <w:r>
        <w:rPr>
          <w:rStyle w:val="Style16"/>
          <w:rFonts w:cs="Times New Roman"/>
          <w:color w:val="00000A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>
      <w:pPr>
        <w:pStyle w:val="Style25"/>
        <w:spacing w:lineRule="auto" w:line="240"/>
        <w:ind w:left="0" w:right="0"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cs="Times New Roman"/>
          <w:color w:val="00000A"/>
          <w:sz w:val="26"/>
          <w:szCs w:val="26"/>
        </w:rPr>
        <w:t>Контактный телефон Отдела дополнительного пенсионного обеспечения и государственной службы(42722) 6-44-35.</w:t>
      </w:r>
    </w:p>
    <w:p>
      <w:pPr>
        <w:pStyle w:val="Style25"/>
        <w:spacing w:lineRule="auto" w:line="240"/>
        <w:ind w:left="0" w:right="0" w:firstLine="709"/>
        <w:jc w:val="both"/>
        <w:rPr/>
      </w:pPr>
      <w:r>
        <w:rPr>
          <w:rFonts w:cs="Times New Roman"/>
          <w:b/>
          <w:color w:val="00000A"/>
          <w:sz w:val="26"/>
          <w:szCs w:val="26"/>
        </w:rPr>
        <w:t>6.</w:t>
      </w:r>
      <w:r>
        <w:rPr>
          <w:rFonts w:cs="Times New Roman"/>
          <w:color w:val="00000A"/>
          <w:sz w:val="26"/>
          <w:szCs w:val="26"/>
        </w:rPr>
        <w:t xml:space="preserve"> </w:t>
      </w:r>
      <w:r>
        <w:rPr>
          <w:rFonts w:cs="Times New Roman"/>
          <w:b/>
          <w:color w:val="00000A"/>
          <w:sz w:val="26"/>
          <w:szCs w:val="26"/>
        </w:rPr>
        <w:t>Предполагаемая дата</w:t>
      </w:r>
      <w:r>
        <w:rPr>
          <w:rFonts w:cs="Times New Roman"/>
          <w:color w:val="00000A"/>
          <w:sz w:val="26"/>
          <w:szCs w:val="26"/>
        </w:rPr>
        <w:t xml:space="preserve"> проведения конкурса 26 мая 2020 года, место проведения конкурса: 689000, город Анадырь, улица Беринга, д. 20, Департамент социальной политики Чукотского автономного округа.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firstLine="708"/>
        <w:jc w:val="both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both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both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Times New Roman" w:hAnsi="Times New Roman" w:cs="Times New Roman"/>
          <w:b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709" w:header="0" w:top="45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799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qFormat/>
    <w:rsid w:val="00dd799f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ef69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qFormat/>
    <w:rsid w:val="00a943b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Style15">
    <w:name w:val="Посещённая гиперссылка"/>
    <w:rPr>
      <w:color w:val="800080"/>
      <w:u w:val="single"/>
    </w:rPr>
  </w:style>
  <w:style w:type="character" w:styleId="Style16">
    <w:name w:val="Цветовое выделение для Текст"/>
    <w:qFormat/>
    <w:rPr>
      <w:sz w:val="24"/>
    </w:rPr>
  </w:style>
  <w:style w:type="character" w:styleId="Style17">
    <w:name w:val="Гипертекстовая ссылка"/>
    <w:qFormat/>
    <w:rPr>
      <w:color w:val="106BBE"/>
    </w:rPr>
  </w:style>
  <w:style w:type="character" w:styleId="Style18">
    <w:name w:val="Цветовое выделение"/>
    <w:qFormat/>
    <w:rPr>
      <w:b/>
      <w:color w:val="26282F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 w:customStyle="1">
    <w:name w:val="Таблицы (моноширинный)"/>
    <w:basedOn w:val="Normal"/>
    <w:qFormat/>
    <w:rsid w:val="00dd799f"/>
    <w:pPr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6"/>
    <w:qFormat/>
    <w:rsid w:val="00a943be"/>
    <w:pPr/>
    <w:rPr>
      <w:rFonts w:ascii="Tahoma" w:hAnsi="Tahoma" w:cs="Tahoma"/>
      <w:sz w:val="16"/>
      <w:szCs w:val="16"/>
    </w:rPr>
  </w:style>
  <w:style w:type="paragraph" w:styleId="Style25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Style26">
    <w:name w:val="Комментарий"/>
    <w:basedOn w:val="Style27"/>
    <w:qFormat/>
    <w:pPr>
      <w:suppressAutoHyphens w:val="false"/>
      <w:spacing w:before="75" w:after="0"/>
      <w:ind w:left="170" w:hanging="0"/>
      <w:jc w:val="both"/>
    </w:pPr>
    <w:rPr>
      <w:color w:val="353842"/>
      <w:sz w:val="24"/>
      <w:shd w:fill="F0F0F0" w:val="clear"/>
    </w:rPr>
  </w:style>
  <w:style w:type="paragraph" w:styleId="Style27">
    <w:name w:val="Текст (справка)"/>
    <w:basedOn w:val="Normal"/>
    <w:qFormat/>
    <w:pPr>
      <w:suppressAutoHyphens w:val="false"/>
      <w:ind w:left="170" w:right="170" w:hanging="0"/>
      <w:jc w:val="left"/>
    </w:pPr>
    <w:rPr>
      <w:sz w:val="24"/>
    </w:rPr>
  </w:style>
  <w:style w:type="paragraph" w:styleId="Style28">
    <w:name w:val="Нормальный (таблица)"/>
    <w:basedOn w:val="Normal"/>
    <w:qFormat/>
    <w:pPr>
      <w:suppressAutoHyphens w:val="false"/>
      <w:ind w:hanging="0"/>
      <w:jc w:val="both"/>
    </w:pPr>
    <w:rPr>
      <w:sz w:val="24"/>
    </w:rPr>
  </w:style>
  <w:style w:type="paragraph" w:styleId="Style29">
    <w:name w:val="Информация об изменениях документа"/>
    <w:basedOn w:val="Style26"/>
    <w:qFormat/>
    <w:pPr>
      <w:suppressAutoHyphens w:val="false"/>
      <w:spacing w:before="75" w:after="0"/>
      <w:ind w:left="170" w:hanging="0"/>
      <w:jc w:val="both"/>
    </w:pPr>
    <w:rPr>
      <w:i/>
      <w:color w:val="353842"/>
      <w:sz w:val="24"/>
      <w:shd w:fill="F0F0F0" w:val="cle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dr@dsp.chukotka-gov.ru" TargetMode="External"/><Relationship Id="rId3" Type="http://schemas.openxmlformats.org/officeDocument/2006/relationships/hyperlink" Target="https://gossluzhba.gov.ru/" TargetMode="External"/><Relationship Id="rId4" Type="http://schemas.openxmlformats.org/officeDocument/2006/relationships/hyperlink" Target="garantf1://12036354.570102" TargetMode="External"/><Relationship Id="rId5" Type="http://schemas.openxmlformats.org/officeDocument/2006/relationships/hyperlink" Target="garantf1://12036354.570103" TargetMode="External"/><Relationship Id="rId6" Type="http://schemas.openxmlformats.org/officeDocument/2006/relationships/hyperlink" Target="garantf1://12036354.59102" TargetMode="External"/><Relationship Id="rId7" Type="http://schemas.openxmlformats.org/officeDocument/2006/relationships/hyperlink" Target="garantf1://12036354.59103" TargetMode="External"/><Relationship Id="rId8" Type="http://schemas.openxmlformats.org/officeDocument/2006/relationships/hyperlink" Target="https://gossluzhba.gov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LibreOffice/5.4.0.3$Windows_x86 LibreOffice_project/7556cbc6811c9d992f4064ab9287069087d7f62c</Application>
  <Pages>3</Pages>
  <Words>799</Words>
  <Characters>6152</Characters>
  <CharactersWithSpaces>6933</CharactersWithSpaces>
  <Paragraphs>36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2015-07-02T21:22:00Z</dcterms:created>
  <dc:creator>НПП "Гарант-Сервис"</dc:creator>
  <dc:description>Документ экспортирован из системы ГАРАНТ</dc:description>
  <dc:language>ru-RU</dc:language>
  <cp:lastModifiedBy/>
  <cp:lastPrinted>2020-01-24T12:01:56Z</cp:lastPrinted>
  <dcterms:modified xsi:type="dcterms:W3CDTF">2020-04-21T14:48:52Z</dcterms:modified>
  <cp:revision>25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