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4DB" w:rsidRDefault="00D25D16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4DB" w:rsidRDefault="00C144D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C144DB">
        <w:trPr>
          <w:jc w:val="center"/>
        </w:trPr>
        <w:tc>
          <w:tcPr>
            <w:tcW w:w="10085" w:type="dxa"/>
          </w:tcPr>
          <w:p w:rsidR="00C144DB" w:rsidRDefault="00D25D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 w:rsidR="00C144DB" w:rsidRDefault="00C144DB">
      <w:pPr>
        <w:pStyle w:val="1"/>
        <w:keepNext w:val="0"/>
        <w:rPr>
          <w:b w:val="0"/>
          <w:szCs w:val="28"/>
        </w:rPr>
      </w:pPr>
    </w:p>
    <w:p w:rsidR="00C144DB" w:rsidRDefault="00D25D16">
      <w:pPr>
        <w:pStyle w:val="1"/>
        <w:keepNext w:val="0"/>
        <w:rPr>
          <w:sz w:val="26"/>
          <w:szCs w:val="26"/>
        </w:rPr>
      </w:pPr>
      <w:r>
        <w:rPr>
          <w:sz w:val="26"/>
          <w:szCs w:val="26"/>
        </w:rPr>
        <w:t>П Р И К А З</w:t>
      </w:r>
    </w:p>
    <w:p w:rsidR="00C144DB" w:rsidRDefault="00C144DB">
      <w:pPr>
        <w:rPr>
          <w:lang w:eastAsia="zh-CN"/>
        </w:rPr>
      </w:pPr>
    </w:p>
    <w:p w:rsidR="00C144DB" w:rsidRDefault="00C144DB">
      <w:pPr>
        <w:rPr>
          <w:lang w:eastAsia="zh-CN"/>
        </w:rPr>
      </w:pPr>
    </w:p>
    <w:tbl>
      <w:tblPr>
        <w:tblW w:w="9692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04"/>
        <w:gridCol w:w="3260"/>
        <w:gridCol w:w="236"/>
        <w:gridCol w:w="608"/>
        <w:gridCol w:w="1126"/>
        <w:gridCol w:w="3858"/>
      </w:tblGrid>
      <w:tr w:rsidR="00C144DB">
        <w:tc>
          <w:tcPr>
            <w:tcW w:w="604" w:type="dxa"/>
            <w:vAlign w:val="center"/>
          </w:tcPr>
          <w:p w:rsidR="00C144DB" w:rsidRDefault="00D25D16">
            <w:pPr>
              <w:pStyle w:val="a9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C144DB" w:rsidRDefault="00C144DB">
            <w:pPr>
              <w:pStyle w:val="a9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vAlign w:val="center"/>
          </w:tcPr>
          <w:p w:rsidR="00C144DB" w:rsidRDefault="00C144DB">
            <w:pPr>
              <w:pStyle w:val="a9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C144DB" w:rsidRDefault="00D25D16">
            <w:pPr>
              <w:pStyle w:val="a9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C144DB" w:rsidRDefault="00C144DB">
            <w:pPr>
              <w:pStyle w:val="a9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58" w:type="dxa"/>
            <w:vAlign w:val="center"/>
          </w:tcPr>
          <w:p w:rsidR="00C144DB" w:rsidRDefault="00D25D16">
            <w:pPr>
              <w:pStyle w:val="a9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C144DB" w:rsidRDefault="00C144DB">
      <w:pPr>
        <w:jc w:val="both"/>
        <w:outlineLvl w:val="2"/>
        <w:rPr>
          <w:sz w:val="26"/>
          <w:szCs w:val="26"/>
        </w:rPr>
      </w:pPr>
    </w:p>
    <w:p w:rsidR="00C144DB" w:rsidRDefault="00C144DB">
      <w:pPr>
        <w:jc w:val="both"/>
        <w:outlineLvl w:val="2"/>
        <w:rPr>
          <w:sz w:val="26"/>
          <w:szCs w:val="2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4808"/>
      </w:tblGrid>
      <w:tr w:rsidR="00C144DB" w:rsidTr="00AC07B5">
        <w:tc>
          <w:tcPr>
            <w:tcW w:w="4830" w:type="dxa"/>
          </w:tcPr>
          <w:p w:rsidR="00C144DB" w:rsidRDefault="00D25D16">
            <w:pPr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Об утверждении Программы профилактики</w:t>
            </w:r>
            <w:r w:rsidR="00AC07B5" w:rsidRPr="00AC07B5">
              <w:rPr>
                <w:sz w:val="28"/>
                <w:szCs w:val="28"/>
              </w:rPr>
              <w:t>рисков причинения вреда (ущерба) охраняемым законом ценностям</w:t>
            </w:r>
            <w:r>
              <w:rPr>
                <w:sz w:val="28"/>
                <w:szCs w:val="28"/>
              </w:rPr>
              <w:t>в сфере занятости населения и социального обслуживания на 202</w:t>
            </w:r>
            <w:r w:rsidR="00AC07B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и плановый период 202</w:t>
            </w:r>
            <w:r w:rsidR="00AC07B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AC07B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808" w:type="dxa"/>
          </w:tcPr>
          <w:p w:rsidR="00C144DB" w:rsidRDefault="00C144DB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C144DB" w:rsidRDefault="00C144DB">
      <w:pPr>
        <w:jc w:val="both"/>
        <w:rPr>
          <w:sz w:val="28"/>
          <w:szCs w:val="28"/>
        </w:rPr>
      </w:pPr>
      <w:bookmarkStart w:id="0" w:name="sub_1"/>
    </w:p>
    <w:p w:rsidR="00C144DB" w:rsidRDefault="00D25D16" w:rsidP="00AC07B5">
      <w:pPr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8.2 Федерального закона от 26 декабря 2008 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 декабря 2018 года № 1680 «Об 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  <w:r w:rsidR="00AC07B5">
        <w:rPr>
          <w:sz w:val="28"/>
          <w:szCs w:val="28"/>
        </w:rPr>
        <w:t xml:space="preserve"> п</w:t>
      </w:r>
      <w:r w:rsidR="00AC07B5" w:rsidRPr="00AC07B5">
        <w:rPr>
          <w:sz w:val="28"/>
          <w:szCs w:val="28"/>
        </w:rPr>
        <w:t>остановление</w:t>
      </w:r>
      <w:r w:rsidR="00AC07B5">
        <w:rPr>
          <w:sz w:val="28"/>
          <w:szCs w:val="28"/>
        </w:rPr>
        <w:t>м</w:t>
      </w:r>
      <w:r w:rsidR="00AC07B5" w:rsidRPr="00AC07B5">
        <w:rPr>
          <w:sz w:val="28"/>
          <w:szCs w:val="28"/>
        </w:rPr>
        <w:t xml:space="preserve"> Правительства </w:t>
      </w:r>
      <w:r w:rsidR="00BB2111">
        <w:rPr>
          <w:sz w:val="28"/>
          <w:szCs w:val="28"/>
        </w:rPr>
        <w:t>Российской Федерации</w:t>
      </w:r>
      <w:r w:rsidR="00AC07B5" w:rsidRPr="00AC07B5">
        <w:rPr>
          <w:sz w:val="28"/>
          <w:szCs w:val="28"/>
        </w:rPr>
        <w:t xml:space="preserve"> от 25 июня 2021 г</w:t>
      </w:r>
      <w:r w:rsidR="00AC07B5">
        <w:rPr>
          <w:sz w:val="28"/>
          <w:szCs w:val="28"/>
        </w:rPr>
        <w:t>ода № </w:t>
      </w:r>
      <w:r w:rsidR="00AC07B5" w:rsidRPr="00AC07B5">
        <w:rPr>
          <w:sz w:val="28"/>
          <w:szCs w:val="28"/>
        </w:rPr>
        <w:t>990</w:t>
      </w:r>
      <w:r w:rsidR="00AC07B5">
        <w:rPr>
          <w:sz w:val="28"/>
          <w:szCs w:val="28"/>
        </w:rPr>
        <w:t>«</w:t>
      </w:r>
      <w:r w:rsidR="00AC07B5" w:rsidRPr="00AC07B5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AC07B5">
        <w:rPr>
          <w:sz w:val="28"/>
          <w:szCs w:val="28"/>
        </w:rPr>
        <w:t>»</w:t>
      </w:r>
      <w:r w:rsidR="005D4D58">
        <w:rPr>
          <w:sz w:val="28"/>
          <w:szCs w:val="28"/>
        </w:rPr>
        <w:t>,</w:t>
      </w:r>
    </w:p>
    <w:p w:rsidR="00C144DB" w:rsidRDefault="00C144DB">
      <w:pPr>
        <w:jc w:val="both"/>
        <w:rPr>
          <w:sz w:val="28"/>
          <w:szCs w:val="28"/>
        </w:rPr>
      </w:pPr>
    </w:p>
    <w:p w:rsidR="00C144DB" w:rsidRDefault="00D25D16">
      <w:pPr>
        <w:pStyle w:val="ab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C144DB" w:rsidRDefault="00C144DB">
      <w:pPr>
        <w:jc w:val="both"/>
        <w:rPr>
          <w:sz w:val="28"/>
          <w:szCs w:val="28"/>
        </w:rPr>
      </w:pPr>
    </w:p>
    <w:p w:rsidR="00C144DB" w:rsidRDefault="00D25D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5D4D58">
        <w:rPr>
          <w:sz w:val="28"/>
          <w:szCs w:val="28"/>
        </w:rPr>
        <w:t>Программ</w:t>
      </w:r>
      <w:r w:rsidR="00C96A9D">
        <w:rPr>
          <w:sz w:val="28"/>
          <w:szCs w:val="28"/>
        </w:rPr>
        <w:t>у</w:t>
      </w:r>
      <w:r w:rsidR="005D4D58">
        <w:rPr>
          <w:sz w:val="28"/>
          <w:szCs w:val="28"/>
        </w:rPr>
        <w:t xml:space="preserve"> профилактики</w:t>
      </w:r>
      <w:r w:rsidR="00C96A9D">
        <w:rPr>
          <w:sz w:val="28"/>
          <w:szCs w:val="28"/>
        </w:rPr>
        <w:t xml:space="preserve"> </w:t>
      </w:r>
      <w:r w:rsidR="005D4D58" w:rsidRPr="00AC07B5">
        <w:rPr>
          <w:sz w:val="28"/>
          <w:szCs w:val="28"/>
        </w:rPr>
        <w:t>рисков причинения вреда (ущерба) охраняемым законом ценностям</w:t>
      </w:r>
      <w:r w:rsidR="005D4D58">
        <w:rPr>
          <w:sz w:val="28"/>
          <w:szCs w:val="28"/>
        </w:rPr>
        <w:t xml:space="preserve"> в сфере занятости населения и социального обслуживания на 2023 год и плановый период 2024 и 2025 годов</w:t>
      </w:r>
      <w:r>
        <w:rPr>
          <w:sz w:val="28"/>
          <w:szCs w:val="28"/>
        </w:rPr>
        <w:t xml:space="preserve"> согласно приложению к настоящему приказу.</w:t>
      </w:r>
    </w:p>
    <w:p w:rsidR="00C144DB" w:rsidRDefault="00D25D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приказа оставляю за собой.</w:t>
      </w:r>
    </w:p>
    <w:p w:rsidR="00C144DB" w:rsidRDefault="00C144DB">
      <w:pPr>
        <w:jc w:val="both"/>
        <w:rPr>
          <w:sz w:val="28"/>
          <w:szCs w:val="28"/>
        </w:rPr>
      </w:pPr>
    </w:p>
    <w:bookmarkEnd w:id="0"/>
    <w:p w:rsidR="00C144DB" w:rsidRDefault="00C144DB">
      <w:pPr>
        <w:outlineLvl w:val="2"/>
        <w:rPr>
          <w:sz w:val="28"/>
          <w:szCs w:val="28"/>
        </w:rPr>
      </w:pPr>
    </w:p>
    <w:p w:rsidR="00C144DB" w:rsidRDefault="00C144DB"/>
    <w:p w:rsidR="00C144DB" w:rsidRDefault="00D25D16">
      <w:r>
        <w:br w:type="page"/>
      </w:r>
    </w:p>
    <w:p w:rsidR="00C144DB" w:rsidRDefault="00C144DB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144DB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144DB" w:rsidRDefault="00C144DB">
            <w:pPr>
              <w:jc w:val="right"/>
            </w:pPr>
            <w:bookmarkStart w:id="1" w:name="sub_1000"/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144DB" w:rsidRDefault="00D25D16">
            <w:pPr>
              <w:ind w:firstLine="709"/>
              <w:jc w:val="right"/>
            </w:pPr>
            <w:r>
              <w:t>Приложение</w:t>
            </w:r>
          </w:p>
          <w:p w:rsidR="00C144DB" w:rsidRDefault="00D25D16">
            <w:pPr>
              <w:jc w:val="right"/>
            </w:pPr>
            <w:r>
              <w:t>к Приказу Департамента социальной</w:t>
            </w:r>
            <w:r>
              <w:br/>
              <w:t>политики Чукотского автономного округа</w:t>
            </w:r>
            <w:r>
              <w:br/>
              <w:t>от «___»</w:t>
            </w:r>
            <w:r w:rsidR="005D4D58">
              <w:t>__________</w:t>
            </w:r>
            <w:r>
              <w:t xml:space="preserve"> года № _________</w:t>
            </w:r>
          </w:p>
        </w:tc>
      </w:tr>
    </w:tbl>
    <w:p w:rsidR="00C144DB" w:rsidRDefault="00C144DB">
      <w:pPr>
        <w:ind w:firstLine="709"/>
        <w:jc w:val="right"/>
      </w:pPr>
    </w:p>
    <w:bookmarkEnd w:id="1"/>
    <w:p w:rsidR="005D4D58" w:rsidRDefault="00D25D16" w:rsidP="005D4D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  <w:r w:rsidR="00C96A9D">
        <w:rPr>
          <w:b/>
          <w:bCs/>
          <w:sz w:val="28"/>
          <w:szCs w:val="28"/>
        </w:rPr>
        <w:t xml:space="preserve"> </w:t>
      </w:r>
      <w:r w:rsidR="005D4D58" w:rsidRPr="005D4D58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в сфере занятости населения и социального обслуживания на 2023 год </w:t>
      </w:r>
    </w:p>
    <w:p w:rsidR="00C144DB" w:rsidRDefault="005D4D58" w:rsidP="005D4D58">
      <w:pPr>
        <w:jc w:val="center"/>
        <w:rPr>
          <w:b/>
          <w:bCs/>
          <w:sz w:val="28"/>
          <w:szCs w:val="28"/>
        </w:rPr>
      </w:pPr>
      <w:r w:rsidRPr="005D4D58">
        <w:rPr>
          <w:b/>
          <w:bCs/>
          <w:sz w:val="28"/>
          <w:szCs w:val="28"/>
        </w:rPr>
        <w:t>и плановый период 2024 и 2025 годов</w:t>
      </w:r>
    </w:p>
    <w:p w:rsidR="005D4D58" w:rsidRDefault="005D4D58" w:rsidP="005D4D58">
      <w:pPr>
        <w:jc w:val="center"/>
        <w:rPr>
          <w:b/>
          <w:bCs/>
          <w:sz w:val="28"/>
          <w:szCs w:val="28"/>
        </w:rPr>
      </w:pPr>
    </w:p>
    <w:p w:rsidR="00C144DB" w:rsidRDefault="00D25D16">
      <w:pPr>
        <w:ind w:firstLine="709"/>
        <w:jc w:val="center"/>
        <w:rPr>
          <w:b/>
          <w:bCs/>
          <w:sz w:val="28"/>
          <w:szCs w:val="28"/>
        </w:rPr>
      </w:pPr>
      <w:bookmarkStart w:id="2" w:name="sub_100"/>
      <w:r>
        <w:rPr>
          <w:b/>
          <w:bCs/>
          <w:sz w:val="28"/>
          <w:szCs w:val="28"/>
        </w:rPr>
        <w:t>1. Общие положения</w:t>
      </w:r>
    </w:p>
    <w:bookmarkEnd w:id="2"/>
    <w:p w:rsidR="00C144DB" w:rsidRDefault="00C144DB">
      <w:pPr>
        <w:ind w:firstLine="709"/>
        <w:jc w:val="both"/>
        <w:rPr>
          <w:sz w:val="28"/>
          <w:szCs w:val="28"/>
        </w:rPr>
      </w:pPr>
    </w:p>
    <w:p w:rsidR="00C144DB" w:rsidRDefault="00D25D16">
      <w:pPr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</w:t>
      </w:r>
      <w:r w:rsidR="005D4D58" w:rsidRPr="005D4D58">
        <w:rPr>
          <w:sz w:val="28"/>
          <w:szCs w:val="28"/>
        </w:rPr>
        <w:t xml:space="preserve">профилактики рисков причинения вреда (ущерба) охраняемым законом ценностям в сфере занятости населения и социального обслуживания на 2023 год и плановый период 2024 и 2025 годов </w:t>
      </w:r>
      <w:r>
        <w:rPr>
          <w:sz w:val="28"/>
          <w:szCs w:val="28"/>
        </w:rPr>
        <w:t xml:space="preserve">(далее – Программа) разработана в соответствии со статьёй </w:t>
      </w:r>
      <w:r w:rsidR="005D4D58" w:rsidRPr="005D4D58">
        <w:rPr>
          <w:sz w:val="28"/>
          <w:szCs w:val="28"/>
        </w:rPr>
        <w:t>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постановлением Правительства РФ от 25 июня 2021 года № 990 «Об</w:t>
      </w:r>
      <w:r w:rsidR="001A2946">
        <w:rPr>
          <w:sz w:val="28"/>
          <w:szCs w:val="28"/>
        </w:rPr>
        <w:t> </w:t>
      </w:r>
      <w:r w:rsidR="005D4D58" w:rsidRPr="005D4D58">
        <w:rPr>
          <w:sz w:val="28"/>
          <w:szCs w:val="28"/>
        </w:rPr>
        <w:t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D4D58">
        <w:rPr>
          <w:sz w:val="28"/>
          <w:szCs w:val="28"/>
        </w:rPr>
        <w:t>.</w:t>
      </w:r>
    </w:p>
    <w:p w:rsidR="00C144DB" w:rsidRDefault="00D25D16">
      <w:pPr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представляет собой увязанный по целям, задачам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</w:t>
      </w:r>
      <w:r w:rsidR="005D4D58" w:rsidRPr="005D4D58">
        <w:rPr>
          <w:sz w:val="28"/>
          <w:szCs w:val="28"/>
        </w:rPr>
        <w:t>рисков причинения вреда (ущерба) охраняемым законом ценностям</w:t>
      </w:r>
      <w:r>
        <w:rPr>
          <w:sz w:val="28"/>
          <w:szCs w:val="28"/>
        </w:rPr>
        <w:t>.</w:t>
      </w:r>
    </w:p>
    <w:p w:rsidR="00C144DB" w:rsidRDefault="00D25D16">
      <w:pPr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социальной политики Чукотского автономного округа (далее – Департамент) является уполномоченным органом исполнительной власти Чукотского автономного округа по осуществлению:</w:t>
      </w:r>
    </w:p>
    <w:p w:rsidR="002B2200" w:rsidRPr="00754797" w:rsidRDefault="00D25D16" w:rsidP="002B2200">
      <w:pPr>
        <w:numPr>
          <w:ilvl w:val="0"/>
          <w:numId w:val="1"/>
        </w:numPr>
        <w:tabs>
          <w:tab w:val="clear" w:pos="425"/>
          <w:tab w:val="left" w:pos="0"/>
        </w:tabs>
        <w:ind w:left="0" w:firstLine="860"/>
        <w:jc w:val="both"/>
        <w:rPr>
          <w:sz w:val="28"/>
          <w:szCs w:val="28"/>
        </w:rPr>
      </w:pPr>
      <w:r w:rsidRPr="00754797">
        <w:rPr>
          <w:sz w:val="28"/>
          <w:szCs w:val="28"/>
        </w:rPr>
        <w:t>регионального государственного контроля (надзора) в сфере социального обслуживания;</w:t>
      </w:r>
    </w:p>
    <w:p w:rsidR="00C144DB" w:rsidRPr="00754797" w:rsidRDefault="002B2200" w:rsidP="002B2200">
      <w:pPr>
        <w:numPr>
          <w:ilvl w:val="0"/>
          <w:numId w:val="1"/>
        </w:numPr>
        <w:tabs>
          <w:tab w:val="clear" w:pos="425"/>
          <w:tab w:val="left" w:pos="0"/>
        </w:tabs>
        <w:ind w:left="0" w:firstLine="860"/>
        <w:jc w:val="both"/>
        <w:rPr>
          <w:sz w:val="28"/>
          <w:szCs w:val="28"/>
        </w:rPr>
      </w:pPr>
      <w:r w:rsidRPr="00754797">
        <w:rPr>
          <w:sz w:val="28"/>
          <w:szCs w:val="28"/>
        </w:rPr>
        <w:t xml:space="preserve">региональный государственный контроль (надзор) за приёмом на работу инвалидов в пределах установленной квоты </w:t>
      </w:r>
      <w:r w:rsidR="00D25D16" w:rsidRPr="00754797">
        <w:rPr>
          <w:sz w:val="28"/>
          <w:szCs w:val="28"/>
        </w:rPr>
        <w:t xml:space="preserve">(далее – </w:t>
      </w:r>
      <w:r w:rsidR="0018544D" w:rsidRPr="00754797">
        <w:rPr>
          <w:sz w:val="28"/>
          <w:szCs w:val="28"/>
        </w:rPr>
        <w:t>к</w:t>
      </w:r>
      <w:r w:rsidR="00D25D16" w:rsidRPr="00754797">
        <w:rPr>
          <w:sz w:val="28"/>
          <w:szCs w:val="28"/>
        </w:rPr>
        <w:t>онтроль за приёмом на работу инвалидов)</w:t>
      </w:r>
      <w:r w:rsidR="005D4D58" w:rsidRPr="00754797">
        <w:rPr>
          <w:sz w:val="28"/>
          <w:szCs w:val="28"/>
        </w:rPr>
        <w:t>.</w:t>
      </w:r>
    </w:p>
    <w:p w:rsidR="00C144DB" w:rsidRPr="00754797" w:rsidRDefault="00D25D16">
      <w:pPr>
        <w:ind w:firstLine="860"/>
        <w:jc w:val="both"/>
        <w:rPr>
          <w:sz w:val="28"/>
          <w:szCs w:val="28"/>
        </w:rPr>
      </w:pPr>
      <w:r w:rsidRPr="00754797">
        <w:rPr>
          <w:sz w:val="28"/>
          <w:szCs w:val="28"/>
        </w:rPr>
        <w:t xml:space="preserve">Региональный государственный контроль (надзор) в сфере социального обслуживания осуществляется Департаментом в соответствии с федеральными </w:t>
      </w:r>
      <w:r w:rsidRPr="00754797">
        <w:rPr>
          <w:sz w:val="28"/>
          <w:szCs w:val="28"/>
        </w:rPr>
        <w:lastRenderedPageBreak/>
        <w:t xml:space="preserve">нормативными правовыми актами и нормативными правовыми актами Чукотского автономного округа: </w:t>
      </w:r>
    </w:p>
    <w:p w:rsidR="00766D6C" w:rsidRDefault="00766D6C" w:rsidP="00766D6C">
      <w:pPr>
        <w:ind w:firstLine="860"/>
        <w:jc w:val="both"/>
        <w:rPr>
          <w:sz w:val="28"/>
          <w:szCs w:val="28"/>
          <w:highlight w:val="green"/>
        </w:rPr>
      </w:pPr>
      <w:r w:rsidRPr="00766D6C">
        <w:rPr>
          <w:sz w:val="28"/>
          <w:szCs w:val="28"/>
        </w:rPr>
        <w:t>Постановление Правительства Чукотского автономного округа от 25 октября 2021 г</w:t>
      </w:r>
      <w:r>
        <w:rPr>
          <w:sz w:val="28"/>
          <w:szCs w:val="28"/>
        </w:rPr>
        <w:t>ода№ </w:t>
      </w:r>
      <w:r w:rsidRPr="00766D6C">
        <w:rPr>
          <w:sz w:val="28"/>
          <w:szCs w:val="28"/>
        </w:rPr>
        <w:t xml:space="preserve">414 </w:t>
      </w:r>
      <w:r>
        <w:rPr>
          <w:sz w:val="28"/>
          <w:szCs w:val="28"/>
        </w:rPr>
        <w:t>«</w:t>
      </w:r>
      <w:r w:rsidRPr="00766D6C">
        <w:rPr>
          <w:sz w:val="28"/>
          <w:szCs w:val="28"/>
        </w:rPr>
        <w:t>Об утверждении Положения о региональном государственном контроле (надзоре) в сфере социального обслуживания</w:t>
      </w:r>
      <w:r>
        <w:rPr>
          <w:sz w:val="28"/>
          <w:szCs w:val="28"/>
        </w:rPr>
        <w:t>»</w:t>
      </w:r>
      <w:r w:rsidR="00BB2111">
        <w:rPr>
          <w:sz w:val="28"/>
          <w:szCs w:val="28"/>
        </w:rPr>
        <w:t>;</w:t>
      </w:r>
    </w:p>
    <w:p w:rsidR="00C144DB" w:rsidRPr="00754797" w:rsidRDefault="00D25D16">
      <w:pPr>
        <w:ind w:firstLine="860"/>
        <w:jc w:val="both"/>
        <w:rPr>
          <w:sz w:val="28"/>
          <w:szCs w:val="28"/>
        </w:rPr>
      </w:pPr>
      <w:r w:rsidRPr="00754797">
        <w:rPr>
          <w:sz w:val="28"/>
          <w:szCs w:val="28"/>
        </w:rPr>
        <w:t>Постановлением Правительства Чукотского автономного округа от 24 августа 2017 года № 321 «Об органах исполнительной власти Чукотского автономного округа, уполномоченных на осуществление контроля (надзора) за обеспечением доступности для инвалидов объектов социальной, инженерной и транспортной инфраструктур и предоставляемых услуг»</w:t>
      </w:r>
      <w:r w:rsidR="00BB2111">
        <w:rPr>
          <w:sz w:val="28"/>
          <w:szCs w:val="28"/>
        </w:rPr>
        <w:t>;</w:t>
      </w:r>
    </w:p>
    <w:p w:rsidR="00C144DB" w:rsidRPr="00754797" w:rsidRDefault="00BB2111">
      <w:pPr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25D16" w:rsidRPr="00754797">
        <w:rPr>
          <w:sz w:val="28"/>
          <w:szCs w:val="28"/>
        </w:rPr>
        <w:t>риказом Департамента от 1 февраля 2017 года № 97 «Об утверждении Административного регламента Департамента социальной политики Чукотского автономного округа по исполнению государственной функции «Региональный государственный контроль (надзор) в сфере социального обслуживания в Чукотском автономном округе».</w:t>
      </w:r>
    </w:p>
    <w:p w:rsidR="00C144DB" w:rsidRPr="00754797" w:rsidRDefault="00D25D16">
      <w:pPr>
        <w:ind w:firstLine="860"/>
        <w:jc w:val="both"/>
        <w:rPr>
          <w:sz w:val="28"/>
          <w:szCs w:val="28"/>
        </w:rPr>
      </w:pPr>
      <w:r w:rsidRPr="00754797">
        <w:rPr>
          <w:sz w:val="28"/>
          <w:szCs w:val="28"/>
        </w:rPr>
        <w:t>Задачами регионального государственного контроля (надзора) в сфере социального обслуживания является установление соблюдения подведомственными Департаменту организациями социального обслуживания требований законодательства в части предоставления социальных услуг в форме обслуживания на дому, в стационарной и полустационарной формах, а также обеспечения доступности для инвалидов предоставляемых социальных услуг.</w:t>
      </w:r>
    </w:p>
    <w:p w:rsidR="0018544D" w:rsidRDefault="0018544D" w:rsidP="00766D6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8544D">
        <w:rPr>
          <w:sz w:val="28"/>
          <w:szCs w:val="28"/>
        </w:rPr>
        <w:t>Предметом регионального государственного контроля (надзора) в сфере социального обслуживания является соблюдение поставщиками социальных услуг из числа негосударственных (коммерческих и некоммерческих) организаций социального обслуживания и индивидуальных предпринимателей, осуществляющих социальное обслуживание, требований Федерального закона от 28 декабря 2013 года</w:t>
      </w:r>
      <w:r>
        <w:rPr>
          <w:sz w:val="28"/>
          <w:szCs w:val="28"/>
        </w:rPr>
        <w:t xml:space="preserve"> № </w:t>
      </w:r>
      <w:r w:rsidRPr="0018544D">
        <w:rPr>
          <w:sz w:val="28"/>
          <w:szCs w:val="28"/>
        </w:rPr>
        <w:t>442-ФЗ</w:t>
      </w:r>
      <w:r>
        <w:rPr>
          <w:sz w:val="28"/>
          <w:szCs w:val="28"/>
        </w:rPr>
        <w:t>«</w:t>
      </w:r>
      <w:r w:rsidRPr="0018544D">
        <w:rPr>
          <w:sz w:val="28"/>
          <w:szCs w:val="28"/>
        </w:rPr>
        <w:t>Об основах социального обслуживания граждан в Российской Федерации</w:t>
      </w:r>
      <w:r>
        <w:rPr>
          <w:sz w:val="28"/>
          <w:szCs w:val="28"/>
        </w:rPr>
        <w:t>»</w:t>
      </w:r>
      <w:r w:rsidRPr="0018544D">
        <w:rPr>
          <w:sz w:val="28"/>
          <w:szCs w:val="28"/>
        </w:rPr>
        <w:t>, других федеральных законов и иных нормативных правовых актов Российской Федерации, а также законов и иных нормативных правовых актов Чукотского автономного округа, регулирующих правоотношения в сфере социального обслуживани</w:t>
      </w:r>
      <w:r>
        <w:rPr>
          <w:sz w:val="28"/>
          <w:szCs w:val="28"/>
        </w:rPr>
        <w:t>я.</w:t>
      </w:r>
    </w:p>
    <w:p w:rsidR="001B3017" w:rsidRDefault="00766D6C" w:rsidP="001B3017">
      <w:pPr>
        <w:tabs>
          <w:tab w:val="left" w:pos="0"/>
        </w:tabs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П</w:t>
      </w:r>
      <w:r w:rsidRPr="00766D6C">
        <w:rPr>
          <w:sz w:val="28"/>
          <w:szCs w:val="28"/>
        </w:rPr>
        <w:t>лановые проверки юридических лиц и индивидуальных предпринимателей Чукотского автономного округа на 2022 году не проводились.</w:t>
      </w:r>
    </w:p>
    <w:p w:rsidR="001B3017" w:rsidRDefault="00D25D16" w:rsidP="001B3017">
      <w:pPr>
        <w:tabs>
          <w:tab w:val="left" w:pos="0"/>
        </w:tabs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Контроль за приёмом на работу инвалидов осуществляется Департаментом в соответствии с</w:t>
      </w:r>
      <w:r w:rsidR="00F11D6A">
        <w:rPr>
          <w:sz w:val="28"/>
          <w:szCs w:val="28"/>
        </w:rPr>
        <w:t>:</w:t>
      </w:r>
    </w:p>
    <w:p w:rsidR="001B3017" w:rsidRPr="000A25D3" w:rsidRDefault="001B3017" w:rsidP="001B301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A25D3">
        <w:rPr>
          <w:sz w:val="28"/>
          <w:szCs w:val="28"/>
        </w:rPr>
        <w:t>Законом Российской Федерации от 19 апреля 1991 года № 1032-1 «О занятости населения в Российской Федерации»;</w:t>
      </w:r>
    </w:p>
    <w:p w:rsidR="001B3017" w:rsidRPr="000A25D3" w:rsidRDefault="00D25D16" w:rsidP="001B301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A25D3">
        <w:rPr>
          <w:sz w:val="28"/>
          <w:szCs w:val="28"/>
        </w:rPr>
        <w:t>Федеральным законом от 24 ноября 1995 года № 181-ФЗ «О социальной защите инвалидов в Российской Федерации»</w:t>
      </w:r>
      <w:r w:rsidR="00F11D6A" w:rsidRPr="000A25D3">
        <w:rPr>
          <w:sz w:val="28"/>
          <w:szCs w:val="28"/>
        </w:rPr>
        <w:t>;</w:t>
      </w:r>
    </w:p>
    <w:p w:rsidR="001B3017" w:rsidRPr="000A25D3" w:rsidRDefault="00D25D16" w:rsidP="001B301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A25D3">
        <w:rPr>
          <w:sz w:val="28"/>
          <w:szCs w:val="28"/>
        </w:rPr>
        <w:t>Федеральным законом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11D6A" w:rsidRPr="000A25D3">
        <w:rPr>
          <w:sz w:val="28"/>
          <w:szCs w:val="28"/>
        </w:rPr>
        <w:t>;</w:t>
      </w:r>
    </w:p>
    <w:p w:rsidR="001B3017" w:rsidRPr="000A25D3" w:rsidRDefault="00D25D16" w:rsidP="001B301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A25D3">
        <w:rPr>
          <w:sz w:val="28"/>
          <w:szCs w:val="28"/>
        </w:rPr>
        <w:t>Законом Чукотского автономного округа от 27 декабря 2004 года № 68-ОЗ «О квотировании рабочих мест для инвалидов в Чукотском автономном округе»</w:t>
      </w:r>
      <w:r w:rsidR="00F11D6A" w:rsidRPr="000A25D3">
        <w:rPr>
          <w:sz w:val="28"/>
          <w:szCs w:val="28"/>
        </w:rPr>
        <w:t>;</w:t>
      </w:r>
    </w:p>
    <w:p w:rsidR="00754797" w:rsidRPr="000A25D3" w:rsidRDefault="00754797" w:rsidP="001B301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A25D3">
        <w:rPr>
          <w:sz w:val="28"/>
          <w:szCs w:val="28"/>
        </w:rPr>
        <w:lastRenderedPageBreak/>
        <w:t>Постановлением Правительства Чукотского автономного округа от 7 октября 2021 года № 388 «Об утверждении Положения о региональном государственном контроле (надзоре) за приёмом на работу инвалидов в пределах установленной квоты в Чукотском автономном округе»</w:t>
      </w:r>
      <w:r w:rsidR="000A25D3" w:rsidRPr="000A25D3">
        <w:rPr>
          <w:sz w:val="28"/>
          <w:szCs w:val="28"/>
        </w:rPr>
        <w:t>;</w:t>
      </w:r>
    </w:p>
    <w:p w:rsidR="000A25D3" w:rsidRPr="001B3017" w:rsidRDefault="000A25D3" w:rsidP="000A25D3">
      <w:pPr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  <w:r w:rsidRPr="000A25D3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0A25D3">
        <w:rPr>
          <w:sz w:val="28"/>
          <w:szCs w:val="28"/>
        </w:rPr>
        <w:t xml:space="preserve"> Правительства Чукотского автономного округаот 28 августа 2009 г</w:t>
      </w:r>
      <w:r>
        <w:rPr>
          <w:sz w:val="28"/>
          <w:szCs w:val="28"/>
        </w:rPr>
        <w:t>ода № </w:t>
      </w:r>
      <w:r w:rsidRPr="000A25D3">
        <w:rPr>
          <w:sz w:val="28"/>
          <w:szCs w:val="28"/>
        </w:rPr>
        <w:t>248</w:t>
      </w:r>
      <w:r>
        <w:rPr>
          <w:sz w:val="28"/>
          <w:szCs w:val="28"/>
        </w:rPr>
        <w:t xml:space="preserve"> «</w:t>
      </w:r>
      <w:r w:rsidRPr="000A25D3">
        <w:rPr>
          <w:sz w:val="28"/>
          <w:szCs w:val="28"/>
        </w:rPr>
        <w:t>Об утверждении структуры, предельной штатной численности и Положения о Департаменте социальной политики Чукотского автономного округа</w:t>
      </w:r>
      <w:r>
        <w:rPr>
          <w:sz w:val="28"/>
          <w:szCs w:val="28"/>
        </w:rPr>
        <w:t>».</w:t>
      </w:r>
    </w:p>
    <w:p w:rsidR="001B3017" w:rsidRPr="001B3017" w:rsidRDefault="001B3017" w:rsidP="001B3017">
      <w:pPr>
        <w:ind w:firstLine="860"/>
        <w:jc w:val="both"/>
        <w:rPr>
          <w:sz w:val="28"/>
          <w:szCs w:val="28"/>
        </w:rPr>
      </w:pPr>
      <w:r w:rsidRPr="001B3017">
        <w:rPr>
          <w:sz w:val="28"/>
          <w:szCs w:val="28"/>
        </w:rPr>
        <w:t xml:space="preserve">Предметом государственного контроля (надзора) является соблюдение работодателями обязательных требований в области квотирования рабочих мест, установленных Законом Российской Федерации от 19 апреля 1991 года </w:t>
      </w:r>
      <w:r>
        <w:rPr>
          <w:sz w:val="28"/>
          <w:szCs w:val="28"/>
        </w:rPr>
        <w:t xml:space="preserve">           № </w:t>
      </w:r>
      <w:r w:rsidRPr="001B3017">
        <w:rPr>
          <w:sz w:val="28"/>
          <w:szCs w:val="28"/>
        </w:rPr>
        <w:t xml:space="preserve">1032-1 </w:t>
      </w:r>
      <w:r>
        <w:rPr>
          <w:sz w:val="28"/>
          <w:szCs w:val="28"/>
        </w:rPr>
        <w:t>«</w:t>
      </w:r>
      <w:r w:rsidRPr="001B3017">
        <w:rPr>
          <w:sz w:val="28"/>
          <w:szCs w:val="28"/>
        </w:rPr>
        <w:t>О занятости населения в Российской Федерации</w:t>
      </w:r>
      <w:r>
        <w:rPr>
          <w:sz w:val="28"/>
          <w:szCs w:val="28"/>
        </w:rPr>
        <w:t>»</w:t>
      </w:r>
      <w:r w:rsidRPr="001B3017">
        <w:rPr>
          <w:sz w:val="28"/>
          <w:szCs w:val="28"/>
        </w:rPr>
        <w:t xml:space="preserve">, Федеральным законом Российской Федерации от 24 ноября 1995 года </w:t>
      </w:r>
      <w:r>
        <w:rPr>
          <w:sz w:val="28"/>
          <w:szCs w:val="28"/>
        </w:rPr>
        <w:t>№ </w:t>
      </w:r>
      <w:r w:rsidRPr="001B3017">
        <w:rPr>
          <w:sz w:val="28"/>
          <w:szCs w:val="28"/>
        </w:rPr>
        <w:t>181-ФЗ</w:t>
      </w:r>
      <w:r>
        <w:rPr>
          <w:sz w:val="28"/>
          <w:szCs w:val="28"/>
        </w:rPr>
        <w:t xml:space="preserve"> «</w:t>
      </w:r>
      <w:r w:rsidRPr="001B3017">
        <w:rPr>
          <w:sz w:val="28"/>
          <w:szCs w:val="28"/>
        </w:rPr>
        <w:t>О социальной защите инвалидов в Российской Федерации</w:t>
      </w:r>
      <w:r>
        <w:rPr>
          <w:sz w:val="28"/>
          <w:szCs w:val="28"/>
        </w:rPr>
        <w:t>»</w:t>
      </w:r>
      <w:r w:rsidRPr="001B3017">
        <w:rPr>
          <w:sz w:val="28"/>
          <w:szCs w:val="28"/>
        </w:rPr>
        <w:t xml:space="preserve">, Законом Чукотского автономного округа от 27 декабря 2004 года </w:t>
      </w:r>
      <w:r>
        <w:rPr>
          <w:sz w:val="28"/>
          <w:szCs w:val="28"/>
        </w:rPr>
        <w:t>№</w:t>
      </w:r>
      <w:r w:rsidRPr="001B3017">
        <w:rPr>
          <w:sz w:val="28"/>
          <w:szCs w:val="28"/>
        </w:rPr>
        <w:t xml:space="preserve"> 68-ОЗ </w:t>
      </w:r>
      <w:r>
        <w:rPr>
          <w:sz w:val="28"/>
          <w:szCs w:val="28"/>
        </w:rPr>
        <w:t>«</w:t>
      </w:r>
      <w:r w:rsidRPr="001B3017">
        <w:rPr>
          <w:sz w:val="28"/>
          <w:szCs w:val="28"/>
        </w:rPr>
        <w:t>О квотировании рабочих мест для инвалидов в Чукотском автономном округе</w:t>
      </w:r>
      <w:r>
        <w:rPr>
          <w:sz w:val="28"/>
          <w:szCs w:val="28"/>
        </w:rPr>
        <w:t>»</w:t>
      </w:r>
      <w:r w:rsidRPr="001B3017">
        <w:rPr>
          <w:sz w:val="28"/>
          <w:szCs w:val="28"/>
        </w:rPr>
        <w:t xml:space="preserve"> и иными принимаемыми в соответствии с ними нормативными правовыми актами:</w:t>
      </w:r>
    </w:p>
    <w:p w:rsidR="001B3017" w:rsidRPr="001B3017" w:rsidRDefault="001B3017" w:rsidP="001B3017">
      <w:pPr>
        <w:ind w:firstLine="860"/>
        <w:jc w:val="both"/>
        <w:rPr>
          <w:sz w:val="28"/>
          <w:szCs w:val="28"/>
        </w:rPr>
      </w:pPr>
      <w:r w:rsidRPr="001B3017">
        <w:rPr>
          <w:sz w:val="28"/>
          <w:szCs w:val="28"/>
        </w:rPr>
        <w:t>1) по созданию или выделению рабочих мест для трудоустройства инвалидов в соответствии с установленной квотой;</w:t>
      </w:r>
    </w:p>
    <w:p w:rsidR="001B3017" w:rsidRPr="001B3017" w:rsidRDefault="001B3017" w:rsidP="001B3017">
      <w:pPr>
        <w:ind w:firstLine="860"/>
        <w:jc w:val="both"/>
        <w:rPr>
          <w:sz w:val="28"/>
          <w:szCs w:val="28"/>
        </w:rPr>
      </w:pPr>
      <w:r w:rsidRPr="001B3017">
        <w:rPr>
          <w:sz w:val="28"/>
          <w:szCs w:val="28"/>
        </w:rPr>
        <w:t>2) по принятию локальных нормативных актов, содержащих сведения о созданных или выделенных рабочих местах для трудоустройства инвалидов;</w:t>
      </w:r>
    </w:p>
    <w:p w:rsidR="001B3017" w:rsidRPr="001B3017" w:rsidRDefault="001B3017" w:rsidP="001B3017">
      <w:pPr>
        <w:ind w:firstLine="860"/>
        <w:jc w:val="both"/>
        <w:rPr>
          <w:sz w:val="28"/>
          <w:szCs w:val="28"/>
        </w:rPr>
      </w:pPr>
      <w:r w:rsidRPr="001B3017">
        <w:rPr>
          <w:sz w:val="28"/>
          <w:szCs w:val="28"/>
        </w:rPr>
        <w:t xml:space="preserve">3) по ежемесячному представлению органам службы занятости информации о созданных или выделенных рабочих местах для трудоустройства инвалидов в соответствии с установленной квотой для </w:t>
      </w:r>
      <w:r w:rsidR="000A25D3" w:rsidRPr="001B3017">
        <w:rPr>
          <w:sz w:val="28"/>
          <w:szCs w:val="28"/>
        </w:rPr>
        <w:t>приёма</w:t>
      </w:r>
      <w:r w:rsidRPr="001B3017">
        <w:rPr>
          <w:sz w:val="28"/>
          <w:szCs w:val="28"/>
        </w:rPr>
        <w:t xml:space="preserve"> на работу инвалидов;</w:t>
      </w:r>
    </w:p>
    <w:p w:rsidR="001B3017" w:rsidRDefault="001B3017" w:rsidP="001B3017">
      <w:pPr>
        <w:ind w:firstLine="860"/>
        <w:jc w:val="both"/>
        <w:rPr>
          <w:sz w:val="28"/>
          <w:szCs w:val="28"/>
        </w:rPr>
      </w:pPr>
      <w:r w:rsidRPr="001B3017">
        <w:rPr>
          <w:sz w:val="28"/>
          <w:szCs w:val="28"/>
        </w:rPr>
        <w:t>4) по оформлению в установленном порядке трудовых отношений с инвалидами в соответствии с установленной квотой.</w:t>
      </w:r>
    </w:p>
    <w:p w:rsidR="000A25D3" w:rsidRPr="000A25D3" w:rsidRDefault="000A25D3" w:rsidP="000A25D3">
      <w:pPr>
        <w:ind w:firstLine="860"/>
        <w:jc w:val="both"/>
        <w:rPr>
          <w:sz w:val="28"/>
          <w:szCs w:val="28"/>
        </w:rPr>
      </w:pPr>
      <w:r w:rsidRPr="000A25D3">
        <w:rPr>
          <w:sz w:val="28"/>
          <w:szCs w:val="28"/>
        </w:rPr>
        <w:t>Государственный контроль (надзор) осуществляется посредством проведения:</w:t>
      </w:r>
    </w:p>
    <w:p w:rsidR="000A25D3" w:rsidRPr="000A25D3" w:rsidRDefault="000A25D3" w:rsidP="000A25D3">
      <w:pPr>
        <w:ind w:firstLine="860"/>
        <w:jc w:val="both"/>
        <w:rPr>
          <w:sz w:val="28"/>
          <w:szCs w:val="28"/>
        </w:rPr>
      </w:pPr>
      <w:r w:rsidRPr="000A25D3">
        <w:rPr>
          <w:sz w:val="28"/>
          <w:szCs w:val="28"/>
        </w:rPr>
        <w:t>1) профилактических мероприятий;</w:t>
      </w:r>
    </w:p>
    <w:p w:rsidR="000A25D3" w:rsidRDefault="000A25D3" w:rsidP="000A25D3">
      <w:pPr>
        <w:ind w:firstLine="860"/>
        <w:jc w:val="both"/>
        <w:rPr>
          <w:sz w:val="28"/>
          <w:szCs w:val="28"/>
        </w:rPr>
      </w:pPr>
      <w:r w:rsidRPr="000A25D3">
        <w:rPr>
          <w:sz w:val="28"/>
          <w:szCs w:val="28"/>
        </w:rPr>
        <w:t>2) контрольных (надзорных) мероприятий, в том числе мероприятий по контролю без взаимодействия с объектами контроля.</w:t>
      </w:r>
    </w:p>
    <w:p w:rsidR="00C144DB" w:rsidRDefault="00D25D16" w:rsidP="001B3017">
      <w:pPr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A723E4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Департаментом плановые проверки за приёмом на работу инвалидов в пределах установленной квоты не проводились. Внеплановые проверки не проводились.</w:t>
      </w:r>
    </w:p>
    <w:p w:rsidR="00766D6C" w:rsidRDefault="00766D6C">
      <w:pPr>
        <w:ind w:firstLine="709"/>
        <w:jc w:val="center"/>
        <w:rPr>
          <w:sz w:val="28"/>
          <w:szCs w:val="28"/>
        </w:rPr>
      </w:pPr>
    </w:p>
    <w:p w:rsidR="00C144DB" w:rsidRDefault="00D25D1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Цели и задачи </w:t>
      </w:r>
      <w:r w:rsidR="00BB2111">
        <w:rPr>
          <w:b/>
          <w:sz w:val="28"/>
          <w:szCs w:val="28"/>
        </w:rPr>
        <w:t xml:space="preserve">реализации </w:t>
      </w:r>
      <w:r w:rsidR="00E73E0B">
        <w:rPr>
          <w:b/>
          <w:sz w:val="28"/>
          <w:szCs w:val="28"/>
        </w:rPr>
        <w:t>П</w:t>
      </w:r>
      <w:r w:rsidR="00BB2111">
        <w:rPr>
          <w:b/>
          <w:sz w:val="28"/>
          <w:szCs w:val="28"/>
        </w:rPr>
        <w:t xml:space="preserve">рограммы </w:t>
      </w:r>
    </w:p>
    <w:p w:rsidR="00C144DB" w:rsidRDefault="00C144DB">
      <w:pPr>
        <w:ind w:firstLine="709"/>
        <w:jc w:val="center"/>
        <w:rPr>
          <w:b/>
          <w:sz w:val="28"/>
          <w:szCs w:val="28"/>
        </w:rPr>
      </w:pPr>
    </w:p>
    <w:p w:rsidR="00C144DB" w:rsidRDefault="00D25D16">
      <w:pPr>
        <w:ind w:firstLine="860"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>Профилактика нарушений обязательных требований – это деятельность Департамента социальной политики Чукотского автономного округа по комплексной реализации мер организационного, информационного, правового, социального и иного характера, направленных на достижение следующих целей профилактических мероприятий:</w:t>
      </w:r>
    </w:p>
    <w:p w:rsidR="00C144DB" w:rsidRDefault="00D25D16">
      <w:pPr>
        <w:numPr>
          <w:ilvl w:val="0"/>
          <w:numId w:val="6"/>
        </w:numPr>
        <w:tabs>
          <w:tab w:val="clear" w:pos="420"/>
          <w:tab w:val="left" w:pos="0"/>
        </w:tabs>
        <w:ind w:left="0" w:firstLine="86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системы контрольно-надзорной деятельности Департамента;</w:t>
      </w:r>
    </w:p>
    <w:p w:rsidR="00C144DB" w:rsidRDefault="00D25D16">
      <w:pPr>
        <w:numPr>
          <w:ilvl w:val="0"/>
          <w:numId w:val="6"/>
        </w:numPr>
        <w:tabs>
          <w:tab w:val="clear" w:pos="420"/>
          <w:tab w:val="left" w:pos="0"/>
        </w:tabs>
        <w:ind w:left="0" w:firstLine="86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прозрачности и открытости контрольно-надзорной деятельности Департамента;</w:t>
      </w:r>
    </w:p>
    <w:p w:rsidR="00C144DB" w:rsidRDefault="00D25D16">
      <w:pPr>
        <w:numPr>
          <w:ilvl w:val="0"/>
          <w:numId w:val="6"/>
        </w:numPr>
        <w:tabs>
          <w:tab w:val="clear" w:pos="420"/>
          <w:tab w:val="left" w:pos="0"/>
        </w:tabs>
        <w:ind w:left="0" w:firstLine="8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мотивация к соблюдению подконтрольными субъектами обязательных требований, и как следствие, сокращение нарушений обязательных требований;</w:t>
      </w:r>
    </w:p>
    <w:p w:rsidR="00C144DB" w:rsidRDefault="00D25D16">
      <w:pPr>
        <w:numPr>
          <w:ilvl w:val="0"/>
          <w:numId w:val="6"/>
        </w:numPr>
        <w:tabs>
          <w:tab w:val="clear" w:pos="420"/>
          <w:tab w:val="left" w:pos="0"/>
        </w:tabs>
        <w:ind w:left="0" w:firstLine="860"/>
        <w:jc w:val="both"/>
        <w:rPr>
          <w:sz w:val="28"/>
          <w:szCs w:val="28"/>
        </w:rPr>
      </w:pPr>
      <w:r>
        <w:rPr>
          <w:sz w:val="28"/>
          <w:szCs w:val="28"/>
        </w:rPr>
        <w:t>разъяснение подконтрольным субъектам обязательных требований;</w:t>
      </w:r>
    </w:p>
    <w:p w:rsidR="00C144DB" w:rsidRDefault="00D25D16">
      <w:pPr>
        <w:numPr>
          <w:ilvl w:val="0"/>
          <w:numId w:val="6"/>
        </w:numPr>
        <w:tabs>
          <w:tab w:val="clear" w:pos="420"/>
          <w:tab w:val="left" w:pos="0"/>
        </w:tabs>
        <w:ind w:left="0" w:firstLine="8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единообразной правоприменительной практики при осуществлении контрольно-надзорных мероприятий.</w:t>
      </w:r>
    </w:p>
    <w:p w:rsidR="00C144DB" w:rsidRDefault="00D25D16">
      <w:pPr>
        <w:numPr>
          <w:ilvl w:val="0"/>
          <w:numId w:val="6"/>
        </w:numPr>
        <w:tabs>
          <w:tab w:val="clear" w:pos="420"/>
          <w:tab w:val="left" w:pos="0"/>
        </w:tabs>
        <w:ind w:left="0" w:firstLine="86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профилактических мероприятий позволит решить следующие задачи:</w:t>
      </w:r>
    </w:p>
    <w:p w:rsidR="00C144DB" w:rsidRDefault="00D25D16">
      <w:pPr>
        <w:numPr>
          <w:ilvl w:val="0"/>
          <w:numId w:val="6"/>
        </w:numPr>
        <w:tabs>
          <w:tab w:val="clear" w:pos="420"/>
          <w:tab w:val="left" w:pos="0"/>
        </w:tabs>
        <w:ind w:left="0" w:firstLine="86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C144DB" w:rsidRDefault="00D25D16">
      <w:pPr>
        <w:numPr>
          <w:ilvl w:val="0"/>
          <w:numId w:val="6"/>
        </w:numPr>
        <w:tabs>
          <w:tab w:val="clear" w:pos="420"/>
          <w:tab w:val="left" w:pos="0"/>
        </w:tabs>
        <w:ind w:left="0" w:firstLine="860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C144DB" w:rsidRDefault="00D25D16">
      <w:pPr>
        <w:numPr>
          <w:ilvl w:val="0"/>
          <w:numId w:val="6"/>
        </w:numPr>
        <w:tabs>
          <w:tab w:val="clear" w:pos="420"/>
          <w:tab w:val="left" w:pos="0"/>
        </w:tabs>
        <w:ind w:left="0" w:firstLine="860"/>
        <w:jc w:val="both"/>
        <w:rPr>
          <w:sz w:val="28"/>
          <w:szCs w:val="28"/>
        </w:rPr>
      </w:pPr>
      <w:r>
        <w:rPr>
          <w:sz w:val="28"/>
          <w:szCs w:val="28"/>
        </w:rPr>
        <w:t>выявление типичных нарушений обязательных требований и подготовка предложений по их профилактике;</w:t>
      </w:r>
    </w:p>
    <w:p w:rsidR="00C144DB" w:rsidRDefault="00D25D16">
      <w:pPr>
        <w:numPr>
          <w:ilvl w:val="0"/>
          <w:numId w:val="6"/>
        </w:numPr>
        <w:tabs>
          <w:tab w:val="clear" w:pos="420"/>
          <w:tab w:val="left" w:pos="0"/>
        </w:tabs>
        <w:ind w:left="0" w:firstLine="86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исполнению.</w:t>
      </w:r>
    </w:p>
    <w:p w:rsidR="00C144DB" w:rsidRDefault="00C144DB">
      <w:pPr>
        <w:ind w:firstLine="709"/>
        <w:jc w:val="both"/>
        <w:rPr>
          <w:sz w:val="28"/>
          <w:szCs w:val="28"/>
        </w:rPr>
      </w:pPr>
    </w:p>
    <w:p w:rsidR="00C144DB" w:rsidRDefault="00D25D16">
      <w:pPr>
        <w:pStyle w:val="1"/>
      </w:pPr>
      <w:bookmarkStart w:id="3" w:name="sub_11"/>
      <w:r>
        <w:t xml:space="preserve">3. </w:t>
      </w:r>
      <w:r w:rsidR="00BB2111">
        <w:t>Перечень профилактических мероприятий, сроки (периодичность) их проведения</w:t>
      </w:r>
    </w:p>
    <w:bookmarkEnd w:id="3"/>
    <w:p w:rsidR="00C144DB" w:rsidRDefault="00C144DB"/>
    <w:p w:rsidR="00C144DB" w:rsidRDefault="00D25D16">
      <w:pPr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предусматривает следующие направления деятельности:</w:t>
      </w:r>
    </w:p>
    <w:p w:rsidR="00C144DB" w:rsidRDefault="00D25D16">
      <w:pPr>
        <w:numPr>
          <w:ilvl w:val="0"/>
          <w:numId w:val="6"/>
        </w:numPr>
        <w:tabs>
          <w:tab w:val="clear" w:pos="420"/>
          <w:tab w:val="left" w:pos="0"/>
        </w:tabs>
        <w:ind w:left="0" w:firstLine="860"/>
        <w:jc w:val="both"/>
        <w:rPr>
          <w:sz w:val="28"/>
          <w:szCs w:val="28"/>
        </w:rPr>
      </w:pPr>
      <w:r>
        <w:rPr>
          <w:sz w:val="28"/>
          <w:szCs w:val="28"/>
        </w:rPr>
        <w:t>правовое просвещение;</w:t>
      </w:r>
    </w:p>
    <w:p w:rsidR="00C144DB" w:rsidRDefault="00D25D16">
      <w:pPr>
        <w:numPr>
          <w:ilvl w:val="0"/>
          <w:numId w:val="6"/>
        </w:numPr>
        <w:tabs>
          <w:tab w:val="clear" w:pos="420"/>
          <w:tab w:val="left" w:pos="0"/>
        </w:tabs>
        <w:ind w:left="0" w:firstLine="86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информационно-аналитическую деятельность;</w:t>
      </w:r>
    </w:p>
    <w:p w:rsidR="00C144DB" w:rsidRDefault="00D25D16">
      <w:pPr>
        <w:numPr>
          <w:ilvl w:val="0"/>
          <w:numId w:val="6"/>
        </w:numPr>
        <w:tabs>
          <w:tab w:val="clear" w:pos="420"/>
          <w:tab w:val="left" w:pos="0"/>
        </w:tabs>
        <w:ind w:left="0" w:firstLine="860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консультационную деятельность.</w:t>
      </w:r>
    </w:p>
    <w:p w:rsidR="00C144DB" w:rsidRDefault="00D25D16">
      <w:pPr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задач и достижения целей Программы предусмотрены следующие программные мероприятия:</w:t>
      </w:r>
      <w:bookmarkStart w:id="4" w:name="sub_5"/>
    </w:p>
    <w:p w:rsidR="00C144DB" w:rsidRDefault="00D25D16">
      <w:pPr>
        <w:numPr>
          <w:ilvl w:val="0"/>
          <w:numId w:val="7"/>
        </w:numPr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на официальном сайте Чукотского автономного округа в информационно-телекоммуникационной сети «Интернет», по адресу: </w:t>
      </w:r>
      <w:hyperlink r:id="rId10" w:history="1">
        <w:r>
          <w:rPr>
            <w:rStyle w:val="af"/>
            <w:sz w:val="28"/>
            <w:szCs w:val="28"/>
          </w:rPr>
          <w:t>http://чукотка.рф/vlast/organy-vlasti/</w:t>
        </w:r>
      </w:hyperlink>
      <w:r>
        <w:rPr>
          <w:sz w:val="28"/>
          <w:szCs w:val="28"/>
        </w:rPr>
        <w:t>на странице Департамента в разделе«Управление социальной поддержки населения/Государственный контроль и надзор в сфере социального обслуживания в Чукотском автономном округе» и разделе«</w:t>
      </w:r>
      <w:hyperlink r:id="rId11" w:tooltip="Управление занятости" w:history="1">
        <w:r>
          <w:rPr>
            <w:sz w:val="28"/>
            <w:szCs w:val="28"/>
          </w:rPr>
          <w:t>Управление занятости</w:t>
        </w:r>
      </w:hyperlink>
      <w:r>
        <w:rPr>
          <w:sz w:val="28"/>
          <w:szCs w:val="28"/>
        </w:rPr>
        <w:t xml:space="preserve"> населения/Контрольно-надзорная деятельность Управления» перечня обязательных требований, оценка соблюдения которых является предметом контрольно-надзорной деятельности Департамента;</w:t>
      </w:r>
    </w:p>
    <w:p w:rsidR="00C144DB" w:rsidRDefault="00D25D16">
      <w:pPr>
        <w:ind w:firstLine="860"/>
        <w:jc w:val="both"/>
        <w:rPr>
          <w:sz w:val="28"/>
          <w:szCs w:val="28"/>
        </w:rPr>
      </w:pPr>
      <w:bookmarkStart w:id="5" w:name="sub_6"/>
      <w:bookmarkEnd w:id="4"/>
      <w:r>
        <w:rPr>
          <w:sz w:val="28"/>
          <w:szCs w:val="28"/>
        </w:rPr>
        <w:t xml:space="preserve">2) информирование подведомственных Департаменту организаций социального обслуживания по вопросам соблюдения обязательных требований через официальный сайт Чукотского автономного округа, по адресу: </w:t>
      </w:r>
      <w:hyperlink r:id="rId12" w:history="1">
        <w:r>
          <w:rPr>
            <w:rStyle w:val="af"/>
            <w:sz w:val="28"/>
            <w:szCs w:val="28"/>
          </w:rPr>
          <w:t>http://чукотка.рф/vlast/organy-vlasti/</w:t>
        </w:r>
      </w:hyperlink>
      <w:r>
        <w:rPr>
          <w:sz w:val="28"/>
          <w:szCs w:val="28"/>
        </w:rPr>
        <w:t>на странице Департамента в разделе «Управление социальной поддержки населения/Государственный контроль и надзор в сфере социального обслуживания в Чукотском автономном округе», а также посредством рассылки информационных писем;</w:t>
      </w:r>
    </w:p>
    <w:p w:rsidR="00C144DB" w:rsidRDefault="00D25D16">
      <w:pPr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информирование и консультирование юридических лиц и индивидуальных предпринимателей по вопросам соблюдения обязательных требований, в том числе организация разъяснительной работы в формате совещаний, семинаров;</w:t>
      </w:r>
    </w:p>
    <w:p w:rsidR="00C144DB" w:rsidRDefault="00D25D16">
      <w:pPr>
        <w:ind w:firstLine="860"/>
        <w:jc w:val="both"/>
        <w:rPr>
          <w:sz w:val="28"/>
          <w:szCs w:val="28"/>
        </w:rPr>
      </w:pPr>
      <w:bookmarkStart w:id="6" w:name="sub_7"/>
      <w:bookmarkEnd w:id="5"/>
      <w:r>
        <w:rPr>
          <w:sz w:val="28"/>
          <w:szCs w:val="28"/>
        </w:rPr>
        <w:t>4) предоставление обзоров типовых нарушений обязательных требований с описанием способов их недопущения;</w:t>
      </w:r>
    </w:p>
    <w:p w:rsidR="00C144DB" w:rsidRDefault="00D25D16">
      <w:pPr>
        <w:ind w:firstLine="860"/>
        <w:jc w:val="both"/>
        <w:rPr>
          <w:sz w:val="28"/>
          <w:szCs w:val="28"/>
        </w:rPr>
      </w:pPr>
      <w:bookmarkStart w:id="7" w:name="sub_8"/>
      <w:bookmarkEnd w:id="6"/>
      <w:r>
        <w:rPr>
          <w:sz w:val="28"/>
          <w:szCs w:val="28"/>
        </w:rPr>
        <w:t xml:space="preserve">5) обеспечение регулярного (не реже одного раза в год) обобщения практики осуществления Департаментом контрольно-надзорной деятельности, а также размещение на официальном сайте Чукотского автономного округа, по адресу: </w:t>
      </w:r>
      <w:hyperlink r:id="rId13" w:history="1">
        <w:r>
          <w:rPr>
            <w:rStyle w:val="af"/>
            <w:sz w:val="28"/>
            <w:szCs w:val="28"/>
          </w:rPr>
          <w:t>http://чукотка.рф/vlast/organy-vlasti/</w:t>
        </w:r>
      </w:hyperlink>
      <w:r>
        <w:rPr>
          <w:sz w:val="28"/>
          <w:szCs w:val="28"/>
        </w:rPr>
        <w:t>на странице Департамента в разделе «Управление социальной поддержки населения/Государственный контроль и надзор в сфере социального обслуживания в Чукотском автономном округе» и разделе«</w:t>
      </w:r>
      <w:hyperlink r:id="rId14" w:tooltip="Управление занятости" w:history="1">
        <w:r>
          <w:rPr>
            <w:sz w:val="28"/>
            <w:szCs w:val="28"/>
          </w:rPr>
          <w:t>Управление занятости</w:t>
        </w:r>
      </w:hyperlink>
      <w:r>
        <w:rPr>
          <w:sz w:val="28"/>
          <w:szCs w:val="28"/>
        </w:rPr>
        <w:t xml:space="preserve"> населения/Контрольно-надзорная деятельность Управления»соответствующих обобщений.</w:t>
      </w:r>
    </w:p>
    <w:p w:rsidR="00C144DB" w:rsidRDefault="00D25D16">
      <w:pPr>
        <w:ind w:firstLine="860"/>
        <w:jc w:val="both"/>
        <w:rPr>
          <w:sz w:val="28"/>
          <w:szCs w:val="28"/>
        </w:rPr>
      </w:pPr>
      <w:bookmarkStart w:id="8" w:name="sub_9"/>
      <w:bookmarkEnd w:id="7"/>
      <w:r>
        <w:rPr>
          <w:sz w:val="28"/>
          <w:szCs w:val="28"/>
        </w:rPr>
        <w:t>6) подготовка и направление письменных ответов на поступающие письменные обращения и жалобы по вопросам осуществления контрольно-надзорной деятельности.</w:t>
      </w:r>
    </w:p>
    <w:p w:rsidR="00C144DB" w:rsidRDefault="00D25D16">
      <w:pPr>
        <w:ind w:firstLine="860"/>
        <w:jc w:val="both"/>
        <w:rPr>
          <w:sz w:val="28"/>
          <w:szCs w:val="28"/>
        </w:rPr>
      </w:pPr>
      <w:bookmarkStart w:id="9" w:name="sub_10"/>
      <w:bookmarkEnd w:id="8"/>
      <w:r>
        <w:rPr>
          <w:sz w:val="28"/>
          <w:szCs w:val="28"/>
        </w:rPr>
        <w:t>7) разработка, подготовка и утверждение Программы на следующий календарный год.</w:t>
      </w:r>
    </w:p>
    <w:bookmarkEnd w:id="9"/>
    <w:p w:rsidR="00C144DB" w:rsidRDefault="00D25D16">
      <w:pPr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44DB" w:rsidRDefault="00C144DB">
      <w:pPr>
        <w:ind w:firstLine="709"/>
        <w:jc w:val="both"/>
        <w:rPr>
          <w:sz w:val="28"/>
          <w:szCs w:val="28"/>
        </w:rPr>
        <w:sectPr w:rsidR="00C144DB">
          <w:pgSz w:w="11906" w:h="16838"/>
          <w:pgMar w:top="397" w:right="709" w:bottom="1134" w:left="1559" w:header="709" w:footer="709" w:gutter="0"/>
          <w:cols w:space="708"/>
          <w:formProt w:val="0"/>
          <w:docGrid w:linePitch="360"/>
        </w:sectPr>
      </w:pPr>
    </w:p>
    <w:p w:rsidR="00C144DB" w:rsidRDefault="00D25D16">
      <w:pPr>
        <w:ind w:firstLine="709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 xml:space="preserve">4. </w:t>
      </w:r>
      <w:r w:rsidR="00E73E0B">
        <w:rPr>
          <w:b/>
          <w:sz w:val="28"/>
          <w:szCs w:val="20"/>
        </w:rPr>
        <w:t>Показатели результативности и эффективности Программы</w:t>
      </w:r>
    </w:p>
    <w:p w:rsidR="00C144DB" w:rsidRDefault="00C144DB">
      <w:pPr>
        <w:ind w:firstLine="709"/>
        <w:jc w:val="center"/>
        <w:rPr>
          <w:b/>
          <w:sz w:val="28"/>
          <w:szCs w:val="20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2673"/>
        <w:gridCol w:w="3791"/>
        <w:gridCol w:w="3723"/>
        <w:gridCol w:w="1370"/>
        <w:gridCol w:w="1371"/>
        <w:gridCol w:w="1517"/>
      </w:tblGrid>
      <w:tr w:rsidR="00C144DB" w:rsidTr="000A25D3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Формула расчёта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Комментарии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Целевое</w:t>
            </w:r>
          </w:p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</w:t>
            </w:r>
          </w:p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 (202</w:t>
            </w:r>
            <w:r w:rsidR="000A25D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Плановое</w:t>
            </w:r>
          </w:p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</w:t>
            </w:r>
          </w:p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 (202</w:t>
            </w:r>
            <w:r w:rsidR="000A25D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Плановое</w:t>
            </w:r>
          </w:p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</w:t>
            </w:r>
          </w:p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 (202</w:t>
            </w:r>
            <w:r w:rsidR="000A25D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год)</w:t>
            </w:r>
          </w:p>
        </w:tc>
      </w:tr>
      <w:tr w:rsidR="00C144DB" w:rsidTr="000A25D3">
        <w:tc>
          <w:tcPr>
            <w:tcW w:w="150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Региональный государственный контроль (надзор) в сфере социального обслуживания в Чукотском автономном округе</w:t>
            </w:r>
          </w:p>
        </w:tc>
      </w:tr>
      <w:tr w:rsidR="00C144DB" w:rsidTr="000A25D3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 проведённых профилактических мероприятий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44DB" w:rsidRDefault="00C144DB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учитывает суммарное количество проведённых профилактических мероприятий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3</w:t>
            </w:r>
          </w:p>
        </w:tc>
      </w:tr>
      <w:tr w:rsidR="00C144DB" w:rsidTr="000A25D3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поставщиков социальных услуг, в отношении которых проведены профилактические мероприятия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346325" cy="189865"/>
                  <wp:effectExtent l="0" t="0" r="0" b="63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32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41680" cy="189865"/>
                  <wp:effectExtent l="0" t="0" r="1270" b="63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>–</w:t>
            </w:r>
          </w:p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поставщиков социальных услуг, в отношении которых проведены профилактические мероприятия;</w:t>
            </w:r>
          </w:p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14020" cy="189865"/>
                  <wp:effectExtent l="0" t="0" r="0" b="63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2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>– общее количество поставщиков социальных услуг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C144DB" w:rsidTr="000A25D3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обоснованных жалоб получателей социальных услуг на качество их предоставления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01140" cy="18986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4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14020" cy="189865"/>
                  <wp:effectExtent l="0" t="0" r="508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2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>– количество обоснованных жалоб;</w:t>
            </w:r>
          </w:p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15900" cy="18986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>– количество жалоб всего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144DB" w:rsidTr="000A25D3">
        <w:tc>
          <w:tcPr>
            <w:tcW w:w="1505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Контроль за приёмом на работу инвалидов</w:t>
            </w:r>
          </w:p>
        </w:tc>
      </w:tr>
      <w:tr w:rsidR="00C144DB" w:rsidTr="000A25D3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 проведённых профилактических мероприятий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DB" w:rsidRDefault="00C144DB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учитывает суммарное количество проведённых профилактических мероприятий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3</w:t>
            </w:r>
          </w:p>
        </w:tc>
      </w:tr>
      <w:tr w:rsidR="00C144DB" w:rsidTr="000A25D3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работодателей, проверенных за отчётный период, выполняющих обязательные требования, %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44DB" w:rsidRDefault="00C144DB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44DB" w:rsidRDefault="00C144DB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</w:tbl>
    <w:p w:rsidR="00C144DB" w:rsidRDefault="00D25D16">
      <w:pPr>
        <w:pStyle w:val="af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73E0B" w:rsidRDefault="00D25D16">
      <w:pPr>
        <w:jc w:val="right"/>
        <w:rPr>
          <w:rStyle w:val="af2"/>
          <w:color w:val="auto"/>
          <w:sz w:val="22"/>
          <w:szCs w:val="22"/>
        </w:rPr>
      </w:pPr>
      <w:bookmarkStart w:id="10" w:name="sub_13"/>
      <w:r>
        <w:rPr>
          <w:rStyle w:val="af2"/>
          <w:color w:val="auto"/>
          <w:sz w:val="22"/>
          <w:szCs w:val="22"/>
        </w:rPr>
        <w:lastRenderedPageBreak/>
        <w:t>Приложение № 1</w:t>
      </w:r>
    </w:p>
    <w:p w:rsidR="00C144DB" w:rsidRDefault="00D25D16">
      <w:pPr>
        <w:jc w:val="right"/>
        <w:rPr>
          <w:rStyle w:val="af2"/>
          <w:color w:val="auto"/>
          <w:sz w:val="22"/>
          <w:szCs w:val="22"/>
        </w:rPr>
      </w:pPr>
      <w:r>
        <w:rPr>
          <w:rStyle w:val="af2"/>
          <w:color w:val="auto"/>
          <w:sz w:val="22"/>
          <w:szCs w:val="22"/>
        </w:rPr>
        <w:t>к Программе профилактики</w:t>
      </w:r>
      <w:r>
        <w:rPr>
          <w:rStyle w:val="af2"/>
          <w:color w:val="auto"/>
          <w:sz w:val="22"/>
          <w:szCs w:val="22"/>
        </w:rPr>
        <w:br/>
      </w:r>
      <w:r w:rsidR="00E73E0B">
        <w:rPr>
          <w:rStyle w:val="af2"/>
          <w:color w:val="auto"/>
          <w:sz w:val="22"/>
          <w:szCs w:val="22"/>
        </w:rPr>
        <w:t xml:space="preserve">рисков причинения вреда (ущерба) </w:t>
      </w:r>
      <w:r w:rsidR="00E73E0B">
        <w:rPr>
          <w:rStyle w:val="af2"/>
          <w:color w:val="auto"/>
          <w:sz w:val="22"/>
          <w:szCs w:val="22"/>
        </w:rPr>
        <w:br/>
        <w:t xml:space="preserve">охраняемым законом ценностям </w:t>
      </w:r>
      <w:r>
        <w:rPr>
          <w:rStyle w:val="af2"/>
          <w:color w:val="auto"/>
          <w:sz w:val="22"/>
          <w:szCs w:val="22"/>
        </w:rPr>
        <w:br/>
        <w:t>в сферезанятости</w:t>
      </w:r>
      <w:r w:rsidR="00E73E0B">
        <w:rPr>
          <w:rStyle w:val="af2"/>
          <w:color w:val="auto"/>
          <w:sz w:val="22"/>
          <w:szCs w:val="22"/>
        </w:rPr>
        <w:t xml:space="preserve"> населения</w:t>
      </w:r>
      <w:r w:rsidR="00E73E0B">
        <w:rPr>
          <w:rStyle w:val="af2"/>
          <w:color w:val="auto"/>
          <w:sz w:val="22"/>
          <w:szCs w:val="22"/>
        </w:rPr>
        <w:br/>
      </w:r>
      <w:r>
        <w:rPr>
          <w:rStyle w:val="af2"/>
          <w:color w:val="auto"/>
          <w:sz w:val="22"/>
          <w:szCs w:val="22"/>
        </w:rPr>
        <w:t xml:space="preserve"> и социального обслуживания</w:t>
      </w:r>
      <w:r>
        <w:rPr>
          <w:rStyle w:val="af2"/>
          <w:color w:val="auto"/>
          <w:sz w:val="22"/>
          <w:szCs w:val="22"/>
        </w:rPr>
        <w:br/>
        <w:t>на 202</w:t>
      </w:r>
      <w:r w:rsidR="001A2946">
        <w:rPr>
          <w:rStyle w:val="af2"/>
          <w:color w:val="auto"/>
          <w:sz w:val="22"/>
          <w:szCs w:val="22"/>
        </w:rPr>
        <w:t>3</w:t>
      </w:r>
      <w:r>
        <w:rPr>
          <w:rStyle w:val="af2"/>
          <w:color w:val="auto"/>
          <w:sz w:val="22"/>
          <w:szCs w:val="22"/>
        </w:rPr>
        <w:t xml:space="preserve"> год и плановый период</w:t>
      </w:r>
      <w:r>
        <w:rPr>
          <w:rStyle w:val="af2"/>
          <w:color w:val="auto"/>
          <w:sz w:val="22"/>
          <w:szCs w:val="22"/>
        </w:rPr>
        <w:br/>
        <w:t>на 202</w:t>
      </w:r>
      <w:r w:rsidR="001A2946">
        <w:rPr>
          <w:rStyle w:val="af2"/>
          <w:color w:val="auto"/>
          <w:sz w:val="22"/>
          <w:szCs w:val="22"/>
        </w:rPr>
        <w:t>4</w:t>
      </w:r>
      <w:r>
        <w:rPr>
          <w:rStyle w:val="af2"/>
          <w:color w:val="auto"/>
          <w:sz w:val="22"/>
          <w:szCs w:val="22"/>
        </w:rPr>
        <w:t> – 202</w:t>
      </w:r>
      <w:r w:rsidR="001A2946">
        <w:rPr>
          <w:rStyle w:val="af2"/>
          <w:color w:val="auto"/>
          <w:sz w:val="22"/>
          <w:szCs w:val="22"/>
        </w:rPr>
        <w:t>5</w:t>
      </w:r>
      <w:r>
        <w:rPr>
          <w:rStyle w:val="af2"/>
          <w:color w:val="auto"/>
          <w:sz w:val="22"/>
          <w:szCs w:val="22"/>
        </w:rPr>
        <w:t> годы</w:t>
      </w:r>
    </w:p>
    <w:bookmarkEnd w:id="10"/>
    <w:p w:rsidR="00C144DB" w:rsidRDefault="00D25D16">
      <w:pPr>
        <w:pStyle w:val="1"/>
      </w:pPr>
      <w:r>
        <w:t>План</w:t>
      </w:r>
      <w:r>
        <w:br/>
        <w:t xml:space="preserve">профилактических мероприятий, направленных на предупреждение </w:t>
      </w:r>
      <w:r w:rsidR="00E73E0B">
        <w:t>рисков причинения вреда (ущерба) охраняемым законом ценностям</w:t>
      </w:r>
      <w:r>
        <w:t xml:space="preserve"> на 202</w:t>
      </w:r>
      <w:r w:rsidR="001A2946">
        <w:t>3</w:t>
      </w:r>
      <w:r>
        <w:t xml:space="preserve"> год</w:t>
      </w:r>
    </w:p>
    <w:p w:rsidR="00C144DB" w:rsidRDefault="00C144DB"/>
    <w:tbl>
      <w:tblPr>
        <w:tblW w:w="519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0722"/>
        <w:gridCol w:w="2677"/>
        <w:gridCol w:w="1848"/>
      </w:tblGrid>
      <w:tr w:rsidR="00C144DB" w:rsidTr="00AC02AC"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DB" w:rsidRDefault="00D25D16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</w:t>
            </w:r>
          </w:p>
          <w:p w:rsidR="00C144DB" w:rsidRDefault="00D25D16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44DB" w:rsidRDefault="00D25D16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44DB" w:rsidRDefault="00D25D16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</w:t>
            </w:r>
          </w:p>
          <w:p w:rsidR="00C144DB" w:rsidRDefault="00D25D16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исполнения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44DB" w:rsidRDefault="00D25D16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Ответственные лица</w:t>
            </w:r>
          </w:p>
        </w:tc>
      </w:tr>
      <w:tr w:rsidR="00C144DB" w:rsidTr="00AC02AC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44DB" w:rsidRDefault="00D25D16">
            <w:pPr>
              <w:pStyle w:val="af5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Управление социальной поддержки населения (далее - УСПН)</w:t>
            </w:r>
          </w:p>
        </w:tc>
      </w:tr>
      <w:tr w:rsidR="00C144DB" w:rsidTr="00AC02AC"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4DB" w:rsidRDefault="00D25D16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на официальном сайте Чукотского автономного округа в информационно-телекоммуникационной сети «Интернет», по адресу: </w:t>
            </w:r>
            <w:hyperlink r:id="rId21" w:history="1">
              <w:r>
                <w:rPr>
                  <w:rStyle w:val="af"/>
                  <w:rFonts w:ascii="Times New Roman" w:hAnsi="Times New Roman"/>
                </w:rPr>
                <w:t>http://чукотка.рф/vlast/organy-vlasti/</w:t>
              </w:r>
            </w:hyperlink>
            <w:r>
              <w:rPr>
                <w:rFonts w:ascii="Times New Roman" w:hAnsi="Times New Roman"/>
              </w:rPr>
              <w:t>на странице Департамента в разделе «Управление социальной поддержки населения/Государственный контроль и надзор в сфере социального обслуживания в Чукотском автономном округе» следующих документов:</w:t>
            </w:r>
          </w:p>
          <w:p w:rsidR="00C144DB" w:rsidRDefault="00D25D16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нормативных правовых актов, регулирующих организацию и осуществление государственной функции: «Региональный государственный контроль (надзор) в сфере социального обслуживания в Чукотском автономном округе»;</w:t>
            </w:r>
          </w:p>
          <w:p w:rsidR="00C144DB" w:rsidRDefault="00D25D16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планов проведения плановых проверок юридических лиц и индивидуальных предпринимателей Департамента (далее – поставщики социальных услуг);</w:t>
            </w:r>
          </w:p>
          <w:p w:rsidR="00C144DB" w:rsidRDefault="00D25D16">
            <w:pPr>
              <w:jc w:val="both"/>
            </w:pPr>
            <w:r>
              <w:t>3) результатов проведения плановых проверок поставщиков социальных услуг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4DB" w:rsidRDefault="00D25D1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актуализации нормативных правовых актов, принятия новых нормативных правовых актов, не позднее 10 дней с даты окончания проверочных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44DB" w:rsidRDefault="00D25D1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УСПН</w:t>
            </w:r>
          </w:p>
        </w:tc>
      </w:tr>
      <w:tr w:rsidR="00C144DB" w:rsidTr="00AC02AC"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DB" w:rsidRDefault="00D25D16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и консультирование поставщиков социальных услуг по вопросам соблюдения обязательных требований, в том числе посредством проведения разъяснительной работы в формате совещаний, семинаров, публикации сведений в средствах массовой информации и иными способами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УСПН</w:t>
            </w:r>
          </w:p>
        </w:tc>
      </w:tr>
      <w:tr w:rsidR="00C144DB" w:rsidTr="00AC02AC">
        <w:trPr>
          <w:trHeight w:val="31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144DB" w:rsidRDefault="00D25D16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регулярного (не реже одного раза в год) обобщения практики осуществления Департаментом регионального государственного контроля (надзора) в сфере социального обслуживания.</w:t>
            </w:r>
          </w:p>
          <w:p w:rsidR="00C144DB" w:rsidRDefault="00D25D16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на официальном сайте Чукотского автономного округа в информационно-телекоммуникационной сети «Интернет», по адресу: </w:t>
            </w:r>
            <w:hyperlink r:id="rId22" w:history="1">
              <w:r>
                <w:rPr>
                  <w:rStyle w:val="af"/>
                  <w:rFonts w:ascii="Times New Roman" w:hAnsi="Times New Roman"/>
                </w:rPr>
                <w:t>http://чукотка.рф/vlast/organy-vlasti/</w:t>
              </w:r>
            </w:hyperlink>
            <w:r>
              <w:rPr>
                <w:rFonts w:ascii="Times New Roman" w:hAnsi="Times New Roman"/>
              </w:rPr>
              <w:t>на странице Департамента в разделе«Управление социальной поддержки населения/Государственный контроль и надзор в сфере социального обслуживания в Чукотском автономном округе»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поставщиками социальных услуг в целях недопущения таких нарушений</w:t>
            </w:r>
          </w:p>
          <w:p w:rsidR="00AC02AC" w:rsidRPr="00AC02AC" w:rsidRDefault="00AC02AC" w:rsidP="00AC02AC">
            <w:bookmarkStart w:id="11" w:name="_GoBack"/>
            <w:bookmarkEnd w:id="11"/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реже одного раза в год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УСПН</w:t>
            </w:r>
          </w:p>
        </w:tc>
      </w:tr>
      <w:tr w:rsidR="00C144DB" w:rsidTr="00AC02AC"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44DB" w:rsidRDefault="00D25D16">
            <w:pPr>
              <w:jc w:val="both"/>
            </w:pPr>
            <w:r>
              <w:t>Подготовка и распространение комментариев о содержании новых нормативных правовых актов, устанавливающих обязательные требования, внесённых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в сфере социального обслуживания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УСПН</w:t>
            </w:r>
          </w:p>
        </w:tc>
      </w:tr>
      <w:tr w:rsidR="00C144DB" w:rsidTr="00AC02AC"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4DB" w:rsidRDefault="00D25D16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направление поставщикам социальных услуг предостережений о недопустимости нарушений обязательных требований в соответствии с частями 5-7 статьи 8.2 Федерального закона от 26 декабря 2008 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незамедлительно при наличии сведений о признаках нарушений обязательных требований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УСПН</w:t>
            </w:r>
          </w:p>
        </w:tc>
      </w:tr>
      <w:tr w:rsidR="00C144DB" w:rsidTr="00AC02AC"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44DB" w:rsidRDefault="00D25D16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внесения информации о проводимых проверках в сфере социального обслуживания и их результатах в Федеральную государственную информационную систему «Единый реестр проверок»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трех дней по окончании проверки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УСПН</w:t>
            </w:r>
          </w:p>
        </w:tc>
      </w:tr>
      <w:tr w:rsidR="00C144DB" w:rsidTr="00AC02AC"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4DB" w:rsidRDefault="00D25D16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направление письменных ответов на поступающие письменные обращения и жалобы по вопросам осуществления регионального государственного контроля (надзора).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44DB" w:rsidRDefault="00D25D16">
            <w:pPr>
              <w:jc w:val="center"/>
            </w:pPr>
            <w:r>
              <w:t>УСПН</w:t>
            </w:r>
          </w:p>
        </w:tc>
      </w:tr>
      <w:tr w:rsidR="00C144DB" w:rsidTr="00AC02AC"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4DB" w:rsidRDefault="00D25D16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информации (доклад) об итогах профилактической работы за 202</w:t>
            </w:r>
            <w:r w:rsidR="001A294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</w:t>
            </w:r>
            <w:r w:rsidR="001A294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44DB" w:rsidRDefault="00D25D16">
            <w:pPr>
              <w:jc w:val="center"/>
            </w:pPr>
            <w:r>
              <w:t>УСПН</w:t>
            </w:r>
          </w:p>
        </w:tc>
      </w:tr>
      <w:tr w:rsidR="00C144DB" w:rsidTr="00AC02AC"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4DB" w:rsidRDefault="00D25D16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Разработка, подготовка и утверждение программы профилактики нарушений обязательных требований на 202</w:t>
            </w:r>
            <w:r w:rsidR="001A294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 декабря 202</w:t>
            </w:r>
            <w:r w:rsidR="001A294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44DB" w:rsidRDefault="00D25D16">
            <w:pPr>
              <w:jc w:val="center"/>
            </w:pPr>
            <w:r>
              <w:t>УСПН</w:t>
            </w:r>
          </w:p>
        </w:tc>
      </w:tr>
      <w:tr w:rsidR="00C144DB" w:rsidTr="00AC02AC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4DB" w:rsidRDefault="00D25D16">
            <w:pPr>
              <w:jc w:val="center"/>
              <w:rPr>
                <w:b/>
              </w:rPr>
            </w:pPr>
            <w:r>
              <w:rPr>
                <w:b/>
              </w:rPr>
              <w:t>Управление занятости населения (далее - УЗН)</w:t>
            </w:r>
          </w:p>
        </w:tc>
      </w:tr>
      <w:tr w:rsidR="00C144DB" w:rsidTr="00AC02AC"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44DB" w:rsidRDefault="00D25D16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на официальном сайте Чукотского автономного округа в информационно-телекоммуникационной сети «Интернет», по адресу: </w:t>
            </w:r>
            <w:hyperlink r:id="rId23" w:history="1">
              <w:r>
                <w:rPr>
                  <w:rStyle w:val="af"/>
                  <w:rFonts w:ascii="Times New Roman" w:hAnsi="Times New Roman"/>
                </w:rPr>
                <w:t>http://чукотка.рф/vlast/organy-vlasti/</w:t>
              </w:r>
            </w:hyperlink>
            <w:r>
              <w:rPr>
                <w:rFonts w:ascii="Times New Roman" w:hAnsi="Times New Roman"/>
              </w:rPr>
              <w:t>на странице Департамента в разделе«</w:t>
            </w:r>
            <w:hyperlink r:id="rId24" w:tooltip="Управление занятости" w:history="1">
              <w:r>
                <w:rPr>
                  <w:rFonts w:ascii="Times New Roman" w:hAnsi="Times New Roman"/>
                </w:rPr>
                <w:t>Управление занятости</w:t>
              </w:r>
            </w:hyperlink>
            <w:r>
              <w:rPr>
                <w:rFonts w:ascii="Times New Roman" w:hAnsi="Times New Roman"/>
              </w:rPr>
              <w:t xml:space="preserve"> населения/Контрольно-надзорная деятельность Управления» перечня обязательных требований, оценка соблюдения которых является предметом контрольно-надзорной деятельности Департамента;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44DB" w:rsidRDefault="00D25D1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4DB" w:rsidRDefault="00D25D1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УЗН</w:t>
            </w:r>
          </w:p>
        </w:tc>
      </w:tr>
      <w:tr w:rsidR="00C144DB" w:rsidTr="00AC02AC"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44DB" w:rsidRDefault="00D25D16">
            <w:pPr>
              <w:pStyle w:val="af5"/>
              <w:jc w:val="both"/>
            </w:pPr>
            <w:r>
              <w:rPr>
                <w:rFonts w:ascii="Times New Roman" w:hAnsi="Times New Roman"/>
              </w:rPr>
              <w:t>Информирование и консультирование юридических лиц и индивидуальных предпринимателей по вопросам соблюдения обязательных требований, в том числе организация разъяснительной работы в формате совещаний, семинаров с юридическими лицами и индивидуальными предпринимателями по вопросам соблюдения обязательных требований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44DB" w:rsidRDefault="00D25D1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4DB" w:rsidRDefault="00D25D16">
            <w:pPr>
              <w:pStyle w:val="af5"/>
              <w:jc w:val="center"/>
            </w:pPr>
            <w:r>
              <w:rPr>
                <w:rFonts w:ascii="Times New Roman" w:hAnsi="Times New Roman"/>
              </w:rPr>
              <w:t>УЗН, ГКУ ЧАО «МЦЗН»</w:t>
            </w:r>
          </w:p>
        </w:tc>
      </w:tr>
      <w:tr w:rsidR="00C144DB" w:rsidTr="00AC02AC"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44DB" w:rsidRDefault="00D25D16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регулярного (не реже одного раза в год) обобщения практики осуществления Департаментом контрольно-надзорной деятельности. Размещение на официальном сайте Чукотского автономного округа в информационно-телекоммуникационной сети «Интернет», по адресу: </w:t>
            </w:r>
            <w:hyperlink r:id="rId25" w:history="1">
              <w:r>
                <w:rPr>
                  <w:rStyle w:val="af"/>
                  <w:rFonts w:ascii="Times New Roman" w:hAnsi="Times New Roman"/>
                </w:rPr>
                <w:t>http://чукотка.рф/vlast/organy-vlasti/</w:t>
              </w:r>
            </w:hyperlink>
            <w:r>
              <w:rPr>
                <w:rFonts w:ascii="Times New Roman" w:hAnsi="Times New Roman"/>
              </w:rPr>
              <w:t>на странице Департамента в разделе«</w:t>
            </w:r>
            <w:hyperlink r:id="rId26" w:tooltip="Управление занятости" w:history="1">
              <w:r>
                <w:rPr>
                  <w:rFonts w:ascii="Times New Roman" w:hAnsi="Times New Roman"/>
                </w:rPr>
                <w:t>Управление занятости</w:t>
              </w:r>
            </w:hyperlink>
            <w:r>
              <w:rPr>
                <w:rFonts w:ascii="Times New Roman" w:hAnsi="Times New Roman"/>
              </w:rPr>
              <w:t xml:space="preserve"> населения/Контрольно-надзорная деятельность Управления» соответствующих обобщений.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44DB" w:rsidRDefault="00D25D1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реже одного раза в год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4DB" w:rsidRDefault="00D25D1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УЗН</w:t>
            </w:r>
          </w:p>
        </w:tc>
      </w:tr>
      <w:tr w:rsidR="00C144DB" w:rsidTr="00AC02AC"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44DB" w:rsidRDefault="00D25D16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направление юридическим лицам и индивидуальным предпринимателям предостережений о недопустимости нарушения обязательных требований в соответствии со статьёй 8.2 Федерального закона от 26 декабря 2008 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44DB" w:rsidRDefault="00D25D1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незамедлительно при наличии сведений о признаках нарушений обязательных требований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4DB" w:rsidRDefault="00D25D1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УЗН,</w:t>
            </w:r>
          </w:p>
          <w:p w:rsidR="00C144DB" w:rsidRDefault="00D25D1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ЧАО «МЦЗН»</w:t>
            </w:r>
          </w:p>
        </w:tc>
      </w:tr>
      <w:tr w:rsidR="00C144DB" w:rsidTr="00AC02AC"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44DB" w:rsidRDefault="00D25D16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руководств по соблюдению обязательных требований с разъяснением критериев </w:t>
            </w:r>
            <w:r>
              <w:rPr>
                <w:rFonts w:ascii="Times New Roman" w:hAnsi="Times New Roman"/>
              </w:rPr>
              <w:lastRenderedPageBreak/>
              <w:t>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организационных, технических мероприятий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44DB" w:rsidRDefault="00D25D1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не реже одного раза в </w:t>
            </w:r>
            <w:r>
              <w:rPr>
                <w:rFonts w:ascii="Times New Roman" w:hAnsi="Times New Roman"/>
              </w:rPr>
              <w:lastRenderedPageBreak/>
              <w:t>год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4DB" w:rsidRDefault="00C144DB">
            <w:pPr>
              <w:pStyle w:val="af5"/>
              <w:jc w:val="center"/>
              <w:rPr>
                <w:rFonts w:ascii="Times New Roman" w:hAnsi="Times New Roman"/>
              </w:rPr>
            </w:pPr>
          </w:p>
          <w:p w:rsidR="00C144DB" w:rsidRDefault="00D25D16">
            <w:pPr>
              <w:jc w:val="center"/>
            </w:pPr>
            <w:r>
              <w:lastRenderedPageBreak/>
              <w:t>УЗН, ГКУ ЧАО «МЦЗН»</w:t>
            </w:r>
          </w:p>
        </w:tc>
      </w:tr>
      <w:tr w:rsidR="00C144DB" w:rsidTr="00AC02AC"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44DB" w:rsidRDefault="00D25D16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мониторинга действующего законодательства в части изменений обязательных требований, информирование юридических лиц и индивидуальных предпринимателей об изменениях, вносимых в действующие нормативные правовые акты, устанавливающие обязательные требования, сроках и порядке вступления их в действие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44DB" w:rsidRDefault="00D25D1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4DB" w:rsidRDefault="00D25D1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УЗН, ГКУ ЧАО «МЦЗН»</w:t>
            </w:r>
          </w:p>
        </w:tc>
      </w:tr>
      <w:tr w:rsidR="00C144DB" w:rsidTr="00AC02AC"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44DB" w:rsidRDefault="00D25D16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информации о проводимых проверках и их результатах во ФГИС «Единый реестр проверок»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44DB" w:rsidRDefault="00D25D1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  <w:r w:rsidR="001A2946">
              <w:rPr>
                <w:rFonts w:ascii="Times New Roman" w:hAnsi="Times New Roman"/>
              </w:rPr>
              <w:t>трёх</w:t>
            </w:r>
            <w:r>
              <w:rPr>
                <w:rFonts w:ascii="Times New Roman" w:hAnsi="Times New Roman"/>
              </w:rPr>
              <w:t xml:space="preserve"> дней после окончания проверки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4DB" w:rsidRDefault="00D25D1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УЗН</w:t>
            </w:r>
          </w:p>
        </w:tc>
      </w:tr>
      <w:tr w:rsidR="00C144DB" w:rsidTr="00AC02AC"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44DB" w:rsidRDefault="00D25D16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Разработка, подготовка и утверждение программы профилактики нарушений обязательных требований на 202</w:t>
            </w:r>
            <w:r w:rsidR="001A294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 декабря 202</w:t>
            </w:r>
            <w:r w:rsidR="001A294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УЗН</w:t>
            </w:r>
          </w:p>
        </w:tc>
      </w:tr>
    </w:tbl>
    <w:p w:rsidR="00C144DB" w:rsidRDefault="00D25D16">
      <w:r>
        <w:br w:type="page"/>
      </w:r>
    </w:p>
    <w:p w:rsidR="00E73E0B" w:rsidRDefault="00D25D16" w:rsidP="00E73E0B">
      <w:pPr>
        <w:jc w:val="right"/>
        <w:rPr>
          <w:rStyle w:val="af2"/>
          <w:color w:val="auto"/>
          <w:sz w:val="22"/>
          <w:szCs w:val="22"/>
        </w:rPr>
      </w:pPr>
      <w:bookmarkStart w:id="12" w:name="sub_14"/>
      <w:r>
        <w:rPr>
          <w:rStyle w:val="af2"/>
          <w:color w:val="auto"/>
          <w:sz w:val="22"/>
          <w:szCs w:val="22"/>
        </w:rPr>
        <w:lastRenderedPageBreak/>
        <w:t>Приложение № 2</w:t>
      </w:r>
      <w:r>
        <w:rPr>
          <w:rStyle w:val="af2"/>
          <w:color w:val="auto"/>
          <w:sz w:val="22"/>
          <w:szCs w:val="22"/>
        </w:rPr>
        <w:br/>
      </w:r>
      <w:r w:rsidR="00E73E0B">
        <w:rPr>
          <w:rStyle w:val="af2"/>
          <w:color w:val="auto"/>
          <w:sz w:val="22"/>
          <w:szCs w:val="22"/>
        </w:rPr>
        <w:t>к Программе профилактики</w:t>
      </w:r>
      <w:r w:rsidR="00E73E0B">
        <w:rPr>
          <w:rStyle w:val="af2"/>
          <w:color w:val="auto"/>
          <w:sz w:val="22"/>
          <w:szCs w:val="22"/>
        </w:rPr>
        <w:br/>
        <w:t xml:space="preserve">рисков причинения вреда (ущерба) </w:t>
      </w:r>
      <w:r w:rsidR="00E73E0B">
        <w:rPr>
          <w:rStyle w:val="af2"/>
          <w:color w:val="auto"/>
          <w:sz w:val="22"/>
          <w:szCs w:val="22"/>
        </w:rPr>
        <w:br/>
        <w:t xml:space="preserve">охраняемым законом ценностям </w:t>
      </w:r>
      <w:r w:rsidR="00E73E0B">
        <w:rPr>
          <w:rStyle w:val="af2"/>
          <w:color w:val="auto"/>
          <w:sz w:val="22"/>
          <w:szCs w:val="22"/>
        </w:rPr>
        <w:br/>
        <w:t>в сфере занятости населения</w:t>
      </w:r>
      <w:r w:rsidR="00E73E0B">
        <w:rPr>
          <w:rStyle w:val="af2"/>
          <w:color w:val="auto"/>
          <w:sz w:val="22"/>
          <w:szCs w:val="22"/>
        </w:rPr>
        <w:br/>
        <w:t xml:space="preserve"> и социального обслуживания</w:t>
      </w:r>
      <w:r w:rsidR="00E73E0B">
        <w:rPr>
          <w:rStyle w:val="af2"/>
          <w:color w:val="auto"/>
          <w:sz w:val="22"/>
          <w:szCs w:val="22"/>
        </w:rPr>
        <w:br/>
        <w:t>на 2023 год и плановый период</w:t>
      </w:r>
      <w:r w:rsidR="00E73E0B">
        <w:rPr>
          <w:rStyle w:val="af2"/>
          <w:color w:val="auto"/>
          <w:sz w:val="22"/>
          <w:szCs w:val="22"/>
        </w:rPr>
        <w:br/>
        <w:t>на 2024 – 2025 годы</w:t>
      </w:r>
    </w:p>
    <w:p w:rsidR="00C144DB" w:rsidRDefault="00C144DB">
      <w:pPr>
        <w:jc w:val="right"/>
        <w:rPr>
          <w:rStyle w:val="af2"/>
          <w:color w:val="auto"/>
          <w:sz w:val="22"/>
          <w:szCs w:val="22"/>
        </w:rPr>
      </w:pPr>
    </w:p>
    <w:bookmarkEnd w:id="12"/>
    <w:p w:rsidR="00C144DB" w:rsidRDefault="00D25D16">
      <w:pPr>
        <w:pStyle w:val="1"/>
      </w:pPr>
      <w:r>
        <w:t>Проект плана</w:t>
      </w:r>
      <w:r>
        <w:br/>
      </w:r>
      <w:r w:rsidR="00E73E0B">
        <w:t xml:space="preserve">профилактических мероприятий, направленных на предупреждение рисков причинения вреда (ущерба) охраняемым законом ценностям </w:t>
      </w:r>
      <w:r>
        <w:t>на плановый период 202</w:t>
      </w:r>
      <w:r w:rsidR="001A2946">
        <w:t>4</w:t>
      </w:r>
      <w:r>
        <w:t> - 202</w:t>
      </w:r>
      <w:r w:rsidR="001A2946">
        <w:t>5</w:t>
      </w:r>
      <w:r>
        <w:t> годов</w:t>
      </w:r>
    </w:p>
    <w:p w:rsidR="00C144DB" w:rsidRDefault="00C144DB"/>
    <w:tbl>
      <w:tblPr>
        <w:tblW w:w="5142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0500"/>
        <w:gridCol w:w="2589"/>
        <w:gridCol w:w="1980"/>
      </w:tblGrid>
      <w:tr w:rsidR="00C144DB" w:rsidTr="001A2946"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DB" w:rsidRDefault="00D25D16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144DB" w:rsidRDefault="00D25D16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44DB" w:rsidRDefault="00D25D16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44DB" w:rsidRDefault="00D25D16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C144DB" w:rsidRDefault="00D25D16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144DB" w:rsidRDefault="00D25D16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лица</w:t>
            </w:r>
          </w:p>
        </w:tc>
      </w:tr>
      <w:tr w:rsidR="00C144DB" w:rsidTr="001A2946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4DB" w:rsidRDefault="00D25D16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УСПН</w:t>
            </w:r>
          </w:p>
        </w:tc>
      </w:tr>
      <w:tr w:rsidR="00C144DB" w:rsidTr="001A2946"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4DB" w:rsidRDefault="00D25D16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на официальном сайте Чукотского автономного округа в информационно-телекоммуникационной сети «Интернет», по адресу: </w:t>
            </w:r>
            <w:hyperlink r:id="rId27" w:history="1">
              <w:r>
                <w:rPr>
                  <w:rStyle w:val="af"/>
                  <w:rFonts w:ascii="Times New Roman" w:hAnsi="Times New Roman"/>
                </w:rPr>
                <w:t>http://чукотка.рф/vlast/organy-vlasti/</w:t>
              </w:r>
            </w:hyperlink>
            <w:r>
              <w:rPr>
                <w:rFonts w:ascii="Times New Roman" w:hAnsi="Times New Roman"/>
              </w:rPr>
              <w:t>на странице Департамента в разделе«Управление социальной поддержки населения/Государственный контроль и надзор в сфере социального обслуживания в Чукотском автономном округе» следующих документов:</w:t>
            </w:r>
          </w:p>
          <w:p w:rsidR="00C144DB" w:rsidRDefault="00D25D16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нормативных правовых актов, регулирующих организацию и осуществление государственной функции: «Региональный государственный контроль (надзор) в сфере социального обслуживания в Чукотском автономном округе»;</w:t>
            </w:r>
          </w:p>
          <w:p w:rsidR="00C144DB" w:rsidRDefault="00D25D16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планов проведения плановых проверок юридических лиц и индивидуальных предпринимателей Департамента (далее – поставщики социальных услуг);</w:t>
            </w:r>
          </w:p>
          <w:p w:rsidR="00C144DB" w:rsidRDefault="00D25D16">
            <w:pPr>
              <w:jc w:val="both"/>
            </w:pPr>
            <w:r>
              <w:t>3) результатов проведения плановых проверок поставщиков социальных услуг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4DB" w:rsidRDefault="00D25D1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актуализации нормативных правовых актов, принятия новых нормативных правовых актов, не позднее 10 дней с даты окончания проверочных мероприятий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44DB" w:rsidRDefault="00D25D1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УСПН</w:t>
            </w:r>
          </w:p>
        </w:tc>
      </w:tr>
      <w:tr w:rsidR="00C144DB" w:rsidTr="001A2946"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DB" w:rsidRDefault="00D25D16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и консультирование поставщиков социальных услуг по вопросам соблюдения обязательных требований, в том числе посредством проведения разъяснительной работыв формате совещаний, семинаров, публикации сведений в средствах массовой информации и иными способами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УСПН</w:t>
            </w:r>
          </w:p>
        </w:tc>
      </w:tr>
      <w:tr w:rsidR="00C144DB" w:rsidTr="001A2946">
        <w:trPr>
          <w:trHeight w:val="601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144DB" w:rsidRDefault="00D25D16" w:rsidP="001A2946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регулярного (не реже одного раза в год) обобщения практики осуществления Департаментом регионального государственного контроля (надзора) в сфере социального обслуживания;</w:t>
            </w:r>
          </w:p>
          <w:p w:rsidR="00C144DB" w:rsidRDefault="00D25D16" w:rsidP="001A2946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на официальном сайте Чукотского автономного округа в информационно-телекоммуникационной сети «Интернет», по адресу: </w:t>
            </w:r>
            <w:hyperlink r:id="rId28" w:history="1">
              <w:r>
                <w:rPr>
                  <w:rStyle w:val="af"/>
                  <w:rFonts w:ascii="Times New Roman" w:hAnsi="Times New Roman"/>
                </w:rPr>
                <w:t>http://чукотка.рф/vlast/organy-vlasti/</w:t>
              </w:r>
            </w:hyperlink>
            <w:r>
              <w:rPr>
                <w:rFonts w:ascii="Times New Roman" w:hAnsi="Times New Roman"/>
              </w:rPr>
              <w:t xml:space="preserve">на странице Департамента в разделе«Управление социальной поддержки населения/Государственный контроль и надзор в сфере социального обслуживания в Чукотском автономном округе»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</w:t>
            </w:r>
            <w:r>
              <w:rPr>
                <w:rFonts w:ascii="Times New Roman" w:hAnsi="Times New Roman"/>
              </w:rPr>
              <w:lastRenderedPageBreak/>
              <w:t>приниматься поставщиками социальных услуг в целях недопущения таких нарушений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реже одного раза в 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УСПН</w:t>
            </w:r>
          </w:p>
        </w:tc>
      </w:tr>
      <w:tr w:rsidR="00C144DB" w:rsidTr="001A2946"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44DB" w:rsidRDefault="00D25D16">
            <w:pPr>
              <w:jc w:val="both"/>
            </w:pPr>
            <w: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в сфере социального обслуживания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УСПН</w:t>
            </w:r>
          </w:p>
        </w:tc>
      </w:tr>
      <w:tr w:rsidR="00C144DB" w:rsidTr="001A2946"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4DB" w:rsidRDefault="00D25D16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направление поставщикам социальных услуг предостережений о недопустимости нарушений обязательных требований в соответствии с частями 5-7 статьи 8.2 Федерального закона от 26 декабря 2008 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незамедлительно при наличии сведений о признаках нарушений обязательных требований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УСПН</w:t>
            </w:r>
          </w:p>
        </w:tc>
      </w:tr>
      <w:tr w:rsidR="00C144DB" w:rsidTr="001A2946"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4DB" w:rsidRDefault="00D25D16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внесения информации о проводимых проверках в сфере социального обслуживания и их результатах в Федеральную государственную информационную систему «Единый реестр проверок»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трех дней по окончании проверки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УСПН</w:t>
            </w:r>
          </w:p>
        </w:tc>
      </w:tr>
      <w:tr w:rsidR="00C144DB" w:rsidTr="001A2946"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4DB" w:rsidRDefault="00D25D16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направление письменных ответов на поступающие письменные обращения и жалобы по вопросам осуществления регионального государственного контроля (надзора).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44DB" w:rsidRDefault="00D25D16">
            <w:pPr>
              <w:jc w:val="center"/>
            </w:pPr>
            <w:r>
              <w:t>УСПН</w:t>
            </w:r>
          </w:p>
        </w:tc>
      </w:tr>
      <w:tr w:rsidR="00C144DB" w:rsidTr="001A2946"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4DB" w:rsidRDefault="00D25D16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информации (доклад) об итогах профилактической работы за год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текущего года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44DB" w:rsidRDefault="00D25D16">
            <w:pPr>
              <w:jc w:val="center"/>
            </w:pPr>
            <w:r>
              <w:t>УСПН</w:t>
            </w:r>
          </w:p>
        </w:tc>
      </w:tr>
      <w:tr w:rsidR="00C144DB" w:rsidTr="001A2946"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4DB" w:rsidRDefault="00D25D16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Разработка, подготовка и утверждение программы профилактики нарушений обязательных требований на следующий год.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 декабря текущего года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44DB" w:rsidRDefault="00D25D16">
            <w:pPr>
              <w:jc w:val="center"/>
            </w:pPr>
            <w:r>
              <w:t>УСПН</w:t>
            </w:r>
          </w:p>
        </w:tc>
      </w:tr>
      <w:tr w:rsidR="00C144DB" w:rsidTr="001A2946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4DB" w:rsidRDefault="00D25D16">
            <w:pPr>
              <w:jc w:val="center"/>
              <w:rPr>
                <w:b/>
              </w:rPr>
            </w:pPr>
            <w:r>
              <w:rPr>
                <w:b/>
              </w:rPr>
              <w:t>УЗН</w:t>
            </w:r>
          </w:p>
        </w:tc>
      </w:tr>
      <w:tr w:rsidR="00C144DB" w:rsidTr="001A2946"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44DB" w:rsidRDefault="00D25D16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на официальном сайте Чукотского автономного округа в информационно-телекоммуникационной сети «Интернет», по адресу: </w:t>
            </w:r>
            <w:hyperlink r:id="rId29" w:history="1">
              <w:r>
                <w:rPr>
                  <w:rStyle w:val="af"/>
                  <w:rFonts w:ascii="Times New Roman" w:hAnsi="Times New Roman"/>
                </w:rPr>
                <w:t>http://чукотка.рф/vlast/organy-vlasti/</w:t>
              </w:r>
            </w:hyperlink>
            <w:r>
              <w:rPr>
                <w:rFonts w:ascii="Times New Roman" w:hAnsi="Times New Roman"/>
              </w:rPr>
              <w:t>на странице Департамента в разделе«</w:t>
            </w:r>
            <w:hyperlink r:id="rId30" w:tooltip="Управление занятости" w:history="1">
              <w:r>
                <w:rPr>
                  <w:rFonts w:ascii="Times New Roman" w:hAnsi="Times New Roman"/>
                </w:rPr>
                <w:t>Управление занятости</w:t>
              </w:r>
            </w:hyperlink>
            <w:r>
              <w:rPr>
                <w:rFonts w:ascii="Times New Roman" w:hAnsi="Times New Roman"/>
              </w:rPr>
              <w:t xml:space="preserve"> населения/Контрольно-надзорная деятельность Управления» перечня обязательных требований, оценка соблюдения которых является предметом контрольно-надзорной деятельности Департамента;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44DB" w:rsidRDefault="00D25D1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4DB" w:rsidRDefault="00D25D1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УЗН</w:t>
            </w:r>
          </w:p>
        </w:tc>
      </w:tr>
      <w:tr w:rsidR="00C144DB" w:rsidTr="001A2946"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44DB" w:rsidRDefault="00D25D16">
            <w:pPr>
              <w:pStyle w:val="af5"/>
              <w:jc w:val="both"/>
            </w:pPr>
            <w:r>
              <w:rPr>
                <w:rFonts w:ascii="Times New Roman" w:hAnsi="Times New Roman"/>
              </w:rPr>
              <w:t>Информирование и консультирование юридических лиц и индивидуальных предпринимателей по вопросам соблюдения обязательных требований, в том числе организация разъяснительной работы в формате совещаний, семинаров с юридическими лицами и индивидуальными предпринимателями по вопросам соблюдения обязательных требований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44DB" w:rsidRDefault="00D25D1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4DB" w:rsidRDefault="00D25D16">
            <w:pPr>
              <w:pStyle w:val="af5"/>
              <w:jc w:val="center"/>
            </w:pPr>
            <w:r>
              <w:rPr>
                <w:rFonts w:ascii="Times New Roman" w:hAnsi="Times New Roman"/>
              </w:rPr>
              <w:t>УЗН, ГКУ ЧАО «МЦЗН»</w:t>
            </w:r>
          </w:p>
        </w:tc>
      </w:tr>
      <w:tr w:rsidR="00C144DB" w:rsidTr="001A2946"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44DB" w:rsidRDefault="00D25D16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регулярного (не реже одного раза в год) обобщения практики осуществления Департаментом контрольно-надзорной деятельности. Размещение на официальном сайте Чукотского автономного округа в информационно-телекоммуникационной сети «Интернет», по адресу: </w:t>
            </w:r>
            <w:hyperlink r:id="rId31" w:history="1">
              <w:r>
                <w:rPr>
                  <w:rStyle w:val="af"/>
                  <w:rFonts w:ascii="Times New Roman" w:hAnsi="Times New Roman"/>
                </w:rPr>
                <w:t>http://чукотка.рф/vlast/organy-vlasti/</w:t>
              </w:r>
            </w:hyperlink>
            <w:r>
              <w:rPr>
                <w:rFonts w:ascii="Times New Roman" w:hAnsi="Times New Roman"/>
              </w:rPr>
              <w:t>на странице Департамента в разделе«</w:t>
            </w:r>
            <w:hyperlink r:id="rId32" w:tooltip="Управление занятости" w:history="1">
              <w:r>
                <w:rPr>
                  <w:rFonts w:ascii="Times New Roman" w:hAnsi="Times New Roman"/>
                </w:rPr>
                <w:t>Управление занятости</w:t>
              </w:r>
            </w:hyperlink>
            <w:r>
              <w:rPr>
                <w:rFonts w:ascii="Times New Roman" w:hAnsi="Times New Roman"/>
              </w:rPr>
              <w:t xml:space="preserve"> населения/Контрольно-надзорная деятельность Управления» соответствующих обобщений.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44DB" w:rsidRDefault="00D25D1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реже одного раза в 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4DB" w:rsidRDefault="00D25D1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УЗН</w:t>
            </w:r>
          </w:p>
        </w:tc>
      </w:tr>
      <w:tr w:rsidR="00C144DB" w:rsidTr="001A2946"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44DB" w:rsidRDefault="00D25D16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и направление юридическим лицам и индивидуальным предпринимателям предостережений о недопустимости нарушения обязательных требований в соответствии со статьёй 8.2 Федерального закона от 26 декабря 2008 года № 294-ФЗ «О защите прав юридических </w:t>
            </w:r>
            <w:r>
              <w:rPr>
                <w:rFonts w:ascii="Times New Roman" w:hAnsi="Times New Roman"/>
              </w:rPr>
              <w:lastRenderedPageBreak/>
              <w:t>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44DB" w:rsidRDefault="00D25D1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незамедлительно при наличии сведений о признаках нарушений </w:t>
            </w:r>
            <w:r>
              <w:rPr>
                <w:rFonts w:ascii="Times New Roman" w:hAnsi="Times New Roman"/>
              </w:rPr>
              <w:lastRenderedPageBreak/>
              <w:t>обязательных требований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4DB" w:rsidRDefault="00D25D1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УЗН,</w:t>
            </w:r>
          </w:p>
          <w:p w:rsidR="00C144DB" w:rsidRDefault="00D25D1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ЧАО «МЦЗН»</w:t>
            </w:r>
          </w:p>
        </w:tc>
      </w:tr>
      <w:tr w:rsidR="00C144DB" w:rsidTr="001A2946"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44DB" w:rsidRDefault="00D25D16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руководств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организационных, технических мероприятий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44DB" w:rsidRDefault="00D25D1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реже одного раза в 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4DB" w:rsidRDefault="00D25D16">
            <w:pPr>
              <w:jc w:val="center"/>
            </w:pPr>
            <w:r>
              <w:t>УЗН, ГКУ ЧАО «МЦЗН»</w:t>
            </w:r>
          </w:p>
        </w:tc>
      </w:tr>
      <w:tr w:rsidR="00C144DB" w:rsidTr="001A2946"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44DB" w:rsidRDefault="00D25D16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мониторинга действующего законодательства в части изменений обязательных требований, информирование юридических лиц и индивидуальных предпринимателей об изменениях, вносимых в действующие нормативные правовые акты, устанавливающие обязательные требования, сроках и порядке вступления их в действие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44DB" w:rsidRDefault="00D25D1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4DB" w:rsidRDefault="00D25D1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УЗН, ГКУ ЧАО «МЦЗН»</w:t>
            </w:r>
          </w:p>
        </w:tc>
      </w:tr>
      <w:tr w:rsidR="00C144DB" w:rsidTr="001A2946"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44DB" w:rsidRDefault="00D25D16" w:rsidP="00E73E0B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информации о проводимых проверках и их результатах во ФГИС «Единый реестр проверок»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44DB" w:rsidRDefault="00D25D1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трех дней по окончании проверки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4DB" w:rsidRDefault="00D25D1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УЗН</w:t>
            </w:r>
          </w:p>
        </w:tc>
      </w:tr>
      <w:tr w:rsidR="00C144DB" w:rsidTr="001A2946"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44DB" w:rsidRDefault="00D25D16" w:rsidP="00E73E0B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Разработка, подготовка и утверждение программы профилактики нарушений обязательных требований на следующий год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 декабря текущего года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4DB" w:rsidRDefault="00D25D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УЗН</w:t>
            </w:r>
          </w:p>
        </w:tc>
      </w:tr>
    </w:tbl>
    <w:p w:rsidR="00C144DB" w:rsidRDefault="00C144DB" w:rsidP="001A2946"/>
    <w:sectPr w:rsidR="00C144DB" w:rsidSect="00AC02AC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6838" w:h="11906" w:orient="landscape"/>
      <w:pgMar w:top="142" w:right="567" w:bottom="426" w:left="1134" w:header="147" w:footer="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A9D" w:rsidRDefault="00C96A9D">
      <w:r>
        <w:separator/>
      </w:r>
    </w:p>
  </w:endnote>
  <w:endnote w:type="continuationSeparator" w:id="0">
    <w:p w:rsidR="00C96A9D" w:rsidRDefault="00C9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A9D" w:rsidRDefault="00C96A9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A9D" w:rsidRDefault="00C96A9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A9D" w:rsidRDefault="00C96A9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A9D" w:rsidRDefault="00C96A9D">
      <w:r>
        <w:separator/>
      </w:r>
    </w:p>
  </w:footnote>
  <w:footnote w:type="continuationSeparator" w:id="0">
    <w:p w:rsidR="00C96A9D" w:rsidRDefault="00C9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A9D" w:rsidRDefault="00C96A9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A9D" w:rsidRPr="000A25D3" w:rsidRDefault="00C96A9D" w:rsidP="000A25D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A9D" w:rsidRDefault="00C96A9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325A91"/>
    <w:multiLevelType w:val="singleLevel"/>
    <w:tmpl w:val="82325A91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DF12974"/>
    <w:multiLevelType w:val="singleLevel"/>
    <w:tmpl w:val="CDF12974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2" w15:restartNumberingAfterBreak="0">
    <w:nsid w:val="CF547B3D"/>
    <w:multiLevelType w:val="singleLevel"/>
    <w:tmpl w:val="CF547B3D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FC74C067"/>
    <w:multiLevelType w:val="singleLevel"/>
    <w:tmpl w:val="FC74C06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100AA887"/>
    <w:multiLevelType w:val="singleLevel"/>
    <w:tmpl w:val="100AA887"/>
    <w:lvl w:ilvl="0">
      <w:start w:val="1"/>
      <w:numFmt w:val="decimal"/>
      <w:suff w:val="space"/>
      <w:lvlText w:val="%1)"/>
      <w:lvlJc w:val="left"/>
    </w:lvl>
  </w:abstractNum>
  <w:abstractNum w:abstractNumId="5" w15:restartNumberingAfterBreak="0">
    <w:nsid w:val="37A72438"/>
    <w:multiLevelType w:val="singleLevel"/>
    <w:tmpl w:val="37A72438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573A247E"/>
    <w:multiLevelType w:val="singleLevel"/>
    <w:tmpl w:val="573A247E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567"/>
  <w:drawingGridHorizontalSpacing w:val="120"/>
  <w:doNotShadeFormData/>
  <w:noPunctuationKerning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3E5"/>
    <w:rsid w:val="0000090B"/>
    <w:rsid w:val="00001263"/>
    <w:rsid w:val="00002F1E"/>
    <w:rsid w:val="00003429"/>
    <w:rsid w:val="00005B0D"/>
    <w:rsid w:val="00006465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2608D"/>
    <w:rsid w:val="000306BD"/>
    <w:rsid w:val="00031C83"/>
    <w:rsid w:val="00033E8A"/>
    <w:rsid w:val="00035B97"/>
    <w:rsid w:val="00041B1C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25D3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2A27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544D"/>
    <w:rsid w:val="00187FD7"/>
    <w:rsid w:val="0019294F"/>
    <w:rsid w:val="001A166F"/>
    <w:rsid w:val="001A1AB5"/>
    <w:rsid w:val="001A2946"/>
    <w:rsid w:val="001B1EE0"/>
    <w:rsid w:val="001B3017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200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1CDE"/>
    <w:rsid w:val="002D4340"/>
    <w:rsid w:val="002D521D"/>
    <w:rsid w:val="002D561C"/>
    <w:rsid w:val="002D5BB9"/>
    <w:rsid w:val="002E16A0"/>
    <w:rsid w:val="002E439B"/>
    <w:rsid w:val="002E6FF6"/>
    <w:rsid w:val="002E7D97"/>
    <w:rsid w:val="002F053B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6A19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1B3A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47BC8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2D44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5225"/>
    <w:rsid w:val="00526512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4D58"/>
    <w:rsid w:val="005D50DE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462E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4FBC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4A10"/>
    <w:rsid w:val="00695BB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113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6EDE"/>
    <w:rsid w:val="006F700D"/>
    <w:rsid w:val="00701813"/>
    <w:rsid w:val="00701CEE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2585D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797"/>
    <w:rsid w:val="007547A3"/>
    <w:rsid w:val="00754DB0"/>
    <w:rsid w:val="0076101E"/>
    <w:rsid w:val="007613D7"/>
    <w:rsid w:val="00761B5A"/>
    <w:rsid w:val="007628EA"/>
    <w:rsid w:val="00762C67"/>
    <w:rsid w:val="00762D5B"/>
    <w:rsid w:val="00764D83"/>
    <w:rsid w:val="00764E79"/>
    <w:rsid w:val="0076552F"/>
    <w:rsid w:val="007660BA"/>
    <w:rsid w:val="00766D6C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BF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366"/>
    <w:rsid w:val="007C1DAC"/>
    <w:rsid w:val="007C1DCC"/>
    <w:rsid w:val="007C3968"/>
    <w:rsid w:val="007C3AA4"/>
    <w:rsid w:val="007C5C50"/>
    <w:rsid w:val="007C63CB"/>
    <w:rsid w:val="007C6796"/>
    <w:rsid w:val="007C68F6"/>
    <w:rsid w:val="007D0106"/>
    <w:rsid w:val="007D15D0"/>
    <w:rsid w:val="007D1A06"/>
    <w:rsid w:val="007D1A31"/>
    <w:rsid w:val="007D1EC8"/>
    <w:rsid w:val="007D7869"/>
    <w:rsid w:val="007E2892"/>
    <w:rsid w:val="007E4E36"/>
    <w:rsid w:val="007E53E0"/>
    <w:rsid w:val="007E5905"/>
    <w:rsid w:val="007E77B3"/>
    <w:rsid w:val="007F007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4765B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73951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A5F20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8E76C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DF4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534D"/>
    <w:rsid w:val="00A56159"/>
    <w:rsid w:val="00A57757"/>
    <w:rsid w:val="00A6004B"/>
    <w:rsid w:val="00A60C60"/>
    <w:rsid w:val="00A60C8C"/>
    <w:rsid w:val="00A65C8D"/>
    <w:rsid w:val="00A71757"/>
    <w:rsid w:val="00A71FA7"/>
    <w:rsid w:val="00A723E4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6234"/>
    <w:rsid w:val="00AB7F4D"/>
    <w:rsid w:val="00AC02AC"/>
    <w:rsid w:val="00AC07B5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4FA"/>
    <w:rsid w:val="00B56DC5"/>
    <w:rsid w:val="00B574C9"/>
    <w:rsid w:val="00B61704"/>
    <w:rsid w:val="00B636D4"/>
    <w:rsid w:val="00B636E0"/>
    <w:rsid w:val="00B64446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1F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111"/>
    <w:rsid w:val="00BB2CFB"/>
    <w:rsid w:val="00BB4DBC"/>
    <w:rsid w:val="00BB5865"/>
    <w:rsid w:val="00BC05A2"/>
    <w:rsid w:val="00BC79FF"/>
    <w:rsid w:val="00BC7E40"/>
    <w:rsid w:val="00BD18F5"/>
    <w:rsid w:val="00BD3F70"/>
    <w:rsid w:val="00BD696C"/>
    <w:rsid w:val="00BE137D"/>
    <w:rsid w:val="00BE45FA"/>
    <w:rsid w:val="00BE797F"/>
    <w:rsid w:val="00BF01E1"/>
    <w:rsid w:val="00BF0F3B"/>
    <w:rsid w:val="00BF1305"/>
    <w:rsid w:val="00BF47E2"/>
    <w:rsid w:val="00BF4AD1"/>
    <w:rsid w:val="00BF4E9C"/>
    <w:rsid w:val="00BF58B6"/>
    <w:rsid w:val="00C012FB"/>
    <w:rsid w:val="00C02B79"/>
    <w:rsid w:val="00C02CE3"/>
    <w:rsid w:val="00C03590"/>
    <w:rsid w:val="00C04F80"/>
    <w:rsid w:val="00C05B2C"/>
    <w:rsid w:val="00C06716"/>
    <w:rsid w:val="00C077F6"/>
    <w:rsid w:val="00C07831"/>
    <w:rsid w:val="00C106B5"/>
    <w:rsid w:val="00C144DB"/>
    <w:rsid w:val="00C164C9"/>
    <w:rsid w:val="00C17AEB"/>
    <w:rsid w:val="00C21078"/>
    <w:rsid w:val="00C210B0"/>
    <w:rsid w:val="00C217B6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0144"/>
    <w:rsid w:val="00C414D9"/>
    <w:rsid w:val="00C501EB"/>
    <w:rsid w:val="00C53907"/>
    <w:rsid w:val="00C578D1"/>
    <w:rsid w:val="00C60198"/>
    <w:rsid w:val="00C61AAA"/>
    <w:rsid w:val="00C61E49"/>
    <w:rsid w:val="00C62189"/>
    <w:rsid w:val="00C67D8A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0048"/>
    <w:rsid w:val="00C826E3"/>
    <w:rsid w:val="00C829F2"/>
    <w:rsid w:val="00C85742"/>
    <w:rsid w:val="00C86512"/>
    <w:rsid w:val="00C91AC1"/>
    <w:rsid w:val="00C93879"/>
    <w:rsid w:val="00C96A9D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4F3B"/>
    <w:rsid w:val="00CC6208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169F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3145"/>
    <w:rsid w:val="00D157A1"/>
    <w:rsid w:val="00D201E8"/>
    <w:rsid w:val="00D21184"/>
    <w:rsid w:val="00D25D16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87B3A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27D7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C2D"/>
    <w:rsid w:val="00DF1D5A"/>
    <w:rsid w:val="00DF202B"/>
    <w:rsid w:val="00DF3061"/>
    <w:rsid w:val="00DF4231"/>
    <w:rsid w:val="00DF5218"/>
    <w:rsid w:val="00DF737D"/>
    <w:rsid w:val="00E0021E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11B7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66E5E"/>
    <w:rsid w:val="00E704D9"/>
    <w:rsid w:val="00E70BD7"/>
    <w:rsid w:val="00E712A8"/>
    <w:rsid w:val="00E718CD"/>
    <w:rsid w:val="00E72298"/>
    <w:rsid w:val="00E73378"/>
    <w:rsid w:val="00E73E0B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96195"/>
    <w:rsid w:val="00EA248A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69B9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1A0E"/>
    <w:rsid w:val="00F03699"/>
    <w:rsid w:val="00F03B0B"/>
    <w:rsid w:val="00F105A9"/>
    <w:rsid w:val="00F11218"/>
    <w:rsid w:val="00F11BD1"/>
    <w:rsid w:val="00F11D6A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4E9D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1C25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  <w:rsid w:val="02C61F8F"/>
    <w:rsid w:val="094326E2"/>
    <w:rsid w:val="1EB0094A"/>
    <w:rsid w:val="21163E9D"/>
    <w:rsid w:val="25642966"/>
    <w:rsid w:val="2610745D"/>
    <w:rsid w:val="2F000918"/>
    <w:rsid w:val="337631E7"/>
    <w:rsid w:val="371325E9"/>
    <w:rsid w:val="395D15F3"/>
    <w:rsid w:val="3BBA1E36"/>
    <w:rsid w:val="3C10637E"/>
    <w:rsid w:val="46AD0B34"/>
    <w:rsid w:val="536A10F4"/>
    <w:rsid w:val="5775439A"/>
    <w:rsid w:val="59CB6CB5"/>
    <w:rsid w:val="5E12187E"/>
    <w:rsid w:val="61DF1E77"/>
    <w:rsid w:val="64590618"/>
    <w:rsid w:val="6BC539F3"/>
    <w:rsid w:val="71300D85"/>
    <w:rsid w:val="732420FF"/>
    <w:rsid w:val="73E50A0A"/>
    <w:rsid w:val="7EED608D"/>
    <w:rsid w:val="7FFD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,"/>
  <w:listSeparator w:val=";"/>
  <w14:docId w14:val="441682A1"/>
  <w15:docId w15:val="{56CFD138-03E6-48EA-94A7-2B02AB93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qFormat="1"/>
    <w:lsdException w:name="Table Grid" w:qFormat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5B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5BB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95BB6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695B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95B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95BB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95BB6"/>
    <w:pPr>
      <w:keepNext/>
      <w:outlineLvl w:val="7"/>
    </w:pPr>
    <w:rPr>
      <w:sz w:val="26"/>
      <w:szCs w:val="20"/>
    </w:rPr>
  </w:style>
  <w:style w:type="paragraph" w:styleId="9">
    <w:name w:val="heading 9"/>
    <w:basedOn w:val="a"/>
    <w:next w:val="a"/>
    <w:link w:val="90"/>
    <w:qFormat/>
    <w:rsid w:val="00695BB6"/>
    <w:pPr>
      <w:keepNext/>
      <w:jc w:val="right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695BB6"/>
    <w:rPr>
      <w:rFonts w:ascii="Tahoma" w:hAnsi="Tahoma"/>
      <w:sz w:val="16"/>
      <w:szCs w:val="16"/>
    </w:rPr>
  </w:style>
  <w:style w:type="paragraph" w:styleId="30">
    <w:name w:val="Body Text Indent 3"/>
    <w:basedOn w:val="a"/>
    <w:link w:val="31"/>
    <w:qFormat/>
    <w:rsid w:val="00695BB6"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qFormat/>
    <w:rsid w:val="00695BB6"/>
    <w:pPr>
      <w:jc w:val="center"/>
    </w:pPr>
    <w:rPr>
      <w:b/>
      <w:sz w:val="28"/>
      <w:szCs w:val="20"/>
    </w:rPr>
  </w:style>
  <w:style w:type="paragraph" w:styleId="a6">
    <w:name w:val="annotation text"/>
    <w:basedOn w:val="a"/>
    <w:link w:val="a7"/>
    <w:qFormat/>
    <w:rsid w:val="00695BB6"/>
    <w:rPr>
      <w:sz w:val="20"/>
      <w:szCs w:val="20"/>
    </w:rPr>
  </w:style>
  <w:style w:type="paragraph" w:styleId="a8">
    <w:name w:val="Document Map"/>
    <w:basedOn w:val="a"/>
    <w:semiHidden/>
    <w:rsid w:val="00695BB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qFormat/>
    <w:rsid w:val="00695BB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Body Text"/>
    <w:basedOn w:val="a"/>
    <w:qFormat/>
    <w:rsid w:val="00695BB6"/>
    <w:pPr>
      <w:spacing w:after="120"/>
    </w:pPr>
  </w:style>
  <w:style w:type="paragraph" w:styleId="ab">
    <w:name w:val="Body Text Indent"/>
    <w:basedOn w:val="a"/>
    <w:qFormat/>
    <w:rsid w:val="00695BB6"/>
    <w:pPr>
      <w:spacing w:line="360" w:lineRule="auto"/>
      <w:ind w:firstLine="630"/>
      <w:jc w:val="both"/>
      <w:outlineLvl w:val="2"/>
    </w:pPr>
    <w:rPr>
      <w:szCs w:val="22"/>
    </w:rPr>
  </w:style>
  <w:style w:type="paragraph" w:styleId="ac">
    <w:name w:val="Title"/>
    <w:basedOn w:val="a"/>
    <w:qFormat/>
    <w:rsid w:val="00695BB6"/>
    <w:pPr>
      <w:jc w:val="center"/>
    </w:pPr>
    <w:rPr>
      <w:sz w:val="28"/>
      <w:szCs w:val="20"/>
    </w:rPr>
  </w:style>
  <w:style w:type="paragraph" w:styleId="ad">
    <w:name w:val="footer"/>
    <w:basedOn w:val="a"/>
    <w:link w:val="ae"/>
    <w:qFormat/>
    <w:rsid w:val="00695BB6"/>
    <w:pPr>
      <w:tabs>
        <w:tab w:val="center" w:pos="4677"/>
        <w:tab w:val="right" w:pos="9355"/>
      </w:tabs>
    </w:pPr>
  </w:style>
  <w:style w:type="paragraph" w:styleId="32">
    <w:name w:val="Body Text 3"/>
    <w:basedOn w:val="a"/>
    <w:link w:val="33"/>
    <w:qFormat/>
    <w:rsid w:val="00695BB6"/>
    <w:pPr>
      <w:spacing w:after="120"/>
    </w:pPr>
    <w:rPr>
      <w:sz w:val="16"/>
      <w:szCs w:val="16"/>
    </w:rPr>
  </w:style>
  <w:style w:type="character" w:styleId="af">
    <w:name w:val="Hyperlink"/>
    <w:qFormat/>
    <w:rsid w:val="00695BB6"/>
    <w:rPr>
      <w:color w:val="0000FF"/>
      <w:u w:val="single"/>
    </w:rPr>
  </w:style>
  <w:style w:type="character" w:styleId="af0">
    <w:name w:val="page number"/>
    <w:basedOn w:val="a0"/>
    <w:qFormat/>
    <w:rsid w:val="00695BB6"/>
  </w:style>
  <w:style w:type="table" w:styleId="af1">
    <w:name w:val="Table Grid"/>
    <w:basedOn w:val="a1"/>
    <w:qFormat/>
    <w:rsid w:val="00695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qFormat/>
    <w:rsid w:val="00695BB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2">
    <w:name w:val="Гипертекстовая ссылка"/>
    <w:uiPriority w:val="99"/>
    <w:qFormat/>
    <w:rsid w:val="00695BB6"/>
    <w:rPr>
      <w:color w:val="008000"/>
    </w:rPr>
  </w:style>
  <w:style w:type="paragraph" w:customStyle="1" w:styleId="ConsPlusTitle">
    <w:name w:val="ConsPlusTitle"/>
    <w:qFormat/>
    <w:rsid w:val="00695B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3">
    <w:name w:val="Цветовое выделение"/>
    <w:uiPriority w:val="99"/>
    <w:qFormat/>
    <w:rsid w:val="00695BB6"/>
    <w:rPr>
      <w:b/>
      <w:bCs/>
      <w:color w:val="000080"/>
    </w:rPr>
  </w:style>
  <w:style w:type="paragraph" w:customStyle="1" w:styleId="af4">
    <w:name w:val="Нормальный (таблица)"/>
    <w:basedOn w:val="a"/>
    <w:next w:val="a"/>
    <w:uiPriority w:val="99"/>
    <w:qFormat/>
    <w:rsid w:val="00695BB6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5">
    <w:name w:val="Прижатый влево"/>
    <w:basedOn w:val="a"/>
    <w:next w:val="a"/>
    <w:uiPriority w:val="99"/>
    <w:rsid w:val="00695BB6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qFormat/>
    <w:rsid w:val="00695B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95B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"/>
    <w:basedOn w:val="a"/>
    <w:rsid w:val="00695B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qFormat/>
    <w:rsid w:val="00695BB6"/>
    <w:rPr>
      <w:rFonts w:ascii="Tahoma" w:hAnsi="Tahoma" w:cs="Tahoma"/>
      <w:sz w:val="16"/>
      <w:szCs w:val="16"/>
    </w:rPr>
  </w:style>
  <w:style w:type="paragraph" w:customStyle="1" w:styleId="af7">
    <w:name w:val="Таблицы (моноширинный)"/>
    <w:basedOn w:val="a"/>
    <w:next w:val="a"/>
    <w:uiPriority w:val="99"/>
    <w:qFormat/>
    <w:rsid w:val="00695B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8">
    <w:name w:val="Не вступил в силу"/>
    <w:qFormat/>
    <w:rsid w:val="00695BB6"/>
    <w:rPr>
      <w:color w:val="008080"/>
    </w:rPr>
  </w:style>
  <w:style w:type="paragraph" w:styleId="af9">
    <w:name w:val="List Paragraph"/>
    <w:basedOn w:val="a"/>
    <w:uiPriority w:val="34"/>
    <w:qFormat/>
    <w:rsid w:val="00695B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qFormat/>
    <w:rsid w:val="00695BB6"/>
    <w:rPr>
      <w:b/>
      <w:sz w:val="28"/>
    </w:rPr>
  </w:style>
  <w:style w:type="paragraph" w:customStyle="1" w:styleId="ConsPlusNormal">
    <w:name w:val="ConsPlusNormal"/>
    <w:qFormat/>
    <w:rsid w:val="00695B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qFormat/>
    <w:rsid w:val="00695BB6"/>
    <w:rPr>
      <w:rFonts w:ascii="Times New Roman" w:hAnsi="Times New Roman" w:cs="Times New Roman" w:hint="default"/>
      <w:sz w:val="22"/>
      <w:szCs w:val="22"/>
    </w:rPr>
  </w:style>
  <w:style w:type="paragraph" w:customStyle="1" w:styleId="afa">
    <w:name w:val="Комментарий"/>
    <w:basedOn w:val="a"/>
    <w:next w:val="a"/>
    <w:uiPriority w:val="99"/>
    <w:qFormat/>
    <w:rsid w:val="00695BB6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qFormat/>
    <w:rsid w:val="00695BB6"/>
    <w:rPr>
      <w:sz w:val="28"/>
    </w:rPr>
  </w:style>
  <w:style w:type="character" w:customStyle="1" w:styleId="70">
    <w:name w:val="Заголовок 7 Знак"/>
    <w:link w:val="7"/>
    <w:qFormat/>
    <w:rsid w:val="00695BB6"/>
    <w:rPr>
      <w:sz w:val="24"/>
      <w:szCs w:val="24"/>
    </w:rPr>
  </w:style>
  <w:style w:type="character" w:customStyle="1" w:styleId="80">
    <w:name w:val="Заголовок 8 Знак"/>
    <w:link w:val="8"/>
    <w:qFormat/>
    <w:rsid w:val="00695BB6"/>
    <w:rPr>
      <w:sz w:val="26"/>
    </w:rPr>
  </w:style>
  <w:style w:type="character" w:customStyle="1" w:styleId="90">
    <w:name w:val="Заголовок 9 Знак"/>
    <w:link w:val="9"/>
    <w:qFormat/>
    <w:rsid w:val="00695BB6"/>
    <w:rPr>
      <w:sz w:val="26"/>
      <w:szCs w:val="24"/>
    </w:rPr>
  </w:style>
  <w:style w:type="character" w:customStyle="1" w:styleId="ae">
    <w:name w:val="Нижний колонтитул Знак"/>
    <w:link w:val="ad"/>
    <w:qFormat/>
    <w:rsid w:val="00695BB6"/>
    <w:rPr>
      <w:sz w:val="24"/>
      <w:szCs w:val="24"/>
    </w:rPr>
  </w:style>
  <w:style w:type="character" w:customStyle="1" w:styleId="31">
    <w:name w:val="Основной текст с отступом 3 Знак"/>
    <w:link w:val="30"/>
    <w:qFormat/>
    <w:rsid w:val="00695BB6"/>
    <w:rPr>
      <w:sz w:val="16"/>
      <w:szCs w:val="16"/>
    </w:rPr>
  </w:style>
  <w:style w:type="paragraph" w:customStyle="1" w:styleId="11">
    <w:name w:val="Обычный1"/>
    <w:qFormat/>
    <w:rsid w:val="00695BB6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qFormat/>
    <w:rsid w:val="00695BB6"/>
    <w:pPr>
      <w:widowControl w:val="0"/>
      <w:autoSpaceDE w:val="0"/>
      <w:autoSpaceDN w:val="0"/>
      <w:adjustRightInd w:val="0"/>
      <w:ind w:firstLine="720"/>
    </w:pPr>
  </w:style>
  <w:style w:type="character" w:customStyle="1" w:styleId="a7">
    <w:name w:val="Текст примечания Знак"/>
    <w:basedOn w:val="a0"/>
    <w:link w:val="a6"/>
    <w:qFormat/>
    <w:rsid w:val="00695BB6"/>
  </w:style>
  <w:style w:type="character" w:customStyle="1" w:styleId="33">
    <w:name w:val="Основной текст 3 Знак"/>
    <w:link w:val="32"/>
    <w:qFormat/>
    <w:rsid w:val="00695BB6"/>
    <w:rPr>
      <w:sz w:val="16"/>
      <w:szCs w:val="16"/>
    </w:rPr>
  </w:style>
  <w:style w:type="character" w:customStyle="1" w:styleId="afb">
    <w:name w:val="Цветовое выделение для Текст"/>
    <w:uiPriority w:val="99"/>
    <w:unhideWhenUsed/>
    <w:qFormat/>
    <w:rsid w:val="00695BB6"/>
    <w:rPr>
      <w:rFonts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&#1095;&#1091;&#1082;&#1086;&#1090;&#1082;&#1072;.&#1088;&#1092;/vlast/organy-vlasti/" TargetMode="External"/><Relationship Id="rId18" Type="http://schemas.openxmlformats.org/officeDocument/2006/relationships/image" Target="media/image5.emf"/><Relationship Id="rId26" Type="http://schemas.openxmlformats.org/officeDocument/2006/relationships/hyperlink" Target="http://chaogov.ru/vlast/organy-vlasti/depsocpol/upravlenie-zanyatosti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&#1095;&#1091;&#1082;&#1086;&#1090;&#1082;&#1072;.&#1088;&#1092;/vlast/organy-vlasti/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&#1095;&#1091;&#1082;&#1086;&#1090;&#1082;&#1072;.&#1088;&#1092;/vlast/organy-vlasti/" TargetMode="External"/><Relationship Id="rId17" Type="http://schemas.openxmlformats.org/officeDocument/2006/relationships/image" Target="media/image4.emf"/><Relationship Id="rId25" Type="http://schemas.openxmlformats.org/officeDocument/2006/relationships/hyperlink" Target="http://&#1095;&#1091;&#1082;&#1086;&#1090;&#1082;&#1072;.&#1088;&#1092;/vlast/organy-vlasti/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29" Type="http://schemas.openxmlformats.org/officeDocument/2006/relationships/hyperlink" Target="http://&#1095;&#1091;&#1082;&#1086;&#1090;&#1082;&#1072;.&#1088;&#1092;/vlast/organy-vlast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haogov.ru/vlast/organy-vlasti/depsocpol/upravlenie-zanyatosti/" TargetMode="External"/><Relationship Id="rId24" Type="http://schemas.openxmlformats.org/officeDocument/2006/relationships/hyperlink" Target="http://chaogov.ru/vlast/organy-vlasti/depsocpol/upravlenie-zanyatosti/" TargetMode="External"/><Relationship Id="rId32" Type="http://schemas.openxmlformats.org/officeDocument/2006/relationships/hyperlink" Target="http://chaogov.ru/vlast/organy-vlasti/depsocpol/upravlenie-zanyatosti/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hyperlink" Target="http://&#1095;&#1091;&#1082;&#1086;&#1090;&#1082;&#1072;.&#1088;&#1092;/vlast/organy-vlasti/" TargetMode="External"/><Relationship Id="rId28" Type="http://schemas.openxmlformats.org/officeDocument/2006/relationships/hyperlink" Target="http://&#1095;&#1091;&#1082;&#1086;&#1090;&#1082;&#1072;.&#1088;&#1092;/vlast/organy-vlasti/" TargetMode="External"/><Relationship Id="rId36" Type="http://schemas.openxmlformats.org/officeDocument/2006/relationships/footer" Target="footer2.xml"/><Relationship Id="rId10" Type="http://schemas.openxmlformats.org/officeDocument/2006/relationships/hyperlink" Target="http://&#1095;&#1091;&#1082;&#1086;&#1090;&#1082;&#1072;.&#1088;&#1092;/vlast/organy-vlasti/" TargetMode="External"/><Relationship Id="rId19" Type="http://schemas.openxmlformats.org/officeDocument/2006/relationships/image" Target="media/image6.emf"/><Relationship Id="rId31" Type="http://schemas.openxmlformats.org/officeDocument/2006/relationships/hyperlink" Target="http://&#1095;&#1091;&#1082;&#1086;&#1090;&#1082;&#1072;.&#1088;&#1092;/vlast/organy-vlasti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chaogov.ru/vlast/organy-vlasti/depsocpol/upravlenie-zanyatosti/" TargetMode="External"/><Relationship Id="rId22" Type="http://schemas.openxmlformats.org/officeDocument/2006/relationships/hyperlink" Target="http://&#1095;&#1091;&#1082;&#1086;&#1090;&#1082;&#1072;.&#1088;&#1092;/vlast/organy-vlasti/" TargetMode="External"/><Relationship Id="rId27" Type="http://schemas.openxmlformats.org/officeDocument/2006/relationships/hyperlink" Target="http://&#1095;&#1091;&#1082;&#1086;&#1090;&#1082;&#1072;.&#1088;&#1092;/vlast/organy-vlasti/" TargetMode="External"/><Relationship Id="rId30" Type="http://schemas.openxmlformats.org/officeDocument/2006/relationships/hyperlink" Target="http://chaogov.ru/vlast/organy-vlasti/depsocpol/upravlenie-zanyatosti/" TargetMode="Externa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3ED749-EBC9-40F2-9A3D-853D2E4D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13</Pages>
  <Words>4303</Words>
  <Characters>24528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28774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uzn4</cp:lastModifiedBy>
  <cp:revision>8</cp:revision>
  <cp:lastPrinted>2022-09-29T05:34:00Z</cp:lastPrinted>
  <dcterms:created xsi:type="dcterms:W3CDTF">2022-09-29T05:48:00Z</dcterms:created>
  <dcterms:modified xsi:type="dcterms:W3CDTF">2022-09-30T03:47:00Z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