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3FC" w:rsidRDefault="005643FC" w:rsidP="005643FC">
      <w:pPr>
        <w:jc w:val="center"/>
        <w:rPr>
          <w:noProof/>
          <w:color w:val="000000"/>
        </w:rPr>
      </w:pPr>
      <w:r>
        <w:rPr>
          <w:noProof/>
          <w:color w:val="000000"/>
        </w:rPr>
        <w:drawing>
          <wp:inline distT="0" distB="0" distL="0" distR="0" wp14:anchorId="30DEE52D" wp14:editId="720AB5DA">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5643FC" w:rsidRPr="00593B52" w:rsidRDefault="005643FC" w:rsidP="005643FC">
      <w:pPr>
        <w:jc w:val="center"/>
        <w:rPr>
          <w:sz w:val="28"/>
          <w:szCs w:val="28"/>
        </w:rPr>
      </w:pPr>
    </w:p>
    <w:tbl>
      <w:tblPr>
        <w:tblW w:w="0" w:type="auto"/>
        <w:jc w:val="center"/>
        <w:tblLook w:val="0000" w:firstRow="0" w:lastRow="0" w:firstColumn="0" w:lastColumn="0" w:noHBand="0" w:noVBand="0"/>
      </w:tblPr>
      <w:tblGrid>
        <w:gridCol w:w="9854"/>
      </w:tblGrid>
      <w:tr w:rsidR="005643FC" w:rsidRPr="00593B52" w:rsidTr="0008070D">
        <w:trPr>
          <w:jc w:val="center"/>
        </w:trPr>
        <w:tc>
          <w:tcPr>
            <w:tcW w:w="10085" w:type="dxa"/>
          </w:tcPr>
          <w:p w:rsidR="005643FC" w:rsidRPr="00593B52" w:rsidRDefault="005643FC" w:rsidP="0008070D">
            <w:pPr>
              <w:jc w:val="center"/>
              <w:rPr>
                <w:b/>
                <w:sz w:val="22"/>
                <w:szCs w:val="22"/>
              </w:rPr>
            </w:pPr>
            <w:proofErr w:type="gramStart"/>
            <w:r w:rsidRPr="00593B52">
              <w:rPr>
                <w:b/>
                <w:sz w:val="22"/>
                <w:szCs w:val="22"/>
              </w:rPr>
              <w:t>ДЕПАРТАМЕНТ  СОЦИАЛЬНОЙ</w:t>
            </w:r>
            <w:proofErr w:type="gramEnd"/>
            <w:r w:rsidRPr="00593B52">
              <w:rPr>
                <w:b/>
                <w:sz w:val="22"/>
                <w:szCs w:val="22"/>
              </w:rPr>
              <w:t xml:space="preserve">  ПОЛИТИКИ  ЧУКОТСКОГО  АВТОНОМНОГО  ОКРУГА</w:t>
            </w:r>
          </w:p>
        </w:tc>
      </w:tr>
    </w:tbl>
    <w:p w:rsidR="005643FC" w:rsidRPr="00593B52" w:rsidRDefault="005643FC" w:rsidP="005643FC">
      <w:pPr>
        <w:pStyle w:val="1"/>
        <w:keepNext w:val="0"/>
        <w:rPr>
          <w:b w:val="0"/>
          <w:szCs w:val="28"/>
        </w:rPr>
      </w:pPr>
    </w:p>
    <w:p w:rsidR="005643FC" w:rsidRDefault="005643FC" w:rsidP="005643FC">
      <w:pPr>
        <w:pStyle w:val="1"/>
        <w:keepNext w:val="0"/>
        <w:rPr>
          <w:sz w:val="26"/>
          <w:szCs w:val="26"/>
        </w:rPr>
      </w:pPr>
      <w:r w:rsidRPr="008A0055">
        <w:rPr>
          <w:sz w:val="26"/>
          <w:szCs w:val="26"/>
        </w:rPr>
        <w:t>П Р И К А З</w:t>
      </w:r>
    </w:p>
    <w:p w:rsidR="005643FC" w:rsidRPr="007D7D41" w:rsidRDefault="005643FC" w:rsidP="005643FC"/>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5643FC" w:rsidRPr="008A0055" w:rsidTr="0008070D">
        <w:tc>
          <w:tcPr>
            <w:tcW w:w="604" w:type="dxa"/>
            <w:vAlign w:val="center"/>
          </w:tcPr>
          <w:p w:rsidR="005643FC" w:rsidRPr="008A0055" w:rsidRDefault="005643FC" w:rsidP="0008070D">
            <w:pPr>
              <w:pStyle w:val="a3"/>
              <w:tabs>
                <w:tab w:val="left" w:pos="708"/>
              </w:tabs>
              <w:rPr>
                <w:b/>
                <w:bCs/>
                <w:sz w:val="26"/>
                <w:szCs w:val="26"/>
              </w:rPr>
            </w:pPr>
            <w:r w:rsidRPr="008A0055">
              <w:rPr>
                <w:b/>
                <w:bCs/>
                <w:sz w:val="26"/>
                <w:szCs w:val="26"/>
              </w:rPr>
              <w:t xml:space="preserve">от </w:t>
            </w:r>
          </w:p>
        </w:tc>
        <w:tc>
          <w:tcPr>
            <w:tcW w:w="3260" w:type="dxa"/>
            <w:vAlign w:val="center"/>
          </w:tcPr>
          <w:p w:rsidR="005643FC" w:rsidRPr="008A0055" w:rsidRDefault="004472D5" w:rsidP="0008070D">
            <w:pPr>
              <w:pStyle w:val="a3"/>
              <w:tabs>
                <w:tab w:val="left" w:pos="708"/>
              </w:tabs>
              <w:rPr>
                <w:b/>
                <w:bCs/>
                <w:sz w:val="26"/>
                <w:szCs w:val="26"/>
              </w:rPr>
            </w:pPr>
            <w:r>
              <w:rPr>
                <w:b/>
                <w:bCs/>
                <w:sz w:val="26"/>
                <w:szCs w:val="26"/>
              </w:rPr>
              <w:t>08.04.2024</w:t>
            </w:r>
          </w:p>
        </w:tc>
        <w:tc>
          <w:tcPr>
            <w:tcW w:w="236" w:type="dxa"/>
            <w:vAlign w:val="center"/>
          </w:tcPr>
          <w:p w:rsidR="005643FC" w:rsidRPr="008A0055" w:rsidRDefault="005643FC" w:rsidP="0008070D">
            <w:pPr>
              <w:pStyle w:val="a3"/>
              <w:tabs>
                <w:tab w:val="left" w:pos="708"/>
              </w:tabs>
              <w:jc w:val="center"/>
              <w:rPr>
                <w:b/>
                <w:bCs/>
                <w:sz w:val="26"/>
                <w:szCs w:val="26"/>
              </w:rPr>
            </w:pPr>
          </w:p>
        </w:tc>
        <w:tc>
          <w:tcPr>
            <w:tcW w:w="608" w:type="dxa"/>
            <w:vAlign w:val="center"/>
          </w:tcPr>
          <w:p w:rsidR="005643FC" w:rsidRPr="008A0055" w:rsidRDefault="005643FC" w:rsidP="0008070D">
            <w:pPr>
              <w:pStyle w:val="a3"/>
              <w:tabs>
                <w:tab w:val="left" w:pos="708"/>
              </w:tabs>
              <w:jc w:val="center"/>
              <w:rPr>
                <w:b/>
                <w:bCs/>
                <w:sz w:val="26"/>
                <w:szCs w:val="26"/>
              </w:rPr>
            </w:pPr>
            <w:r w:rsidRPr="008A0055">
              <w:rPr>
                <w:b/>
                <w:bCs/>
                <w:sz w:val="26"/>
                <w:szCs w:val="26"/>
              </w:rPr>
              <w:t>№</w:t>
            </w:r>
          </w:p>
        </w:tc>
        <w:tc>
          <w:tcPr>
            <w:tcW w:w="1126" w:type="dxa"/>
            <w:vAlign w:val="center"/>
          </w:tcPr>
          <w:p w:rsidR="005643FC" w:rsidRPr="008A0055" w:rsidRDefault="004472D5" w:rsidP="0008070D">
            <w:pPr>
              <w:pStyle w:val="a3"/>
              <w:tabs>
                <w:tab w:val="left" w:pos="708"/>
              </w:tabs>
              <w:rPr>
                <w:b/>
                <w:bCs/>
                <w:sz w:val="26"/>
                <w:szCs w:val="26"/>
              </w:rPr>
            </w:pPr>
            <w:r>
              <w:rPr>
                <w:b/>
                <w:bCs/>
                <w:sz w:val="26"/>
                <w:szCs w:val="26"/>
              </w:rPr>
              <w:t>412</w:t>
            </w:r>
          </w:p>
        </w:tc>
        <w:tc>
          <w:tcPr>
            <w:tcW w:w="3858" w:type="dxa"/>
            <w:vAlign w:val="center"/>
          </w:tcPr>
          <w:p w:rsidR="005643FC" w:rsidRPr="008A0055" w:rsidRDefault="005643FC" w:rsidP="0008070D">
            <w:pPr>
              <w:pStyle w:val="a3"/>
              <w:tabs>
                <w:tab w:val="left" w:pos="708"/>
              </w:tabs>
              <w:jc w:val="right"/>
              <w:rPr>
                <w:b/>
                <w:bCs/>
                <w:sz w:val="26"/>
                <w:szCs w:val="26"/>
              </w:rPr>
            </w:pPr>
            <w:r w:rsidRPr="008A0055">
              <w:rPr>
                <w:b/>
                <w:bCs/>
                <w:sz w:val="26"/>
                <w:szCs w:val="26"/>
              </w:rPr>
              <w:t>г. Анадырь</w:t>
            </w:r>
          </w:p>
        </w:tc>
      </w:tr>
    </w:tbl>
    <w:p w:rsidR="005643FC" w:rsidRDefault="005643FC" w:rsidP="005643FC">
      <w:pPr>
        <w:jc w:val="both"/>
        <w:outlineLvl w:val="2"/>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5643FC" w:rsidRPr="009316C1" w:rsidTr="0008070D">
        <w:tc>
          <w:tcPr>
            <w:tcW w:w="4856" w:type="dxa"/>
          </w:tcPr>
          <w:p w:rsidR="005643FC" w:rsidRPr="009316C1" w:rsidRDefault="0076034F" w:rsidP="00307725">
            <w:pPr>
              <w:jc w:val="both"/>
              <w:outlineLvl w:val="2"/>
              <w:rPr>
                <w:sz w:val="26"/>
                <w:szCs w:val="26"/>
              </w:rPr>
            </w:pPr>
            <w:r w:rsidRPr="00E07581">
              <w:rPr>
                <w:sz w:val="28"/>
                <w:szCs w:val="28"/>
              </w:rPr>
              <w:t>О внесении изменени</w:t>
            </w:r>
            <w:r>
              <w:rPr>
                <w:sz w:val="28"/>
                <w:szCs w:val="28"/>
              </w:rPr>
              <w:t>й</w:t>
            </w:r>
            <w:r w:rsidRPr="00E07581">
              <w:rPr>
                <w:sz w:val="28"/>
                <w:szCs w:val="28"/>
              </w:rPr>
              <w:t xml:space="preserve"> в Приложение к</w:t>
            </w:r>
            <w:r>
              <w:rPr>
                <w:sz w:val="28"/>
                <w:szCs w:val="28"/>
              </w:rPr>
              <w:t xml:space="preserve"> </w:t>
            </w:r>
            <w:r w:rsidRPr="00E07581">
              <w:rPr>
                <w:sz w:val="28"/>
                <w:szCs w:val="28"/>
              </w:rPr>
              <w:t xml:space="preserve">Приказу Департамента социальной политики Чукотского автономного округа от </w:t>
            </w:r>
            <w:r>
              <w:rPr>
                <w:sz w:val="28"/>
                <w:szCs w:val="28"/>
              </w:rPr>
              <w:t>5</w:t>
            </w:r>
            <w:r w:rsidRPr="00E07581">
              <w:rPr>
                <w:sz w:val="28"/>
                <w:szCs w:val="28"/>
              </w:rPr>
              <w:t xml:space="preserve"> ма</w:t>
            </w:r>
            <w:r>
              <w:rPr>
                <w:sz w:val="28"/>
                <w:szCs w:val="28"/>
              </w:rPr>
              <w:t>я</w:t>
            </w:r>
            <w:r w:rsidRPr="00E07581">
              <w:rPr>
                <w:sz w:val="28"/>
                <w:szCs w:val="28"/>
              </w:rPr>
              <w:t xml:space="preserve"> 20</w:t>
            </w:r>
            <w:r>
              <w:rPr>
                <w:sz w:val="28"/>
                <w:szCs w:val="28"/>
              </w:rPr>
              <w:t>23</w:t>
            </w:r>
            <w:r w:rsidRPr="00E07581">
              <w:rPr>
                <w:sz w:val="28"/>
                <w:szCs w:val="28"/>
              </w:rPr>
              <w:t xml:space="preserve"> года № </w:t>
            </w:r>
            <w:r>
              <w:rPr>
                <w:sz w:val="28"/>
                <w:szCs w:val="28"/>
              </w:rPr>
              <w:t>477</w:t>
            </w:r>
          </w:p>
        </w:tc>
        <w:tc>
          <w:tcPr>
            <w:tcW w:w="4856" w:type="dxa"/>
          </w:tcPr>
          <w:p w:rsidR="005643FC" w:rsidRPr="009316C1" w:rsidRDefault="005643FC" w:rsidP="0008070D">
            <w:pPr>
              <w:jc w:val="both"/>
              <w:outlineLvl w:val="2"/>
              <w:rPr>
                <w:sz w:val="26"/>
                <w:szCs w:val="26"/>
              </w:rPr>
            </w:pPr>
          </w:p>
        </w:tc>
      </w:tr>
    </w:tbl>
    <w:p w:rsidR="005643FC" w:rsidRPr="000D2735" w:rsidRDefault="005643FC" w:rsidP="005643FC">
      <w:pPr>
        <w:jc w:val="both"/>
        <w:rPr>
          <w:sz w:val="28"/>
          <w:szCs w:val="28"/>
        </w:rPr>
      </w:pPr>
    </w:p>
    <w:p w:rsidR="0076034F" w:rsidRPr="00E07581" w:rsidRDefault="0076034F" w:rsidP="0076034F">
      <w:pPr>
        <w:ind w:firstLine="851"/>
        <w:jc w:val="both"/>
        <w:rPr>
          <w:sz w:val="28"/>
          <w:szCs w:val="28"/>
        </w:rPr>
      </w:pPr>
      <w:r w:rsidRPr="00E07581">
        <w:rPr>
          <w:sz w:val="28"/>
          <w:szCs w:val="28"/>
        </w:rPr>
        <w:t xml:space="preserve">В целях </w:t>
      </w:r>
      <w:r w:rsidRPr="00375E4E">
        <w:rPr>
          <w:sz w:val="28"/>
          <w:szCs w:val="28"/>
        </w:rPr>
        <w:t xml:space="preserve">приведения </w:t>
      </w:r>
      <w:r w:rsidR="008B1963">
        <w:rPr>
          <w:sz w:val="28"/>
          <w:szCs w:val="28"/>
        </w:rPr>
        <w:t>нормативного</w:t>
      </w:r>
      <w:r w:rsidR="008B1963" w:rsidRPr="00E07581">
        <w:rPr>
          <w:sz w:val="28"/>
          <w:szCs w:val="28"/>
        </w:rPr>
        <w:t xml:space="preserve"> </w:t>
      </w:r>
      <w:r w:rsidRPr="00E07581">
        <w:rPr>
          <w:sz w:val="28"/>
          <w:szCs w:val="28"/>
        </w:rPr>
        <w:t>правового акта Департамента социальной политики Чукотского автономного округа</w:t>
      </w:r>
      <w:r>
        <w:rPr>
          <w:sz w:val="28"/>
          <w:szCs w:val="28"/>
        </w:rPr>
        <w:t xml:space="preserve"> </w:t>
      </w:r>
      <w:r w:rsidRPr="00540847">
        <w:rPr>
          <w:sz w:val="28"/>
          <w:szCs w:val="28"/>
        </w:rPr>
        <w:t>в соответствие с законодательством Российской Федерации</w:t>
      </w:r>
      <w:r w:rsidRPr="00E07581">
        <w:rPr>
          <w:sz w:val="28"/>
          <w:szCs w:val="28"/>
        </w:rPr>
        <w:t>,</w:t>
      </w:r>
    </w:p>
    <w:p w:rsidR="0076034F" w:rsidRPr="00E07581" w:rsidRDefault="0076034F" w:rsidP="0076034F">
      <w:pPr>
        <w:jc w:val="both"/>
        <w:rPr>
          <w:sz w:val="28"/>
          <w:szCs w:val="28"/>
        </w:rPr>
      </w:pPr>
    </w:p>
    <w:p w:rsidR="0076034F" w:rsidRPr="00E07581" w:rsidRDefault="0076034F" w:rsidP="0076034F">
      <w:pPr>
        <w:pStyle w:val="a8"/>
        <w:spacing w:line="240" w:lineRule="auto"/>
        <w:ind w:firstLine="0"/>
        <w:rPr>
          <w:b/>
          <w:sz w:val="28"/>
          <w:szCs w:val="28"/>
        </w:rPr>
      </w:pPr>
      <w:r w:rsidRPr="00E07581">
        <w:rPr>
          <w:b/>
          <w:sz w:val="28"/>
          <w:szCs w:val="28"/>
        </w:rPr>
        <w:t>ПРИКАЗЫВАЮ:</w:t>
      </w:r>
    </w:p>
    <w:p w:rsidR="0076034F" w:rsidRPr="00E07581" w:rsidRDefault="0076034F" w:rsidP="0076034F">
      <w:pPr>
        <w:jc w:val="both"/>
        <w:rPr>
          <w:sz w:val="28"/>
          <w:szCs w:val="28"/>
        </w:rPr>
      </w:pPr>
    </w:p>
    <w:p w:rsidR="00BA0343" w:rsidRPr="00AD0CAB" w:rsidRDefault="00BA0343" w:rsidP="00BA0343">
      <w:pPr>
        <w:tabs>
          <w:tab w:val="left" w:pos="851"/>
        </w:tabs>
        <w:ind w:firstLineChars="303" w:firstLine="848"/>
        <w:jc w:val="both"/>
        <w:rPr>
          <w:bCs/>
          <w:sz w:val="28"/>
          <w:szCs w:val="28"/>
        </w:rPr>
      </w:pPr>
      <w:r w:rsidRPr="00AD0CAB">
        <w:rPr>
          <w:sz w:val="28"/>
          <w:szCs w:val="28"/>
        </w:rPr>
        <w:t>1. Внести в Приложение к Приказу Департамента социальной политики Чукотского автономного округа от 5 мая 2023 года № 477</w:t>
      </w:r>
      <w:r w:rsidRPr="00AD0CAB">
        <w:rPr>
          <w:sz w:val="28"/>
          <w:szCs w:val="28"/>
        </w:rPr>
        <w:br/>
        <w:t>«</w:t>
      </w:r>
      <w:r w:rsidRPr="00AD0CAB">
        <w:rPr>
          <w:bCs/>
          <w:sz w:val="28"/>
          <w:szCs w:val="28"/>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ежемесячного пособия в связи с рождением и воспитанием ребёнка» следующие изменени</w:t>
      </w:r>
      <w:r>
        <w:rPr>
          <w:bCs/>
          <w:sz w:val="28"/>
          <w:szCs w:val="28"/>
        </w:rPr>
        <w:t>я</w:t>
      </w:r>
      <w:r w:rsidRPr="00AD0CAB">
        <w:rPr>
          <w:bCs/>
          <w:sz w:val="28"/>
          <w:szCs w:val="28"/>
        </w:rPr>
        <w:t>:</w:t>
      </w:r>
    </w:p>
    <w:p w:rsidR="00BA0343" w:rsidRPr="00AD0CAB" w:rsidRDefault="00BA0343" w:rsidP="00BA0343">
      <w:pPr>
        <w:tabs>
          <w:tab w:val="left" w:pos="851"/>
        </w:tabs>
        <w:ind w:firstLineChars="303" w:firstLine="848"/>
        <w:jc w:val="both"/>
        <w:rPr>
          <w:bCs/>
          <w:sz w:val="28"/>
          <w:szCs w:val="28"/>
        </w:rPr>
      </w:pPr>
      <w:r w:rsidRPr="00AD0CAB">
        <w:rPr>
          <w:bCs/>
          <w:sz w:val="28"/>
          <w:szCs w:val="28"/>
        </w:rPr>
        <w:t>1) в разделе 1 «Общие положения»:</w:t>
      </w:r>
    </w:p>
    <w:p w:rsidR="00BA0343" w:rsidRPr="00AD0CAB" w:rsidRDefault="00BA0343" w:rsidP="00BA0343">
      <w:pPr>
        <w:tabs>
          <w:tab w:val="left" w:pos="851"/>
        </w:tabs>
        <w:ind w:firstLineChars="303" w:firstLine="848"/>
        <w:jc w:val="both"/>
        <w:rPr>
          <w:bCs/>
          <w:sz w:val="28"/>
          <w:szCs w:val="28"/>
        </w:rPr>
      </w:pPr>
      <w:r w:rsidRPr="00AD0CAB">
        <w:rPr>
          <w:bCs/>
          <w:sz w:val="28"/>
          <w:szCs w:val="28"/>
        </w:rPr>
        <w:t>абзац первый пункт 1.5 изложить в следующей редакции:</w:t>
      </w:r>
    </w:p>
    <w:p w:rsidR="00BA0343" w:rsidRPr="00C235EB" w:rsidRDefault="00BA0343" w:rsidP="00BA0343">
      <w:pPr>
        <w:ind w:firstLineChars="303" w:firstLine="848"/>
        <w:jc w:val="both"/>
        <w:rPr>
          <w:bCs/>
          <w:sz w:val="28"/>
          <w:szCs w:val="28"/>
        </w:rPr>
      </w:pPr>
      <w:r w:rsidRPr="00C235EB">
        <w:rPr>
          <w:bCs/>
          <w:sz w:val="28"/>
          <w:szCs w:val="28"/>
        </w:rPr>
        <w:t>«</w:t>
      </w:r>
      <w:r w:rsidRPr="00C235EB">
        <w:rPr>
          <w:color w:val="000000" w:themeColor="text1"/>
          <w:sz w:val="28"/>
          <w:szCs w:val="28"/>
        </w:rPr>
        <w:t>1.5. Ежемесячное пособие гражданам, имеющим детей в возрасте</w:t>
      </w:r>
      <w:r w:rsidRPr="00C235EB">
        <w:rPr>
          <w:color w:val="000000" w:themeColor="text1"/>
          <w:sz w:val="28"/>
          <w:szCs w:val="28"/>
        </w:rPr>
        <w:br/>
        <w:t>до 17 лет, назначается с месяца, следующего за месяцем, в котором истекает срок, на который ежемесячное пособие было назначено, и выплачивается в размере:</w:t>
      </w:r>
      <w:r w:rsidRPr="00C235EB">
        <w:rPr>
          <w:bCs/>
          <w:sz w:val="28"/>
          <w:szCs w:val="28"/>
        </w:rPr>
        <w:t>»;</w:t>
      </w:r>
    </w:p>
    <w:p w:rsidR="00663F6F" w:rsidRPr="00C235EB" w:rsidRDefault="00663F6F" w:rsidP="00BA0343">
      <w:pPr>
        <w:ind w:firstLineChars="303" w:firstLine="848"/>
        <w:jc w:val="both"/>
        <w:rPr>
          <w:bCs/>
          <w:sz w:val="28"/>
          <w:szCs w:val="28"/>
        </w:rPr>
      </w:pPr>
      <w:r w:rsidRPr="00C235EB">
        <w:rPr>
          <w:bCs/>
          <w:sz w:val="28"/>
          <w:szCs w:val="28"/>
        </w:rPr>
        <w:t>дополнить подпунктами 1.8 – 1.9 следующего содержания:</w:t>
      </w:r>
    </w:p>
    <w:p w:rsidR="00663F6F" w:rsidRPr="00C235EB" w:rsidRDefault="00663F6F" w:rsidP="00663F6F">
      <w:pPr>
        <w:ind w:firstLineChars="303" w:firstLine="848"/>
        <w:jc w:val="both"/>
        <w:rPr>
          <w:bCs/>
          <w:sz w:val="28"/>
          <w:szCs w:val="28"/>
        </w:rPr>
      </w:pPr>
      <w:r w:rsidRPr="00C235EB">
        <w:rPr>
          <w:bCs/>
          <w:sz w:val="28"/>
          <w:szCs w:val="28"/>
        </w:rPr>
        <w:t>«1.8. Ежемесячное пособие женщине, вставшей на учет в медицинской организации в ранние сроки беременности (далее – ежемесячное пособие беременной женщине) назначается и выплачивается в размере:</w:t>
      </w:r>
    </w:p>
    <w:p w:rsidR="00663F6F" w:rsidRPr="00C235EB" w:rsidRDefault="00663F6F" w:rsidP="00663F6F">
      <w:pPr>
        <w:ind w:firstLineChars="303" w:firstLine="848"/>
        <w:jc w:val="both"/>
        <w:rPr>
          <w:bCs/>
          <w:sz w:val="28"/>
          <w:szCs w:val="28"/>
        </w:rPr>
      </w:pPr>
      <w:r w:rsidRPr="00C235EB">
        <w:rPr>
          <w:bCs/>
          <w:sz w:val="28"/>
          <w:szCs w:val="28"/>
        </w:rPr>
        <w:t>1) 50 процентов величины прожиточного минимума трудоспособного населения, установленной в Чукотском автономном округе в соответствии с Федеральным законом от 24 октября 1997 года № 134-ФЗ на дату обращения за назначением ежемесячного пособия беременной женщине по месту жительства (месту пребывания) или фактического проживания (далее - величина прожиточного минимума для трудоспособного населения), - в случае, если размер среднедушевого дохода семьи не превышает величину прожиточного минимума на душу населения;</w:t>
      </w:r>
    </w:p>
    <w:p w:rsidR="00663F6F" w:rsidRPr="00C235EB" w:rsidRDefault="00663F6F" w:rsidP="00663F6F">
      <w:pPr>
        <w:ind w:firstLineChars="303" w:firstLine="848"/>
        <w:jc w:val="both"/>
        <w:rPr>
          <w:bCs/>
          <w:sz w:val="28"/>
          <w:szCs w:val="28"/>
        </w:rPr>
      </w:pPr>
      <w:r w:rsidRPr="00C235EB">
        <w:rPr>
          <w:bCs/>
          <w:sz w:val="28"/>
          <w:szCs w:val="28"/>
        </w:rPr>
        <w:t xml:space="preserve">2) 75 процентов величины прожиточного минимума для трудоспособного населения, - в случае, если размер среднедушевого дохода </w:t>
      </w:r>
      <w:r w:rsidRPr="00C235EB">
        <w:rPr>
          <w:bCs/>
          <w:sz w:val="28"/>
          <w:szCs w:val="28"/>
        </w:rPr>
        <w:lastRenderedPageBreak/>
        <w:t>семьи, рассчитанный с учетом выплаты ежемесячного пособия беременной женщине в размере 50 процентов величины прожиточного минимума трудоспособного населения, не превышает величину прожиточного минимума на душу населения;</w:t>
      </w:r>
    </w:p>
    <w:p w:rsidR="00663F6F" w:rsidRPr="00C235EB" w:rsidRDefault="00663F6F" w:rsidP="00663F6F">
      <w:pPr>
        <w:ind w:firstLineChars="303" w:firstLine="848"/>
        <w:jc w:val="both"/>
        <w:rPr>
          <w:bCs/>
          <w:sz w:val="28"/>
          <w:szCs w:val="28"/>
        </w:rPr>
      </w:pPr>
      <w:r w:rsidRPr="00C235EB">
        <w:rPr>
          <w:bCs/>
          <w:sz w:val="28"/>
          <w:szCs w:val="28"/>
        </w:rPr>
        <w:t>3) 100 процентов величины прожиточного минимума трудоспособного населения, - в случае, если размер среднедушевого дохода семьи, рассчитанный с учетом выплаты ежемесячного пособия беременной женщине в размере 75 процентов величины прожиточного минимума трудоспособного населения, не превышает величину прожиточного минимума на душу населения.</w:t>
      </w:r>
    </w:p>
    <w:p w:rsidR="00663F6F" w:rsidRPr="00C235EB" w:rsidRDefault="00663F6F" w:rsidP="00663F6F">
      <w:pPr>
        <w:ind w:firstLineChars="303" w:firstLine="848"/>
        <w:jc w:val="both"/>
        <w:rPr>
          <w:bCs/>
          <w:sz w:val="28"/>
          <w:szCs w:val="28"/>
        </w:rPr>
      </w:pPr>
      <w:r w:rsidRPr="00C235EB">
        <w:rPr>
          <w:bCs/>
          <w:sz w:val="28"/>
          <w:szCs w:val="28"/>
        </w:rPr>
        <w:t>1.9. При определении размера ежемесячного пособия беременной женщине в соответствии с абзацами третьим и четвертым пункта 1.8 настоящего раздела, за расчетный период учета ежемесячного пособия беременной женщине в размере 50 или 75 процентов величины прожиточного минимума для трудоспособного населения принимается восемь месяцев.»;</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2) в разделе 2 «Стандарт предоставления государственной услуги»:</w:t>
      </w:r>
    </w:p>
    <w:p w:rsidR="00FC66FA" w:rsidRPr="00C235EB" w:rsidRDefault="00FC66FA" w:rsidP="00BA0343">
      <w:pPr>
        <w:ind w:firstLineChars="303" w:firstLine="848"/>
        <w:jc w:val="both"/>
        <w:rPr>
          <w:color w:val="000000" w:themeColor="text1"/>
          <w:sz w:val="28"/>
          <w:szCs w:val="28"/>
        </w:rPr>
      </w:pPr>
      <w:r w:rsidRPr="00C235EB">
        <w:rPr>
          <w:color w:val="000000" w:themeColor="text1"/>
          <w:sz w:val="28"/>
          <w:szCs w:val="28"/>
        </w:rPr>
        <w:t>абзац первый пункта 2.4.4 подраздела 2.4 «Срок предоставления государственной услуги» изложить в следующей редакции:</w:t>
      </w:r>
    </w:p>
    <w:p w:rsidR="00FC66FA" w:rsidRPr="00C235EB" w:rsidRDefault="00FC66FA" w:rsidP="00BA0343">
      <w:pPr>
        <w:ind w:firstLineChars="303" w:firstLine="848"/>
        <w:jc w:val="both"/>
        <w:rPr>
          <w:color w:val="000000" w:themeColor="text1"/>
          <w:sz w:val="28"/>
          <w:szCs w:val="28"/>
        </w:rPr>
      </w:pPr>
      <w:r w:rsidRPr="00C235EB">
        <w:rPr>
          <w:color w:val="000000" w:themeColor="text1"/>
          <w:sz w:val="28"/>
          <w:szCs w:val="28"/>
        </w:rPr>
        <w:t>«2.4.4. Срок принятия решения о назначении либо об отказе в назначении ежемесячного пособия приостанавливается в случае установления факта наличия в заявлении и (или) документах (сведениях), представленных заявителем, недостоверной и (или) неполной информации, в том числе в случае установления факта проставления заявителем в заявлении о назначении ежемесячного пособия отметки о необходимости назначить ежемесячное пособие на детей, на которых оно уже назначено, до момента предоставления заявителем доработанного заявления о назначении ежемесячного пособия и (или) доработанных документов (сведений), но не более чем на пять рабочих дней.»;</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в подразделе 2.6 «Исчерпывающий перечень документов, необходимых для предоставления государственной услуги»: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в подпункте 10 пункта 2.6.3 слова «осуществления частной практики» заменить словами «занятия частной практикой»;</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в пункте 2.6.11:</w:t>
      </w:r>
    </w:p>
    <w:p w:rsidR="00BD459A" w:rsidRPr="00C235EB" w:rsidRDefault="00BA0343" w:rsidP="00BA0343">
      <w:pPr>
        <w:ind w:firstLineChars="303" w:firstLine="848"/>
        <w:jc w:val="both"/>
        <w:rPr>
          <w:color w:val="000000" w:themeColor="text1"/>
          <w:sz w:val="28"/>
          <w:szCs w:val="28"/>
        </w:rPr>
      </w:pPr>
      <w:r w:rsidRPr="00C235EB">
        <w:rPr>
          <w:color w:val="000000" w:themeColor="text1"/>
          <w:sz w:val="28"/>
          <w:szCs w:val="28"/>
        </w:rPr>
        <w:t xml:space="preserve">подпункт 17 </w:t>
      </w:r>
      <w:r w:rsidR="00BD459A" w:rsidRPr="00C235EB">
        <w:rPr>
          <w:color w:val="000000" w:themeColor="text1"/>
          <w:sz w:val="28"/>
          <w:szCs w:val="28"/>
        </w:rPr>
        <w:t>изложить в следующей редакции:</w:t>
      </w:r>
    </w:p>
    <w:p w:rsidR="00BD459A" w:rsidRPr="00C235EB" w:rsidRDefault="00BD459A" w:rsidP="00BA0343">
      <w:pPr>
        <w:ind w:firstLineChars="303" w:firstLine="848"/>
        <w:jc w:val="both"/>
        <w:rPr>
          <w:color w:val="000000" w:themeColor="text1"/>
          <w:sz w:val="28"/>
          <w:szCs w:val="28"/>
        </w:rPr>
      </w:pPr>
      <w:r w:rsidRPr="00C235EB">
        <w:rPr>
          <w:color w:val="000000" w:themeColor="text1"/>
          <w:sz w:val="28"/>
          <w:szCs w:val="28"/>
        </w:rPr>
        <w:t>«</w:t>
      </w:r>
      <w:r w:rsidR="006203D1" w:rsidRPr="00C235EB">
        <w:rPr>
          <w:color w:val="000000" w:themeColor="text1"/>
          <w:sz w:val="28"/>
          <w:szCs w:val="28"/>
        </w:rPr>
        <w:t>17) о доходах в виде процентов по вкладам (остаткам на счетах) в кредитных учреждениях;</w:t>
      </w:r>
      <w:r w:rsidRPr="00C235EB">
        <w:rPr>
          <w:color w:val="000000" w:themeColor="text1"/>
          <w:sz w:val="28"/>
          <w:szCs w:val="28"/>
        </w:rPr>
        <w:t>»;</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в подпункте 18 слова «осуществления частной практики» заменить словами «занятия частной практикой»;</w:t>
      </w:r>
    </w:p>
    <w:p w:rsidR="00BA0343" w:rsidRPr="00C235EB" w:rsidRDefault="006203D1" w:rsidP="00BA0343">
      <w:pPr>
        <w:ind w:firstLineChars="303" w:firstLine="848"/>
        <w:jc w:val="both"/>
        <w:rPr>
          <w:color w:val="000000" w:themeColor="text1"/>
          <w:sz w:val="28"/>
          <w:szCs w:val="28"/>
        </w:rPr>
      </w:pPr>
      <w:r w:rsidRPr="00C235EB">
        <w:rPr>
          <w:color w:val="000000" w:themeColor="text1"/>
          <w:sz w:val="28"/>
          <w:szCs w:val="28"/>
        </w:rPr>
        <w:t xml:space="preserve">пункт 2.8.1 </w:t>
      </w:r>
      <w:r w:rsidR="00BA0343" w:rsidRPr="00C235EB">
        <w:rPr>
          <w:color w:val="000000" w:themeColor="text1"/>
          <w:sz w:val="28"/>
          <w:szCs w:val="28"/>
        </w:rPr>
        <w:t>подраздел</w:t>
      </w:r>
      <w:r w:rsidRPr="00C235EB">
        <w:rPr>
          <w:color w:val="000000" w:themeColor="text1"/>
          <w:sz w:val="28"/>
          <w:szCs w:val="28"/>
        </w:rPr>
        <w:t>а</w:t>
      </w:r>
      <w:r w:rsidR="00BA0343" w:rsidRPr="00C235EB">
        <w:rPr>
          <w:color w:val="000000" w:themeColor="text1"/>
          <w:sz w:val="28"/>
          <w:szCs w:val="28"/>
        </w:rPr>
        <w:t xml:space="preserve"> 2.8 «Исчерпывающий перечень оснований для приостановления предоставления государственной услуги или отказа в предоставлении государственной услуги»</w:t>
      </w:r>
      <w:r w:rsidRPr="00C235EB">
        <w:rPr>
          <w:color w:val="000000" w:themeColor="text1"/>
          <w:sz w:val="28"/>
          <w:szCs w:val="28"/>
        </w:rPr>
        <w:t xml:space="preserve"> изложить в следующей редакции</w:t>
      </w:r>
      <w:r w:rsidR="00BA0343" w:rsidRPr="00C235EB">
        <w:rPr>
          <w:color w:val="000000" w:themeColor="text1"/>
          <w:sz w:val="28"/>
          <w:szCs w:val="28"/>
        </w:rPr>
        <w:t>:</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«2.8.1. Основаниями для отказа в предоставлении государственной услуги на основании документов, поданных в Уполномоченный орган, МФЦ, через Единый портал, являются: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1) государственная регистрация смерти ребёнка, в отношении которого подано заявление о назначении ежемесячного пособия;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lastRenderedPageBreak/>
        <w:t>2) превышение размера среднедушевого дохода семьи над величиной прожиточного минимума на душу населения;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3) наличие в заявлении о назначении ежемесячного пособия недостоверных или неполных данных, за исключением случая, предусмотренного пунктом 2.4.4 подраздела 2.4 настоящего раздела;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4) достижение ребёнком, в отношении которого поступило заявление о назначении ежемесячного пособия, возраста 17 лет;</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5) непредставление заявителем документов (сведений) (за исключением случаев, предусмотренных подпунктами 9 – 11 пункта 2.6.3 настоящего раздела), а также непредставление документов (сведений) в сроки, указанные в пункте 2.4.3 подраздела 2.4 настоящего раздела;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6) непредставление заявителем в течение пяти рабочих дней необходимых заявления о назначении ежемесячного пособия и (или) документов (сведений) после возвращения заявления о назначении ежемесячного пособия и (или) документов (сведений) на доработку в соответствии с пунктом 2.4.</w:t>
      </w:r>
      <w:r w:rsidR="00FC66FA" w:rsidRPr="00C235EB">
        <w:rPr>
          <w:color w:val="000000" w:themeColor="text1"/>
          <w:sz w:val="28"/>
          <w:szCs w:val="28"/>
        </w:rPr>
        <w:t>4</w:t>
      </w:r>
      <w:r w:rsidRPr="00C235EB">
        <w:rPr>
          <w:color w:val="000000" w:themeColor="text1"/>
          <w:sz w:val="28"/>
          <w:szCs w:val="28"/>
        </w:rPr>
        <w:t xml:space="preserve"> подраздела 2.4 настоящего раздела;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7) установление факта назначения ежемесячного пособия гражданам, имеющим детей в возрасте до 17 лет, на ребёнка, в отношении которого подаётся заявление о назначении ежемесячного пособия, другому законному представителю;</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8) наличие в собственности у заявителя и (или) членов его семьи следующих объектов недвижимого имущества, в том числе находящихся в общей долевой собственности заявителя и членов его семьи (за исключением объектов недвижимого имущества (их частей), находящихся в собственности у детей, находящихся под опекой (попечительством), долей в праве общей долевой собственности на объект недвижимого имущества, совокупность которых на всех членов семьи составляет менее одной трети или равна одной трети его общей площади, объектов недвижимого имущества (их частей), которые находятся под арестом и (или) в отношении которых установлен запрет на регистрационные действия):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два и более помещений с назначением «жилое», суммарная площадь которых больше произведения 24 кв. метров в расчёте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объёме оплачена за счёт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 такого помещения (его части), занимаемого заявителем и (или) членом его семьи, страдающим тяжёлой формой хронического заболевания, предусмотренного перечнем тяжёлых форм хронических заболеваний, при которых невозможно совместное проживание граждан в одной квартире, утверждённым Министерством здравоохранения Российской Федерации, такого помещения (его части), признанного в установленном порядке непригодным для проживания);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lastRenderedPageBreak/>
        <w:t>два и более зданий с назначением «жилое», «жилое строение» и «жилой дом», суммарная площадь которых больше произведения 40 кв. метров в расчёте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которого в полном объёме оплачена за счёт денежных средств, предоставленных в рамках целевой государственной социальной поддержки на приобретение недвижимого имущества (за исключением средств материнского (семейного) капитала);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два и более зданий с назначением «садовый дом»;</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два и более зданий с назначением «нежилое», помещений с назначением «нежилое», сооружений (за исключением хозяйственных построек и сооружений, имеющих обеспечивающие функции,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два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(три и более таких объектов недвижимого имущества для многодетных семей, семей, в составе которых есть инвалид, семей, которым автотранспортное или </w:t>
      </w:r>
      <w:proofErr w:type="spellStart"/>
      <w:r w:rsidRPr="00C235EB">
        <w:rPr>
          <w:color w:val="000000" w:themeColor="text1"/>
          <w:sz w:val="28"/>
          <w:szCs w:val="28"/>
        </w:rPr>
        <w:t>мототранспортное</w:t>
      </w:r>
      <w:proofErr w:type="spellEnd"/>
      <w:r w:rsidRPr="00C235EB">
        <w:rPr>
          <w:color w:val="000000" w:themeColor="text1"/>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sidRPr="00C235EB">
        <w:rPr>
          <w:color w:val="000000" w:themeColor="text1"/>
          <w:sz w:val="28"/>
          <w:szCs w:val="28"/>
        </w:rPr>
        <w:t>мототранспортного</w:t>
      </w:r>
      <w:proofErr w:type="spellEnd"/>
      <w:r w:rsidRPr="00C235EB">
        <w:rPr>
          <w:color w:val="000000" w:themeColor="text1"/>
          <w:sz w:val="28"/>
          <w:szCs w:val="28"/>
        </w:rPr>
        <w:t xml:space="preserve"> средства в полном объёме оплачена за счёт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земельный участок (земельные участки) (за исключением земель сельскохозяйственного назначения, оборот которых регулируется Федеральным законом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семьи, в том числе многодетной, или стоимость приобретения которых в полном объёме оплачена за счёт денежных средств, предоставленных в рамках целевой государственной социальной поддержки на приобретение недвижимого имущества, земельных участков, предоставленных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w:t>
      </w:r>
      <w:r w:rsidRPr="00C235EB">
        <w:rPr>
          <w:color w:val="000000" w:themeColor="text1"/>
          <w:sz w:val="28"/>
          <w:szCs w:val="28"/>
        </w:rPr>
        <w:lastRenderedPageBreak/>
        <w:t>отдельные законодательные акты Российской Федерации»), площадь которого (суммарная площадь которых) определяется по месту жительства (пребывания) заявителя или месту его фактического проживания в случае отсутствия подтверждённого места жительства (пребывания) и не должна превышать</w:t>
      </w:r>
      <w:r w:rsidR="00680935" w:rsidRPr="00C235EB">
        <w:rPr>
          <w:color w:val="000000" w:themeColor="text1"/>
          <w:sz w:val="28"/>
          <w:szCs w:val="28"/>
        </w:rPr>
        <w:br/>
      </w:r>
      <w:r w:rsidRPr="00C235EB">
        <w:rPr>
          <w:color w:val="000000" w:themeColor="text1"/>
          <w:sz w:val="28"/>
          <w:szCs w:val="28"/>
        </w:rPr>
        <w:t>0,25 гектара, а для территории сельских поселений, сельских населённых пунктов или межселенных территорий, – один гектар;</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9) наличие зарегистрированных на заявителя и (или) членов его семьи (при определении количества зарегистрированных на заявителя и членов его семьи автотранспортных (</w:t>
      </w:r>
      <w:proofErr w:type="spellStart"/>
      <w:r w:rsidRPr="00C235EB">
        <w:rPr>
          <w:color w:val="000000" w:themeColor="text1"/>
          <w:sz w:val="28"/>
          <w:szCs w:val="28"/>
        </w:rPr>
        <w:t>мототранспортных</w:t>
      </w:r>
      <w:proofErr w:type="spellEnd"/>
      <w:r w:rsidRPr="00C235EB">
        <w:rPr>
          <w:color w:val="000000" w:themeColor="text1"/>
          <w:sz w:val="28"/>
          <w:szCs w:val="28"/>
        </w:rPr>
        <w:t>) средств, маломерных судов, самоходных машин или других видов техники, не учитываются такие виды движимого имущества, находящиеся под арестом и (или) в розыске, в отношении которых установлен запрет на регистрационные действия, а также находящиеся в собственности у детей, находящихся под опекой (попечительством):</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два и более автотранспортных средств (трёх и более автотранспортных средств для многодетных семей, семей, в составе которых есть инвалид,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объёме оплачена за счёт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 за исключением прицепов и полуприцепов;</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два и более </w:t>
      </w:r>
      <w:proofErr w:type="spellStart"/>
      <w:r w:rsidRPr="00C235EB">
        <w:rPr>
          <w:color w:val="000000" w:themeColor="text1"/>
          <w:sz w:val="28"/>
          <w:szCs w:val="28"/>
        </w:rPr>
        <w:t>мототранспортных</w:t>
      </w:r>
      <w:proofErr w:type="spellEnd"/>
      <w:r w:rsidRPr="00C235EB">
        <w:rPr>
          <w:color w:val="000000" w:themeColor="text1"/>
          <w:sz w:val="28"/>
          <w:szCs w:val="28"/>
        </w:rPr>
        <w:t xml:space="preserve"> средств (трёх и более </w:t>
      </w:r>
      <w:proofErr w:type="spellStart"/>
      <w:r w:rsidRPr="00C235EB">
        <w:rPr>
          <w:color w:val="000000" w:themeColor="text1"/>
          <w:sz w:val="28"/>
          <w:szCs w:val="28"/>
        </w:rPr>
        <w:t>мототранспортных</w:t>
      </w:r>
      <w:proofErr w:type="spellEnd"/>
      <w:r w:rsidRPr="00C235EB">
        <w:rPr>
          <w:color w:val="000000" w:themeColor="text1"/>
          <w:sz w:val="28"/>
          <w:szCs w:val="28"/>
        </w:rPr>
        <w:t xml:space="preserve"> средств для многодетных семей, семей, в составе которых есть инвалид, а также семей, которым </w:t>
      </w:r>
      <w:proofErr w:type="spellStart"/>
      <w:r w:rsidRPr="00C235EB">
        <w:rPr>
          <w:color w:val="000000" w:themeColor="text1"/>
          <w:sz w:val="28"/>
          <w:szCs w:val="28"/>
        </w:rPr>
        <w:t>мототранспортное</w:t>
      </w:r>
      <w:proofErr w:type="spellEnd"/>
      <w:r w:rsidRPr="00C235EB">
        <w:rPr>
          <w:color w:val="000000" w:themeColor="text1"/>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sidRPr="00C235EB">
        <w:rPr>
          <w:color w:val="000000" w:themeColor="text1"/>
          <w:sz w:val="28"/>
          <w:szCs w:val="28"/>
        </w:rPr>
        <w:t>мототранспортного</w:t>
      </w:r>
      <w:proofErr w:type="spellEnd"/>
      <w:r w:rsidRPr="00C235EB">
        <w:rPr>
          <w:color w:val="000000" w:themeColor="text1"/>
          <w:sz w:val="28"/>
          <w:szCs w:val="28"/>
        </w:rPr>
        <w:t xml:space="preserve"> средства в полном объёме оплачена за счёт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автотранспортного средства с мощностью двигателя не менее</w:t>
      </w:r>
      <w:r w:rsidR="00680935" w:rsidRPr="00C235EB">
        <w:rPr>
          <w:color w:val="000000" w:themeColor="text1"/>
          <w:sz w:val="28"/>
          <w:szCs w:val="28"/>
        </w:rPr>
        <w:br/>
      </w:r>
      <w:r w:rsidRPr="00C235EB">
        <w:rPr>
          <w:color w:val="000000" w:themeColor="text1"/>
          <w:sz w:val="28"/>
          <w:szCs w:val="28"/>
        </w:rPr>
        <w:t>250 лошадиных сил, год выпуска которого не превышает пяти лет, за исключением автотранспортного средства, полученного (приобретённого) семьёй с четырьмя и более детьми;</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двух и более маломерных судов, год выпуска которых не превышает пять лет;</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двух и более самоходных машин и других видов техники, год выпуска которых не превышает пять лет (трёх и более самоходных машин и других видов техники, год выпуска которых не превышает пять лет, для семей, которым самоходная машина и другой вид техники предоставлены уполномоченным органом субъекта Российской Федерации или муниципального образования в рамках государственной социальной поддержки или которым стоимость приобретения самоходной машины и другого вида </w:t>
      </w:r>
      <w:r w:rsidRPr="00C235EB">
        <w:rPr>
          <w:color w:val="000000" w:themeColor="text1"/>
          <w:sz w:val="28"/>
          <w:szCs w:val="28"/>
        </w:rPr>
        <w:lastRenderedPageBreak/>
        <w:t>техники в полном объёме оплачена за счёт денежных средств, предоставленных в рамках целевой государственной социальной поддержки на приобретение движимого имущества (за исключением средств регионального материнского (семейного) капитала);</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10) наличие у заявителя и членов его семьи дохода, превышающего величину прожиточного минимума на душу населения, в виде процентов по вкладам (остаткам на счетах) в банках (за исключением случая, когда вклад (счёт), по которому такой доход был получен, закрыт не позднее чем за шесть месяцев до месяца обращения за назначением ежемесячного пособия).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Доходы в виде процентов по номинальным счетам в банках, открытым на детей в возрасте до 18 лет, находящихся под опекой (попечительством), в целях применения настоящего подпункта не учитываются;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11) отсутствие у заявителя и (или) трудоспособных членов его семьи (за исключением детей в возрасте до 18 лет)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 «о» и «р» пункта 47 Правил назначения и выплаты ежемесячного пособия в связи с рождением и воспитанием ребёнка в части, не определённой Федеральным законом</w:t>
      </w:r>
      <w:r w:rsidR="00680935" w:rsidRPr="00C235EB">
        <w:rPr>
          <w:color w:val="000000" w:themeColor="text1"/>
          <w:sz w:val="28"/>
          <w:szCs w:val="28"/>
        </w:rPr>
        <w:br/>
      </w:r>
      <w:r w:rsidRPr="00C235EB">
        <w:rPr>
          <w:color w:val="000000" w:themeColor="text1"/>
          <w:sz w:val="28"/>
          <w:szCs w:val="28"/>
        </w:rPr>
        <w:t>«О государственных пособиях гражданам, имеющим детей», утверждённых Постановлением Правительства Российской Федерации от 16 декабря 2022 года № 2330 (далее – Правила) (а также их эквивалентов, полученных за рубежом), за расчётный период, предусмотренный пунктом 48 Правил, за исключением следующих случаев (их совокупности), приходящихся на указанный период:</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не более шести месяцев имели статус безработного, ищущего работу;</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осуществляли уход за ребёнком до достижения им возраста трёх лет;</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(за исключением обучения только по дополнительным образовательным программам) и не получали стипендию;</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осуществляли уход за ребёнком-инвалидом в возрасте до 18 лет, или инвалидом с детства I группы в соответствии с Указом Президента Российской Федерации от 26 февраля</w:t>
      </w:r>
      <w:r w:rsidR="00680935" w:rsidRPr="00C235EB">
        <w:rPr>
          <w:color w:val="000000" w:themeColor="text1"/>
          <w:sz w:val="28"/>
          <w:szCs w:val="28"/>
        </w:rPr>
        <w:br/>
      </w:r>
      <w:r w:rsidRPr="00C235EB">
        <w:rPr>
          <w:color w:val="000000" w:themeColor="text1"/>
          <w:sz w:val="28"/>
          <w:szCs w:val="28"/>
        </w:rPr>
        <w:t>2013 года № 175 «О ежемесячных выплатах лицам, осуществляющим уход за детьми-инвалидами и инвалидами с детства I группы»;</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осуществляли уход за инвалидом</w:t>
      </w:r>
      <w:r w:rsidR="00680935" w:rsidRPr="00C235EB">
        <w:rPr>
          <w:color w:val="000000" w:themeColor="text1"/>
          <w:sz w:val="28"/>
          <w:szCs w:val="28"/>
        </w:rPr>
        <w:br/>
      </w:r>
      <w:r w:rsidRPr="00C235EB">
        <w:rPr>
          <w:color w:val="000000" w:themeColor="text1"/>
          <w:sz w:val="28"/>
          <w:szCs w:val="28"/>
        </w:rPr>
        <w:t>I группы, или престарелым, нуждающимся по заключению лечебного учреждения в постоянном постороннем уходе либо достигшим возраста 80 лет, в соответствии с Указом Президента Российской Федерации от 26 декабря</w:t>
      </w:r>
      <w:r w:rsidR="00680935" w:rsidRPr="00C235EB">
        <w:rPr>
          <w:color w:val="000000" w:themeColor="text1"/>
          <w:sz w:val="28"/>
          <w:szCs w:val="28"/>
        </w:rPr>
        <w:br/>
      </w:r>
      <w:r w:rsidRPr="00C235EB">
        <w:rPr>
          <w:color w:val="000000" w:themeColor="text1"/>
          <w:sz w:val="28"/>
          <w:szCs w:val="28"/>
        </w:rPr>
        <w:t>2006 года № 1455 «О компенсационных выплатах лицам, осуществляющим уход за нетрудоспособными гражданами»;</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заявитель и (или) члены его семьи проходили непрерывное лечение длительностью свыше трёх месяцев, вследствие чего временно не могли </w:t>
      </w:r>
      <w:r w:rsidRPr="00C235EB">
        <w:rPr>
          <w:color w:val="000000" w:themeColor="text1"/>
          <w:sz w:val="28"/>
          <w:szCs w:val="28"/>
        </w:rPr>
        <w:lastRenderedPageBreak/>
        <w:t>осуществлять трудовую деятельность – этот случай распространяется только на заявителя или только на одного из членов его семьи в случае, если ребёнок, входящий в состав семьи, проходил непрерывное лечение длительностью свыше трёх месяцев;</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проходили военную службу (включая период не более трёх месяцев со дня демобилизации);</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были лишены свободы или находились под стражей (включая период не более трёх месяцев со дня освобождения);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являлся (является) единственным родителем (законным представителем), имеющим несовершеннолетнего ребёнка (детей);</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В целях применения настоящего Административного регламента под единственным родителем понимается родитель ребенка в случае, если в записи акта о рождении ребенка отсутствуют сведения о втором родителе ребенка, сведения об отце в запись акта о рождении ребенка внесены по заявлению матери ребенка, второй родитель ребенка умер, второй родитель ребенка признан безвестно отсутствующим или объявлен умершим.</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Под единственным опекуном (попечителем) ребенка понимается опекун (попечитель), не состоящий в браке.</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семья заявителя являлась (является) многодетной – этот случай распространяется только на заявителя или только на одного из членов его семьи;</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заявитель-женщина и (или) члены семьи заявителя были беременны (при условии продолжительности беременности в течение шести месяцев и более, приходящихся на расчётный период, предусмотренный пунктом 48 Правил, или при условии, что на день подачи заявления о назначении ежемесячного пособия срок беременности женщины – 12 недель и более, решение об отказе в назначении ежемесячного пособия по основанию, указанному в настоящем подпункте, не принимается);</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заявитель и (или) члены его семьи относятся к коренным малочисленным народам Севера, Сибири и Дальнего Востока Российской Федерации, ведут традиционный образ жизни и традиционную хозяйственную деятельность в Чукотском автономном округе, на территории которого проживает коренной малочисленный народ и подано заявление о назначении ежемесячного пособия;</w:t>
      </w:r>
    </w:p>
    <w:p w:rsidR="00663F6F"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12) </w:t>
      </w:r>
      <w:r w:rsidR="00663F6F" w:rsidRPr="00C235EB">
        <w:rPr>
          <w:color w:val="000000" w:themeColor="text1"/>
          <w:sz w:val="28"/>
          <w:szCs w:val="28"/>
        </w:rPr>
        <w:t>совокупный размер ежемесячного пособия, определённый в соответствии с пунктами 1.5, 1.8 настоящего Административного регламента, меньше совокупного размера мер социальной поддержки, предоставляемых с учётом оценки среднедушевого дохода и получаемых в отношении детей и (или) заявителя, на которых подано заявление о назначении ежемесячного пособия;</w:t>
      </w:r>
    </w:p>
    <w:p w:rsidR="006203D1" w:rsidRPr="00C235EB" w:rsidRDefault="006203D1" w:rsidP="006203D1">
      <w:pPr>
        <w:ind w:firstLineChars="303" w:firstLine="848"/>
        <w:jc w:val="both"/>
        <w:rPr>
          <w:color w:val="000000" w:themeColor="text1"/>
          <w:sz w:val="28"/>
          <w:szCs w:val="28"/>
        </w:rPr>
      </w:pPr>
      <w:bookmarkStart w:id="0" w:name="_Hlk161764977"/>
      <w:r w:rsidRPr="00C235EB">
        <w:rPr>
          <w:color w:val="000000" w:themeColor="text1"/>
          <w:sz w:val="28"/>
          <w:szCs w:val="28"/>
        </w:rPr>
        <w:t xml:space="preserve">13) доход заявителя и (или) трудоспособного члена его семьи (за исключением детей в возрасте до 18 лет), предусмотренный подпунктом </w:t>
      </w:r>
      <w:r w:rsidR="00680935" w:rsidRPr="00C235EB">
        <w:rPr>
          <w:color w:val="000000" w:themeColor="text1"/>
          <w:sz w:val="28"/>
          <w:szCs w:val="28"/>
        </w:rPr>
        <w:t>«</w:t>
      </w:r>
      <w:r w:rsidRPr="00C235EB">
        <w:rPr>
          <w:color w:val="000000" w:themeColor="text1"/>
          <w:sz w:val="28"/>
          <w:szCs w:val="28"/>
        </w:rPr>
        <w:t>н</w:t>
      </w:r>
      <w:r w:rsidR="00680935" w:rsidRPr="00C235EB">
        <w:rPr>
          <w:color w:val="000000" w:themeColor="text1"/>
          <w:sz w:val="28"/>
          <w:szCs w:val="28"/>
        </w:rPr>
        <w:t>»</w:t>
      </w:r>
      <w:r w:rsidRPr="00C235EB">
        <w:rPr>
          <w:color w:val="000000" w:themeColor="text1"/>
          <w:sz w:val="28"/>
          <w:szCs w:val="28"/>
        </w:rPr>
        <w:t xml:space="preserve"> пункта 47 Правил, меньше:</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 xml:space="preserve">двукратной величины минимального размера оплаты труда, установленного в соответствии с законодательством Российской Федерации, в </w:t>
      </w:r>
      <w:r w:rsidRPr="00C235EB">
        <w:rPr>
          <w:color w:val="000000" w:themeColor="text1"/>
          <w:sz w:val="28"/>
          <w:szCs w:val="28"/>
        </w:rPr>
        <w:lastRenderedPageBreak/>
        <w:t>случае получения такого дохода в каждом из месяцев расчетного периода, предусмотренного пунктом 48 Правил;</w:t>
      </w:r>
    </w:p>
    <w:p w:rsidR="006203D1" w:rsidRPr="00C235EB" w:rsidRDefault="006203D1" w:rsidP="006203D1">
      <w:pPr>
        <w:ind w:firstLineChars="303" w:firstLine="848"/>
        <w:jc w:val="both"/>
        <w:rPr>
          <w:color w:val="000000" w:themeColor="text1"/>
          <w:sz w:val="28"/>
          <w:szCs w:val="28"/>
        </w:rPr>
      </w:pPr>
      <w:r w:rsidRPr="00C235EB">
        <w:rPr>
          <w:color w:val="000000" w:themeColor="text1"/>
          <w:sz w:val="28"/>
          <w:szCs w:val="28"/>
        </w:rPr>
        <w:t>двукратной величины минимального размера оплаты труда, установленного в соответствии с законодательством Российской Федерации, деленной на 12 и умноженной на количество месяцев, в которых был получен такой доход, приходящихся на расчетный период, предусмотренный пунктом 48 Правил, в случае получения такого дохода в период менее 12 месяцев.</w:t>
      </w:r>
    </w:p>
    <w:p w:rsidR="00BA0343" w:rsidRPr="00C235EB" w:rsidRDefault="00C517FD" w:rsidP="006203D1">
      <w:pPr>
        <w:ind w:firstLineChars="303" w:firstLine="848"/>
        <w:jc w:val="both"/>
        <w:rPr>
          <w:color w:val="000000" w:themeColor="text1"/>
          <w:sz w:val="28"/>
          <w:szCs w:val="28"/>
        </w:rPr>
      </w:pPr>
      <w:r w:rsidRPr="00C235EB">
        <w:rPr>
          <w:color w:val="000000" w:themeColor="text1"/>
          <w:sz w:val="28"/>
          <w:szCs w:val="28"/>
        </w:rPr>
        <w:t>Положения настоящего подпункта распространяются на заявителя и (или) трудоспособного члена его семьи в случае отсутствия у них доходов, предусмотренных подпунктами «а», «б» (в части пенсий), «в» (в части стипендий и компенсационных выплат в период нахождения в академическом отпуске по медицинским показаниям), «е», «к», «м», «о» и «р» пункта 47 Правил, за исключением случаев (их совокупности), приходящихся на расчетный период, предусмотренный пунктом 48 Правил, указанных в абзацах втором – тринадцатом подпункта 11 настоящего пункта</w:t>
      </w:r>
      <w:r w:rsidR="006203D1" w:rsidRPr="00C235EB">
        <w:rPr>
          <w:color w:val="000000" w:themeColor="text1"/>
          <w:sz w:val="28"/>
          <w:szCs w:val="28"/>
        </w:rPr>
        <w:t>.»;</w:t>
      </w:r>
    </w:p>
    <w:bookmarkEnd w:id="0"/>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в абзаце втором пункта 2.11.4 подраздела 2.11 «Срок регистрации запроса заявителя о предоставлении государственной услуги» после слов «недостоверной и (или) неполной информации,» дополнить словами «в том числе в случае установления факта проставления заявителем в заявлении о назначении ежемесячного пособия отметки о необходимости назначить ежемесячное пособие на детей, на которых оно уже назначено, факта наличия у заявителя места жительства (пребывания) на территории Российской Федерации при указании заявителем в заявлении о назначении ежемесячного пособия адреса места фактического проживания»;</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3) в подпункте 10 пункта 3.2.1 подраздела 3.2 «Административная процедура по приёму и регистрации заявления и документов, необходимых для предоставления государственной услуги» раздела 3 «Состав, последовательность и сроки выполнения административных процедур» слова «осуществления частной практики» заменить словами «занятия частной практикой»;</w:t>
      </w:r>
    </w:p>
    <w:p w:rsidR="00CF15DE" w:rsidRPr="00C235EB" w:rsidRDefault="00BA0343" w:rsidP="00BA0343">
      <w:pPr>
        <w:ind w:firstLineChars="303" w:firstLine="848"/>
        <w:jc w:val="both"/>
        <w:rPr>
          <w:color w:val="000000" w:themeColor="text1"/>
          <w:sz w:val="28"/>
          <w:szCs w:val="28"/>
        </w:rPr>
      </w:pPr>
      <w:r w:rsidRPr="00C235EB">
        <w:rPr>
          <w:color w:val="000000" w:themeColor="text1"/>
          <w:sz w:val="28"/>
          <w:szCs w:val="28"/>
        </w:rPr>
        <w:t xml:space="preserve">4) </w:t>
      </w:r>
      <w:r w:rsidR="00CF15DE" w:rsidRPr="00C235EB">
        <w:rPr>
          <w:color w:val="000000" w:themeColor="text1"/>
          <w:sz w:val="28"/>
          <w:szCs w:val="28"/>
        </w:rPr>
        <w:t>в приложении 1:</w:t>
      </w:r>
    </w:p>
    <w:p w:rsidR="00CF15DE" w:rsidRPr="00C235EB" w:rsidRDefault="00CF15DE" w:rsidP="00BA0343">
      <w:pPr>
        <w:ind w:firstLineChars="303" w:firstLine="848"/>
        <w:jc w:val="both"/>
        <w:rPr>
          <w:color w:val="000000" w:themeColor="text1"/>
          <w:sz w:val="28"/>
          <w:szCs w:val="28"/>
        </w:rPr>
      </w:pPr>
      <w:r w:rsidRPr="00C235EB">
        <w:rPr>
          <w:color w:val="000000" w:themeColor="text1"/>
          <w:sz w:val="28"/>
          <w:szCs w:val="28"/>
        </w:rPr>
        <w:t>в сноске 2 слова «(в редакции, действовавшей до 1 января 2023 г.)» исключить;</w:t>
      </w:r>
    </w:p>
    <w:p w:rsidR="00CF15DE" w:rsidRPr="00C235EB" w:rsidRDefault="00CF15DE" w:rsidP="00CF15DE">
      <w:pPr>
        <w:ind w:firstLineChars="303" w:firstLine="848"/>
        <w:jc w:val="both"/>
        <w:rPr>
          <w:color w:val="000000" w:themeColor="text1"/>
          <w:sz w:val="28"/>
          <w:szCs w:val="28"/>
        </w:rPr>
      </w:pPr>
      <w:r w:rsidRPr="00C235EB">
        <w:rPr>
          <w:color w:val="000000" w:themeColor="text1"/>
          <w:sz w:val="28"/>
          <w:szCs w:val="28"/>
        </w:rPr>
        <w:t>в сноске 9 после слов «являются военнослужащими,» дополнить словами «гражданами, пребывающими в добровольческих формированиях,»;</w:t>
      </w:r>
    </w:p>
    <w:p w:rsidR="00CF15DE" w:rsidRPr="00C235EB" w:rsidRDefault="00CF15DE" w:rsidP="00CF15DE">
      <w:pPr>
        <w:ind w:firstLineChars="303" w:firstLine="848"/>
        <w:jc w:val="both"/>
        <w:rPr>
          <w:color w:val="000000" w:themeColor="text1"/>
          <w:sz w:val="28"/>
          <w:szCs w:val="28"/>
        </w:rPr>
      </w:pPr>
      <w:r w:rsidRPr="00C235EB">
        <w:rPr>
          <w:color w:val="000000" w:themeColor="text1"/>
          <w:sz w:val="28"/>
          <w:szCs w:val="28"/>
        </w:rPr>
        <w:t>в сноске 10 после слов «являются военнослужащими,» дополнить словами «гражданами, пребывающими в добровольческих формированиях,»;</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сноску 20 изложить в следующей редакции: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w:t>
      </w:r>
      <w:r w:rsidRPr="00C235EB">
        <w:rPr>
          <w:color w:val="000000" w:themeColor="text1"/>
          <w:sz w:val="28"/>
          <w:szCs w:val="28"/>
          <w:vertAlign w:val="superscript"/>
        </w:rPr>
        <w:t xml:space="preserve">20 </w:t>
      </w:r>
      <w:r w:rsidRPr="00C235EB">
        <w:rPr>
          <w:color w:val="000000" w:themeColor="text1"/>
          <w:sz w:val="28"/>
          <w:szCs w:val="28"/>
        </w:rPr>
        <w:t>Заявитель в целях уточнения среднедушевого дохода семьи вправе представить документы, подтверждающие:</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 от занятия частной практикой в период, за который рассчитывается среднедушевой доход семьи;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lastRenderedPageBreak/>
        <w:t>сумму дохода по договорам авторского заказа,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сумму дохода за вычетом расходов от деятельности с применением упрощённой системы налогообложения (в случае если гражданин выбрал в качестве объекта налогообложения доходы) в период, за который рассчитывается среднедушевой доход семьи;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сумму грантов, субсидий и других поступлений, имеющих целевой характер расходования и предоставляемых в рамках поддержки предпринимательства;</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закрытие вклада (счета), по которому получен доход в виде процентов, начисленных на остаток, закрыт не позднее чем за шесть месяцев до месяца обращения за назначением ежемесячного пособия;</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сумму доходов в виде процентов по номинальным счетам в банках, открытым на детей в возрасте до 18 лет, находящихся под опекой (попечительством).»;</w:t>
      </w:r>
    </w:p>
    <w:p w:rsidR="00CF15DE" w:rsidRPr="00C235EB" w:rsidRDefault="00BA0343" w:rsidP="00BA0343">
      <w:pPr>
        <w:ind w:firstLineChars="303" w:firstLine="848"/>
        <w:jc w:val="both"/>
        <w:rPr>
          <w:color w:val="000000" w:themeColor="text1"/>
          <w:sz w:val="28"/>
          <w:szCs w:val="28"/>
        </w:rPr>
      </w:pPr>
      <w:r w:rsidRPr="00C235EB">
        <w:rPr>
          <w:color w:val="000000" w:themeColor="text1"/>
          <w:sz w:val="28"/>
          <w:szCs w:val="28"/>
        </w:rPr>
        <w:t xml:space="preserve">5) </w:t>
      </w:r>
      <w:r w:rsidR="00CF15DE" w:rsidRPr="00C235EB">
        <w:rPr>
          <w:color w:val="000000" w:themeColor="text1"/>
          <w:sz w:val="28"/>
          <w:szCs w:val="28"/>
        </w:rPr>
        <w:t>в приложении 2:</w:t>
      </w:r>
    </w:p>
    <w:p w:rsidR="009B700C" w:rsidRPr="00C235EB" w:rsidRDefault="009B700C" w:rsidP="00BA0343">
      <w:pPr>
        <w:ind w:firstLineChars="303" w:firstLine="848"/>
        <w:jc w:val="both"/>
        <w:rPr>
          <w:color w:val="000000" w:themeColor="text1"/>
          <w:sz w:val="28"/>
          <w:szCs w:val="28"/>
        </w:rPr>
      </w:pPr>
      <w:r w:rsidRPr="00C235EB">
        <w:rPr>
          <w:color w:val="000000" w:themeColor="text1"/>
          <w:sz w:val="28"/>
          <w:szCs w:val="28"/>
        </w:rPr>
        <w:t>пункты 7 – 8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50"/>
        <w:gridCol w:w="3701"/>
        <w:gridCol w:w="5703"/>
      </w:tblGrid>
      <w:tr w:rsidR="009B700C" w:rsidRPr="00C235EB" w:rsidTr="00895FFD">
        <w:tc>
          <w:tcPr>
            <w:tcW w:w="228" w:type="pct"/>
          </w:tcPr>
          <w:p w:rsidR="009B700C" w:rsidRPr="00C235EB" w:rsidRDefault="009B700C" w:rsidP="009B700C">
            <w:pPr>
              <w:widowControl w:val="0"/>
              <w:autoSpaceDE w:val="0"/>
              <w:autoSpaceDN w:val="0"/>
              <w:spacing w:after="160" w:line="240" w:lineRule="atLeast"/>
              <w:ind w:left="-142" w:right="-57"/>
              <w:jc w:val="center"/>
              <w:rPr>
                <w:color w:val="000000" w:themeColor="text1"/>
              </w:rPr>
            </w:pPr>
            <w:r w:rsidRPr="00C235EB">
              <w:rPr>
                <w:color w:val="000000" w:themeColor="text1"/>
              </w:rPr>
              <w:t xml:space="preserve">7. </w:t>
            </w:r>
          </w:p>
        </w:tc>
        <w:tc>
          <w:tcPr>
            <w:tcW w:w="1878" w:type="pct"/>
            <w:hideMark/>
          </w:tcPr>
          <w:p w:rsidR="009B700C" w:rsidRPr="00C235EB" w:rsidRDefault="009B700C" w:rsidP="00895FFD">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содержащиеся в решении органа опеки и попечительства об установлении опеки или попечительства над ребёнком</w:t>
            </w:r>
          </w:p>
        </w:tc>
        <w:tc>
          <w:tcPr>
            <w:tcW w:w="2894" w:type="pct"/>
          </w:tcPr>
          <w:p w:rsidR="009B700C" w:rsidRPr="00C235EB" w:rsidRDefault="009B700C" w:rsidP="00895FFD">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9B700C" w:rsidRPr="00C235EB" w:rsidRDefault="009B700C" w:rsidP="00895FFD">
            <w:pPr>
              <w:tabs>
                <w:tab w:val="left" w:pos="284"/>
              </w:tabs>
              <w:autoSpaceDE w:val="0"/>
              <w:autoSpaceDN w:val="0"/>
              <w:spacing w:line="240" w:lineRule="atLeast"/>
              <w:ind w:left="24" w:right="-57"/>
              <w:jc w:val="both"/>
              <w:rPr>
                <w:color w:val="000000" w:themeColor="text1"/>
              </w:rPr>
            </w:pPr>
          </w:p>
        </w:tc>
      </w:tr>
      <w:tr w:rsidR="009B700C" w:rsidRPr="00C235EB" w:rsidTr="00895FFD">
        <w:tc>
          <w:tcPr>
            <w:tcW w:w="228"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8.</w:t>
            </w:r>
          </w:p>
        </w:tc>
        <w:tc>
          <w:tcPr>
            <w:tcW w:w="1878"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об опекуне (попечителе) ребёнка (детей), в отношении которого (которых) подано заявление (за исключением случая установления опеки (попечительства) компетентным органом иностранного государства)</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894"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пункты 10 – 11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59"/>
        <w:gridCol w:w="3696"/>
        <w:gridCol w:w="5699"/>
      </w:tblGrid>
      <w:tr w:rsidR="009B700C" w:rsidRPr="00C235EB" w:rsidTr="00895FFD">
        <w:tc>
          <w:tcPr>
            <w:tcW w:w="228" w:type="pct"/>
          </w:tcPr>
          <w:p w:rsidR="009B700C" w:rsidRPr="00C235EB" w:rsidRDefault="009B700C" w:rsidP="009B700C">
            <w:pPr>
              <w:widowControl w:val="0"/>
              <w:autoSpaceDE w:val="0"/>
              <w:autoSpaceDN w:val="0"/>
              <w:spacing w:after="160" w:line="240" w:lineRule="atLeast"/>
              <w:ind w:left="-142" w:right="-57"/>
              <w:jc w:val="center"/>
              <w:rPr>
                <w:color w:val="000000" w:themeColor="text1"/>
              </w:rPr>
            </w:pPr>
            <w:r w:rsidRPr="00C235EB">
              <w:rPr>
                <w:color w:val="000000" w:themeColor="text1"/>
              </w:rPr>
              <w:t xml:space="preserve">10. </w:t>
            </w:r>
          </w:p>
        </w:tc>
        <w:tc>
          <w:tcPr>
            <w:tcW w:w="1878" w:type="pct"/>
            <w:hideMark/>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лишении (ограничении, восстановлении) родительских прав, сведения об отмене ограничения родительских прав, сведения об отобрании ребёнка при непосредственной угрозе его жизни или здоровью</w:t>
            </w:r>
          </w:p>
          <w:p w:rsidR="009B700C" w:rsidRPr="00C235EB" w:rsidRDefault="009B700C" w:rsidP="009B700C">
            <w:pPr>
              <w:tabs>
                <w:tab w:val="left" w:pos="284"/>
              </w:tabs>
              <w:autoSpaceDE w:val="0"/>
              <w:autoSpaceDN w:val="0"/>
              <w:spacing w:line="240" w:lineRule="exact"/>
              <w:ind w:left="-57" w:right="-57"/>
              <w:jc w:val="both"/>
              <w:rPr>
                <w:color w:val="000000" w:themeColor="text1"/>
              </w:rPr>
            </w:pPr>
          </w:p>
        </w:tc>
        <w:tc>
          <w:tcPr>
            <w:tcW w:w="2894"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9B700C" w:rsidRPr="00C235EB" w:rsidTr="00895FFD">
        <w:tc>
          <w:tcPr>
            <w:tcW w:w="228"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11.</w:t>
            </w:r>
          </w:p>
        </w:tc>
        <w:tc>
          <w:tcPr>
            <w:tcW w:w="1878"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об ограничении дееспособности или признании родителя либо иного законного представителя ребёнка недееспособным</w:t>
            </w:r>
          </w:p>
        </w:tc>
        <w:tc>
          <w:tcPr>
            <w:tcW w:w="2894"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9B700C" w:rsidRPr="00C235EB" w:rsidRDefault="009B700C" w:rsidP="009B700C">
            <w:pPr>
              <w:tabs>
                <w:tab w:val="left" w:pos="284"/>
              </w:tabs>
              <w:autoSpaceDE w:val="0"/>
              <w:autoSpaceDN w:val="0"/>
              <w:spacing w:line="240" w:lineRule="exact"/>
              <w:ind w:left="24" w:right="-57"/>
              <w:jc w:val="both"/>
              <w:rPr>
                <w:color w:val="000000" w:themeColor="text1"/>
              </w:rPr>
            </w:pP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lastRenderedPageBreak/>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пункты 13 – 15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59"/>
        <w:gridCol w:w="4032"/>
        <w:gridCol w:w="5363"/>
      </w:tblGrid>
      <w:tr w:rsidR="009B700C" w:rsidRPr="00C235EB" w:rsidTr="009B700C">
        <w:tc>
          <w:tcPr>
            <w:tcW w:w="233"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13.</w:t>
            </w:r>
          </w:p>
        </w:tc>
        <w:tc>
          <w:tcPr>
            <w:tcW w:w="2046"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доходах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2721"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 xml:space="preserve">ФНС России (по запросу в Минобороны России, </w:t>
            </w:r>
            <w:proofErr w:type="spellStart"/>
            <w:r w:rsidRPr="00C235EB">
              <w:rPr>
                <w:color w:val="000000" w:themeColor="text1"/>
              </w:rPr>
              <w:t>Росгвардию</w:t>
            </w:r>
            <w:proofErr w:type="spellEnd"/>
            <w:r w:rsidRPr="00C235EB">
              <w:rPr>
                <w:color w:val="000000" w:themeColor="text1"/>
              </w:rPr>
              <w:t>, ФССП России, ФТС России, ГУСП)/посредством единой системы межведомственного электронного взаимодействия</w:t>
            </w:r>
          </w:p>
        </w:tc>
      </w:tr>
      <w:tr w:rsidR="009B700C" w:rsidRPr="00C235EB" w:rsidTr="009B700C">
        <w:tc>
          <w:tcPr>
            <w:tcW w:w="233"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14.</w:t>
            </w:r>
          </w:p>
        </w:tc>
        <w:tc>
          <w:tcPr>
            <w:tcW w:w="2046"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доходах сотрудников учреждений и органов уголовно-</w:t>
            </w:r>
            <w:proofErr w:type="spellStart"/>
            <w:r w:rsidRPr="00C235EB">
              <w:rPr>
                <w:color w:val="000000" w:themeColor="text1"/>
              </w:rPr>
              <w:t>испол</w:t>
            </w:r>
            <w:proofErr w:type="spellEnd"/>
            <w:r w:rsidRPr="00C235EB">
              <w:rPr>
                <w:color w:val="000000" w:themeColor="text1"/>
              </w:rPr>
              <w:t>-</w:t>
            </w:r>
            <w:r w:rsidRPr="00C235EB">
              <w:rPr>
                <w:color w:val="000000" w:themeColor="text1"/>
              </w:rPr>
              <w:br/>
            </w:r>
            <w:proofErr w:type="spellStart"/>
            <w:r w:rsidRPr="00C235EB">
              <w:rPr>
                <w:color w:val="000000" w:themeColor="text1"/>
              </w:rPr>
              <w:t>нительной</w:t>
            </w:r>
            <w:proofErr w:type="spellEnd"/>
            <w:r w:rsidRPr="00C235EB">
              <w:rPr>
                <w:color w:val="000000" w:themeColor="text1"/>
              </w:rPr>
              <w:t xml:space="preserve"> системы Российской Федерации, органов федеральной службы безопасности, органов государственной охраны Российской Федерации, органов внутренних дел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(за исключением военнослужащих, граждан, пребывающих в добровольческих формированиях,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w:t>
            </w:r>
            <w:r w:rsidRPr="00C235EB">
              <w:rPr>
                <w:color w:val="000000" w:themeColor="text1"/>
              </w:rPr>
              <w:br/>
              <w:t>управления специальных программ Президента Российской Федерации)</w:t>
            </w:r>
          </w:p>
        </w:tc>
        <w:tc>
          <w:tcPr>
            <w:tcW w:w="2721"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заявитель/посредством представления подтверждающих документов</w:t>
            </w:r>
          </w:p>
        </w:tc>
      </w:tr>
      <w:tr w:rsidR="009B700C" w:rsidRPr="00C235EB" w:rsidTr="009B700C">
        <w:tc>
          <w:tcPr>
            <w:tcW w:w="233"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15.</w:t>
            </w:r>
          </w:p>
        </w:tc>
        <w:tc>
          <w:tcPr>
            <w:tcW w:w="2046"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721"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lastRenderedPageBreak/>
        <w:t>пункты 17 – 18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59"/>
        <w:gridCol w:w="3695"/>
        <w:gridCol w:w="5700"/>
      </w:tblGrid>
      <w:tr w:rsidR="009B700C" w:rsidRPr="00C235EB" w:rsidTr="009B700C">
        <w:tc>
          <w:tcPr>
            <w:tcW w:w="233" w:type="pct"/>
          </w:tcPr>
          <w:p w:rsidR="009B700C" w:rsidRPr="00C235EB" w:rsidRDefault="009B700C" w:rsidP="009B700C">
            <w:pPr>
              <w:widowControl w:val="0"/>
              <w:autoSpaceDE w:val="0"/>
              <w:autoSpaceDN w:val="0"/>
              <w:spacing w:after="160" w:line="240" w:lineRule="atLeast"/>
              <w:ind w:left="-142" w:right="-57"/>
              <w:jc w:val="center"/>
              <w:rPr>
                <w:color w:val="000000" w:themeColor="text1"/>
              </w:rPr>
            </w:pPr>
            <w:r w:rsidRPr="00C235EB">
              <w:rPr>
                <w:color w:val="000000" w:themeColor="text1"/>
              </w:rPr>
              <w:t xml:space="preserve">17. </w:t>
            </w:r>
          </w:p>
        </w:tc>
        <w:tc>
          <w:tcPr>
            <w:tcW w:w="1875" w:type="pct"/>
            <w:hideMark/>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892"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r w:rsidR="009B700C" w:rsidRPr="00C235EB" w:rsidTr="009B700C">
        <w:tc>
          <w:tcPr>
            <w:tcW w:w="233"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18.</w:t>
            </w:r>
          </w:p>
        </w:tc>
        <w:tc>
          <w:tcPr>
            <w:tcW w:w="1875"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об осуществлении оформленного в соответствии с законодательством Российской Федерации ухода за нетрудоспособными лицами в период расчёта среднедушевого дохода</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892" w:type="pct"/>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9B700C" w:rsidRPr="00C235EB" w:rsidRDefault="009B700C" w:rsidP="009B700C">
            <w:pPr>
              <w:tabs>
                <w:tab w:val="left" w:pos="284"/>
              </w:tabs>
              <w:autoSpaceDE w:val="0"/>
              <w:autoSpaceDN w:val="0"/>
              <w:spacing w:line="240" w:lineRule="atLeast"/>
              <w:ind w:left="24" w:right="-57"/>
              <w:jc w:val="both"/>
              <w:rPr>
                <w:color w:val="000000" w:themeColor="text1"/>
              </w:rPr>
            </w:pP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пункт 22 изложить в следующей редакции:</w:t>
      </w:r>
    </w:p>
    <w:p w:rsidR="00BA0343" w:rsidRPr="00C235EB" w:rsidRDefault="00BA0343" w:rsidP="00BA0343">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59"/>
        <w:gridCol w:w="4032"/>
        <w:gridCol w:w="5363"/>
      </w:tblGrid>
      <w:tr w:rsidR="00BA0343" w:rsidRPr="00C235EB" w:rsidTr="00EA3427">
        <w:tc>
          <w:tcPr>
            <w:tcW w:w="221" w:type="pct"/>
          </w:tcPr>
          <w:p w:rsidR="00BA0343"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22.</w:t>
            </w:r>
          </w:p>
        </w:tc>
        <w:tc>
          <w:tcPr>
            <w:tcW w:w="2052" w:type="pct"/>
          </w:tcPr>
          <w:p w:rsidR="00BA0343" w:rsidRPr="00C235EB" w:rsidRDefault="00BA0343" w:rsidP="00EA3427">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занятия частной практикой</w:t>
            </w:r>
          </w:p>
          <w:p w:rsidR="00BA0343" w:rsidRPr="00C235EB" w:rsidRDefault="00BA0343" w:rsidP="00EA3427">
            <w:pPr>
              <w:tabs>
                <w:tab w:val="left" w:pos="284"/>
              </w:tabs>
              <w:autoSpaceDE w:val="0"/>
              <w:autoSpaceDN w:val="0"/>
              <w:spacing w:line="240" w:lineRule="atLeast"/>
              <w:ind w:left="-57" w:right="-57"/>
              <w:jc w:val="both"/>
              <w:rPr>
                <w:color w:val="000000" w:themeColor="text1"/>
              </w:rPr>
            </w:pPr>
          </w:p>
        </w:tc>
        <w:tc>
          <w:tcPr>
            <w:tcW w:w="2727" w:type="pct"/>
            <w:hideMark/>
          </w:tcPr>
          <w:p w:rsidR="00BA0343" w:rsidRPr="00C235EB" w:rsidRDefault="00BA0343" w:rsidP="00EA3427">
            <w:pPr>
              <w:tabs>
                <w:tab w:val="left" w:pos="284"/>
              </w:tabs>
              <w:autoSpaceDE w:val="0"/>
              <w:autoSpaceDN w:val="0"/>
              <w:spacing w:line="240" w:lineRule="atLeast"/>
              <w:ind w:left="24" w:right="-57"/>
              <w:jc w:val="both"/>
              <w:rPr>
                <w:color w:val="000000" w:themeColor="text1"/>
              </w:rPr>
            </w:pPr>
            <w:r w:rsidRPr="00C235EB">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p w:rsidR="00BA0343" w:rsidRPr="00C235EB" w:rsidRDefault="00BA0343" w:rsidP="00EA3427">
            <w:pPr>
              <w:tabs>
                <w:tab w:val="left" w:pos="284"/>
              </w:tabs>
              <w:autoSpaceDE w:val="0"/>
              <w:autoSpaceDN w:val="0"/>
              <w:spacing w:line="240" w:lineRule="atLeast"/>
              <w:ind w:left="24" w:right="-57"/>
              <w:jc w:val="both"/>
              <w:rPr>
                <w:color w:val="000000" w:themeColor="text1"/>
              </w:rPr>
            </w:pPr>
            <w:r w:rsidRPr="00C235EB">
              <w:rPr>
                <w:color w:val="000000" w:themeColor="text1"/>
              </w:rPr>
              <w:t>заявитель/посредством представления подтверждающих документов</w:t>
            </w:r>
          </w:p>
        </w:tc>
      </w:tr>
    </w:tbl>
    <w:p w:rsidR="00BA0343" w:rsidRPr="00C235EB" w:rsidRDefault="00BA0343" w:rsidP="00BA0343">
      <w:pPr>
        <w:ind w:firstLine="709"/>
        <w:jc w:val="right"/>
        <w:rPr>
          <w:color w:val="000000" w:themeColor="text1"/>
          <w:sz w:val="28"/>
          <w:szCs w:val="28"/>
        </w:rPr>
      </w:pPr>
      <w:r w:rsidRPr="00C235EB">
        <w:rPr>
          <w:color w:val="000000" w:themeColor="text1"/>
          <w:sz w:val="28"/>
          <w:szCs w:val="28"/>
        </w:rPr>
        <w:t>»</w:t>
      </w:r>
      <w:r w:rsidR="009B700C"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 25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61"/>
        <w:gridCol w:w="4235"/>
        <w:gridCol w:w="5158"/>
      </w:tblGrid>
      <w:tr w:rsidR="009B700C" w:rsidRPr="00C235EB" w:rsidTr="009B700C">
        <w:tc>
          <w:tcPr>
            <w:tcW w:w="234"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25.</w:t>
            </w:r>
          </w:p>
        </w:tc>
        <w:tc>
          <w:tcPr>
            <w:tcW w:w="2149"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налогооблагаемых доходах от реализации имущества, а также доходах от сдачи в аренду (наём, поднаём) имущества</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616"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ФНС России (автоматизированная информационная система «Налог-3»)/ посредством единой системы межведомственного электронного взаимодействия</w:t>
            </w: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 35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61"/>
        <w:gridCol w:w="4235"/>
        <w:gridCol w:w="5158"/>
      </w:tblGrid>
      <w:tr w:rsidR="009B700C" w:rsidRPr="00C235EB" w:rsidTr="009B700C">
        <w:tc>
          <w:tcPr>
            <w:tcW w:w="234"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35.</w:t>
            </w:r>
          </w:p>
        </w:tc>
        <w:tc>
          <w:tcPr>
            <w:tcW w:w="2149"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наличии инвалидности и её группе (при наличии)</w:t>
            </w:r>
          </w:p>
        </w:tc>
        <w:tc>
          <w:tcPr>
            <w:tcW w:w="2617"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 (запрос сведений должен осуществляться по каждому поступившему заявлению)</w:t>
            </w:r>
          </w:p>
          <w:p w:rsidR="009B700C" w:rsidRPr="00C235EB" w:rsidRDefault="009B700C" w:rsidP="009B700C">
            <w:pPr>
              <w:tabs>
                <w:tab w:val="left" w:pos="284"/>
              </w:tabs>
              <w:autoSpaceDE w:val="0"/>
              <w:autoSpaceDN w:val="0"/>
              <w:spacing w:line="240" w:lineRule="atLeast"/>
              <w:ind w:left="24" w:right="-57"/>
              <w:jc w:val="both"/>
              <w:rPr>
                <w:color w:val="000000" w:themeColor="text1"/>
              </w:rPr>
            </w:pP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lastRenderedPageBreak/>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 40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61"/>
        <w:gridCol w:w="4235"/>
        <w:gridCol w:w="5158"/>
      </w:tblGrid>
      <w:tr w:rsidR="009B700C" w:rsidRPr="00C235EB" w:rsidTr="00895FFD">
        <w:tc>
          <w:tcPr>
            <w:tcW w:w="234"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40.</w:t>
            </w:r>
          </w:p>
        </w:tc>
        <w:tc>
          <w:tcPr>
            <w:tcW w:w="2149"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факте прохождения заявителем или членами его семьи непрерывного лечения длительностью свыше 3 месяцев, вследствие чего временно невозможно осуществлять трудовую деятельность, в период, за который рассчитывается среднедушевой доход семьи</w:t>
            </w:r>
          </w:p>
        </w:tc>
        <w:tc>
          <w:tcPr>
            <w:tcW w:w="2617"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заявитель/посредством представления подтверждающих документов</w:t>
            </w:r>
          </w:p>
          <w:p w:rsidR="009B700C" w:rsidRPr="00C235EB" w:rsidRDefault="009B700C" w:rsidP="009B700C">
            <w:pPr>
              <w:tabs>
                <w:tab w:val="left" w:pos="284"/>
              </w:tabs>
              <w:autoSpaceDE w:val="0"/>
              <w:autoSpaceDN w:val="0"/>
              <w:spacing w:line="240" w:lineRule="atLeast"/>
              <w:ind w:left="24" w:right="-57"/>
              <w:jc w:val="both"/>
              <w:rPr>
                <w:color w:val="000000" w:themeColor="text1"/>
              </w:rPr>
            </w:pP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 54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61"/>
        <w:gridCol w:w="4235"/>
        <w:gridCol w:w="5158"/>
      </w:tblGrid>
      <w:tr w:rsidR="009B700C" w:rsidRPr="00C235EB" w:rsidTr="00895FFD">
        <w:tc>
          <w:tcPr>
            <w:tcW w:w="234"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54.</w:t>
            </w:r>
          </w:p>
        </w:tc>
        <w:tc>
          <w:tcPr>
            <w:tcW w:w="2149"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постановке на учёт в медицинской организации в связи с беременностью, о посещении женщиной медицинской организации, оказывающей медицинскую помощь в период беременности, а также о родоразрешении или прерывании беременности (при наличии родового сертификата в форме электронного документа</w:t>
            </w:r>
          </w:p>
          <w:p w:rsidR="009B700C" w:rsidRPr="00C235EB" w:rsidRDefault="009B700C" w:rsidP="009B700C">
            <w:pPr>
              <w:tabs>
                <w:tab w:val="left" w:pos="284"/>
              </w:tabs>
              <w:autoSpaceDE w:val="0"/>
              <w:autoSpaceDN w:val="0"/>
              <w:spacing w:line="240" w:lineRule="atLeast"/>
              <w:ind w:left="-57" w:right="-57"/>
              <w:jc w:val="both"/>
              <w:rPr>
                <w:color w:val="000000" w:themeColor="text1"/>
              </w:rPr>
            </w:pPr>
          </w:p>
        </w:tc>
        <w:tc>
          <w:tcPr>
            <w:tcW w:w="2617"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пункт 62 изложить в следующей редакции:</w:t>
      </w:r>
    </w:p>
    <w:p w:rsidR="009B700C" w:rsidRPr="00C235EB" w:rsidRDefault="009B700C" w:rsidP="009B700C">
      <w:pPr>
        <w:ind w:firstLineChars="303" w:firstLine="848"/>
        <w:jc w:val="both"/>
        <w:rPr>
          <w:color w:val="000000" w:themeColor="text1"/>
          <w:sz w:val="28"/>
          <w:szCs w:val="28"/>
        </w:rPr>
      </w:pPr>
      <w:r w:rsidRPr="00C235EB">
        <w:rPr>
          <w:color w:val="000000" w:themeColor="text1"/>
          <w:sz w:val="28"/>
          <w:szCs w:val="28"/>
        </w:rPr>
        <w:t>«</w:t>
      </w:r>
    </w:p>
    <w:tbl>
      <w:tblPr>
        <w:tblW w:w="5000" w:type="pct"/>
        <w:tblLook w:val="04A0" w:firstRow="1" w:lastRow="0" w:firstColumn="1" w:lastColumn="0" w:noHBand="0" w:noVBand="1"/>
      </w:tblPr>
      <w:tblGrid>
        <w:gridCol w:w="461"/>
        <w:gridCol w:w="4235"/>
        <w:gridCol w:w="5158"/>
      </w:tblGrid>
      <w:tr w:rsidR="009B700C" w:rsidRPr="00C235EB" w:rsidTr="00895FFD">
        <w:tc>
          <w:tcPr>
            <w:tcW w:w="234" w:type="pct"/>
          </w:tcPr>
          <w:p w:rsidR="009B700C" w:rsidRPr="00C235EB" w:rsidRDefault="009B700C" w:rsidP="009B700C">
            <w:pPr>
              <w:widowControl w:val="0"/>
              <w:tabs>
                <w:tab w:val="left" w:pos="284"/>
              </w:tabs>
              <w:autoSpaceDE w:val="0"/>
              <w:autoSpaceDN w:val="0"/>
              <w:spacing w:after="160" w:line="240" w:lineRule="atLeast"/>
              <w:ind w:right="-57"/>
              <w:rPr>
                <w:color w:val="000000" w:themeColor="text1"/>
              </w:rPr>
            </w:pPr>
            <w:r w:rsidRPr="00C235EB">
              <w:rPr>
                <w:color w:val="000000" w:themeColor="text1"/>
              </w:rPr>
              <w:t>62.</w:t>
            </w:r>
          </w:p>
        </w:tc>
        <w:tc>
          <w:tcPr>
            <w:tcW w:w="2149" w:type="pct"/>
          </w:tcPr>
          <w:p w:rsidR="009B700C" w:rsidRPr="00C235EB" w:rsidRDefault="009B700C" w:rsidP="009B700C">
            <w:pPr>
              <w:tabs>
                <w:tab w:val="left" w:pos="284"/>
              </w:tabs>
              <w:autoSpaceDE w:val="0"/>
              <w:autoSpaceDN w:val="0"/>
              <w:spacing w:line="240" w:lineRule="atLeast"/>
              <w:ind w:left="-57" w:right="-57"/>
              <w:jc w:val="both"/>
              <w:rPr>
                <w:color w:val="000000" w:themeColor="text1"/>
              </w:rPr>
            </w:pPr>
            <w:r w:rsidRPr="00C235EB">
              <w:rPr>
                <w:color w:val="000000" w:themeColor="text1"/>
              </w:rPr>
              <w:t>Сведения о трудовой деятельности</w:t>
            </w:r>
          </w:p>
        </w:tc>
        <w:tc>
          <w:tcPr>
            <w:tcW w:w="2617" w:type="pct"/>
            <w:hideMark/>
          </w:tcPr>
          <w:p w:rsidR="009B700C" w:rsidRPr="00C235EB" w:rsidRDefault="009B700C" w:rsidP="009B700C">
            <w:pPr>
              <w:tabs>
                <w:tab w:val="left" w:pos="284"/>
              </w:tabs>
              <w:autoSpaceDE w:val="0"/>
              <w:autoSpaceDN w:val="0"/>
              <w:spacing w:line="240" w:lineRule="atLeast"/>
              <w:ind w:left="24" w:right="-57"/>
              <w:jc w:val="both"/>
              <w:rPr>
                <w:color w:val="000000" w:themeColor="text1"/>
              </w:rPr>
            </w:pPr>
            <w:r w:rsidRPr="00C235EB">
              <w:rPr>
                <w:color w:val="000000" w:themeColor="text1"/>
              </w:rPr>
              <w:t>Социальный фонд России (государственная информационная система «Единая централизованная цифровая платформа в социальной сфере»/посредством единой системы межведомственного электронного взаимодействия</w:t>
            </w:r>
          </w:p>
        </w:tc>
      </w:tr>
    </w:tbl>
    <w:p w:rsidR="009B700C" w:rsidRPr="00C235EB" w:rsidRDefault="009B700C" w:rsidP="009B700C">
      <w:pPr>
        <w:ind w:firstLine="709"/>
        <w:jc w:val="right"/>
        <w:rPr>
          <w:color w:val="000000" w:themeColor="text1"/>
          <w:sz w:val="28"/>
          <w:szCs w:val="28"/>
        </w:rPr>
      </w:pPr>
      <w:r w:rsidRPr="00C235EB">
        <w:rPr>
          <w:color w:val="000000" w:themeColor="text1"/>
          <w:sz w:val="28"/>
          <w:szCs w:val="28"/>
        </w:rPr>
        <w:t>».</w:t>
      </w:r>
    </w:p>
    <w:p w:rsidR="0076034F" w:rsidRPr="00C235EB" w:rsidRDefault="0076034F" w:rsidP="0076034F">
      <w:pPr>
        <w:tabs>
          <w:tab w:val="left" w:pos="0"/>
        </w:tabs>
        <w:ind w:firstLineChars="315" w:firstLine="882"/>
        <w:jc w:val="both"/>
        <w:rPr>
          <w:sz w:val="28"/>
          <w:szCs w:val="28"/>
        </w:rPr>
      </w:pPr>
      <w:r w:rsidRPr="00C235EB">
        <w:rPr>
          <w:color w:val="000000"/>
          <w:sz w:val="28"/>
          <w:szCs w:val="28"/>
        </w:rPr>
        <w:t xml:space="preserve">2. </w:t>
      </w:r>
      <w:r w:rsidRPr="00C235EB">
        <w:rPr>
          <w:sz w:val="28"/>
          <w:szCs w:val="28"/>
        </w:rPr>
        <w:t xml:space="preserve">Контроль за исполнением настоящего приказа </w:t>
      </w:r>
      <w:r w:rsidR="00290481" w:rsidRPr="00C235EB">
        <w:rPr>
          <w:sz w:val="28"/>
          <w:szCs w:val="28"/>
        </w:rPr>
        <w:t>оставляю за собой</w:t>
      </w:r>
      <w:r w:rsidRPr="00C235EB">
        <w:rPr>
          <w:sz w:val="28"/>
          <w:szCs w:val="28"/>
        </w:rPr>
        <w:t>.</w:t>
      </w:r>
    </w:p>
    <w:p w:rsidR="000D2735" w:rsidRPr="00C235EB" w:rsidRDefault="000D2735" w:rsidP="000D2735">
      <w:pPr>
        <w:ind w:firstLine="708"/>
        <w:jc w:val="both"/>
        <w:rPr>
          <w:sz w:val="28"/>
          <w:szCs w:val="28"/>
        </w:rPr>
      </w:pPr>
    </w:p>
    <w:p w:rsidR="000D2735" w:rsidRPr="00C235EB" w:rsidRDefault="000D2735" w:rsidP="000D2735">
      <w:pPr>
        <w:ind w:firstLine="708"/>
        <w:jc w:val="both"/>
        <w:rPr>
          <w:sz w:val="28"/>
          <w:szCs w:val="28"/>
        </w:rPr>
      </w:pPr>
    </w:p>
    <w:p w:rsidR="000D2735" w:rsidRDefault="000D2735" w:rsidP="000D2735">
      <w:pPr>
        <w:ind w:firstLine="708"/>
        <w:jc w:val="both"/>
        <w:rPr>
          <w:noProof/>
          <w:sz w:val="28"/>
          <w:szCs w:val="28"/>
        </w:rPr>
      </w:pPr>
    </w:p>
    <w:p w:rsidR="004472D5" w:rsidRPr="000D2735" w:rsidRDefault="004472D5" w:rsidP="000D2735">
      <w:pPr>
        <w:ind w:firstLine="708"/>
        <w:jc w:val="both"/>
        <w:rPr>
          <w:sz w:val="28"/>
          <w:szCs w:val="28"/>
        </w:rPr>
      </w:pPr>
      <w:r>
        <w:rPr>
          <w:sz w:val="28"/>
          <w:szCs w:val="28"/>
        </w:rPr>
        <w:t xml:space="preserve">Начальник Департамента                                                            </w:t>
      </w:r>
      <w:bookmarkStart w:id="1" w:name="_GoBack"/>
      <w:bookmarkEnd w:id="1"/>
      <w:r>
        <w:rPr>
          <w:sz w:val="28"/>
          <w:szCs w:val="28"/>
        </w:rPr>
        <w:t>Л.Н.Брянцева</w:t>
      </w:r>
    </w:p>
    <w:p w:rsidR="005643FC" w:rsidRPr="000D2735" w:rsidRDefault="005643FC" w:rsidP="00C05885">
      <w:pPr>
        <w:pStyle w:val="3"/>
        <w:spacing w:after="0"/>
        <w:ind w:left="709" w:firstLine="851"/>
        <w:jc w:val="both"/>
        <w:rPr>
          <w:sz w:val="28"/>
          <w:szCs w:val="28"/>
        </w:rPr>
      </w:pPr>
    </w:p>
    <w:sectPr w:rsidR="005643FC" w:rsidRPr="000D2735" w:rsidSect="00337F2B">
      <w:headerReference w:type="default" r:id="rId8"/>
      <w:pgSz w:w="11906" w:h="16838"/>
      <w:pgMar w:top="568"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14" w:rsidRDefault="00195714" w:rsidP="00337F2B">
      <w:r>
        <w:separator/>
      </w:r>
    </w:p>
  </w:endnote>
  <w:endnote w:type="continuationSeparator" w:id="0">
    <w:p w:rsidR="00195714" w:rsidRDefault="00195714" w:rsidP="0033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14" w:rsidRDefault="00195714" w:rsidP="00337F2B">
      <w:r>
        <w:separator/>
      </w:r>
    </w:p>
  </w:footnote>
  <w:footnote w:type="continuationSeparator" w:id="0">
    <w:p w:rsidR="00195714" w:rsidRDefault="00195714" w:rsidP="00337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624627"/>
      <w:docPartObj>
        <w:docPartGallery w:val="Page Numbers (Top of Page)"/>
        <w:docPartUnique/>
      </w:docPartObj>
    </w:sdtPr>
    <w:sdtEndPr/>
    <w:sdtContent>
      <w:p w:rsidR="00337F2B" w:rsidRDefault="00337F2B">
        <w:pPr>
          <w:pStyle w:val="a3"/>
          <w:jc w:val="center"/>
        </w:pPr>
        <w:r>
          <w:fldChar w:fldCharType="begin"/>
        </w:r>
        <w:r>
          <w:instrText>PAGE   \* MERGEFORMAT</w:instrText>
        </w:r>
        <w:r>
          <w:fldChar w:fldCharType="separate"/>
        </w:r>
        <w:r>
          <w:t>2</w:t>
        </w:r>
        <w:r>
          <w:fldChar w:fldCharType="end"/>
        </w:r>
      </w:p>
    </w:sdtContent>
  </w:sdt>
  <w:p w:rsidR="00337F2B" w:rsidRDefault="00337F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B2DB6"/>
    <w:multiLevelType w:val="hybridMultilevel"/>
    <w:tmpl w:val="676E7662"/>
    <w:lvl w:ilvl="0" w:tplc="784A2888">
      <w:start w:val="1"/>
      <w:numFmt w:val="decimal"/>
      <w:lvlText w:val="%1."/>
      <w:lvlJc w:val="left"/>
      <w:pPr>
        <w:ind w:left="1349" w:hanging="360"/>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1" w15:restartNumberingAfterBreak="0">
    <w:nsid w:val="32EE0907"/>
    <w:multiLevelType w:val="hybridMultilevel"/>
    <w:tmpl w:val="836A1128"/>
    <w:lvl w:ilvl="0" w:tplc="E2FEAE98">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2" w15:restartNumberingAfterBreak="0">
    <w:nsid w:val="33EE0043"/>
    <w:multiLevelType w:val="hybridMultilevel"/>
    <w:tmpl w:val="5EBA7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449BE"/>
    <w:multiLevelType w:val="hybridMultilevel"/>
    <w:tmpl w:val="80F0FF2E"/>
    <w:lvl w:ilvl="0" w:tplc="55ECC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FBA3CB4"/>
    <w:multiLevelType w:val="hybridMultilevel"/>
    <w:tmpl w:val="B2ACFDE2"/>
    <w:lvl w:ilvl="0" w:tplc="01A8E2F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7257A5"/>
    <w:multiLevelType w:val="hybridMultilevel"/>
    <w:tmpl w:val="1982EB38"/>
    <w:lvl w:ilvl="0" w:tplc="BBCC33D6">
      <w:start w:val="1"/>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0D"/>
    <w:rsid w:val="000408E3"/>
    <w:rsid w:val="000D2735"/>
    <w:rsid w:val="000F4BA9"/>
    <w:rsid w:val="00195714"/>
    <w:rsid w:val="001E4D9B"/>
    <w:rsid w:val="00214035"/>
    <w:rsid w:val="00222D20"/>
    <w:rsid w:val="00285174"/>
    <w:rsid w:val="00290481"/>
    <w:rsid w:val="002B5C5E"/>
    <w:rsid w:val="00307725"/>
    <w:rsid w:val="003112A4"/>
    <w:rsid w:val="00336477"/>
    <w:rsid w:val="00337F2B"/>
    <w:rsid w:val="0042634F"/>
    <w:rsid w:val="004472D5"/>
    <w:rsid w:val="005643FC"/>
    <w:rsid w:val="005F7C30"/>
    <w:rsid w:val="006203D1"/>
    <w:rsid w:val="00662D9F"/>
    <w:rsid w:val="00663F6F"/>
    <w:rsid w:val="0067671C"/>
    <w:rsid w:val="0067696A"/>
    <w:rsid w:val="0068035E"/>
    <w:rsid w:val="00680935"/>
    <w:rsid w:val="0076034F"/>
    <w:rsid w:val="00775002"/>
    <w:rsid w:val="008B1963"/>
    <w:rsid w:val="0090460D"/>
    <w:rsid w:val="00985FBF"/>
    <w:rsid w:val="009B700C"/>
    <w:rsid w:val="00A5260B"/>
    <w:rsid w:val="00AC79CA"/>
    <w:rsid w:val="00AF60A2"/>
    <w:rsid w:val="00BA0343"/>
    <w:rsid w:val="00BB7946"/>
    <w:rsid w:val="00BD1DCA"/>
    <w:rsid w:val="00BD459A"/>
    <w:rsid w:val="00C05885"/>
    <w:rsid w:val="00C235EB"/>
    <w:rsid w:val="00C45C38"/>
    <w:rsid w:val="00C517FD"/>
    <w:rsid w:val="00C7405C"/>
    <w:rsid w:val="00C7639B"/>
    <w:rsid w:val="00CF15DE"/>
    <w:rsid w:val="00E57677"/>
    <w:rsid w:val="00E9321D"/>
    <w:rsid w:val="00EA13C8"/>
    <w:rsid w:val="00ED104B"/>
    <w:rsid w:val="00FA5BDE"/>
    <w:rsid w:val="00FC6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2E90"/>
  <w15:docId w15:val="{A215C402-4EDC-426F-9A65-633B3752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3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3FC"/>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3FC"/>
    <w:rPr>
      <w:rFonts w:ascii="Times New Roman" w:eastAsia="Times New Roman" w:hAnsi="Times New Roman" w:cs="Times New Roman"/>
      <w:b/>
      <w:sz w:val="28"/>
      <w:szCs w:val="20"/>
      <w:lang w:eastAsia="ru-RU"/>
    </w:rPr>
  </w:style>
  <w:style w:type="paragraph" w:styleId="a3">
    <w:name w:val="header"/>
    <w:basedOn w:val="a"/>
    <w:link w:val="a4"/>
    <w:uiPriority w:val="99"/>
    <w:rsid w:val="005643FC"/>
    <w:pPr>
      <w:tabs>
        <w:tab w:val="center" w:pos="4153"/>
        <w:tab w:val="right" w:pos="8306"/>
      </w:tabs>
    </w:pPr>
    <w:rPr>
      <w:sz w:val="20"/>
      <w:szCs w:val="20"/>
    </w:rPr>
  </w:style>
  <w:style w:type="character" w:customStyle="1" w:styleId="a4">
    <w:name w:val="Верхний колонтитул Знак"/>
    <w:basedOn w:val="a0"/>
    <w:link w:val="a3"/>
    <w:uiPriority w:val="99"/>
    <w:rsid w:val="005643FC"/>
    <w:rPr>
      <w:rFonts w:ascii="Times New Roman" w:eastAsia="Times New Roman" w:hAnsi="Times New Roman" w:cs="Times New Roman"/>
      <w:sz w:val="20"/>
      <w:szCs w:val="20"/>
      <w:lang w:eastAsia="ru-RU"/>
    </w:rPr>
  </w:style>
  <w:style w:type="table" w:styleId="a5">
    <w:name w:val="Table Grid"/>
    <w:basedOn w:val="a1"/>
    <w:rsid w:val="005643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43FC"/>
    <w:rPr>
      <w:rFonts w:ascii="Tahoma" w:hAnsi="Tahoma" w:cs="Tahoma"/>
      <w:sz w:val="16"/>
      <w:szCs w:val="16"/>
    </w:rPr>
  </w:style>
  <w:style w:type="character" w:customStyle="1" w:styleId="a7">
    <w:name w:val="Текст выноски Знак"/>
    <w:basedOn w:val="a0"/>
    <w:link w:val="a6"/>
    <w:uiPriority w:val="99"/>
    <w:semiHidden/>
    <w:rsid w:val="005643FC"/>
    <w:rPr>
      <w:rFonts w:ascii="Tahoma" w:eastAsia="Times New Roman" w:hAnsi="Tahoma" w:cs="Tahoma"/>
      <w:sz w:val="16"/>
      <w:szCs w:val="16"/>
      <w:lang w:eastAsia="ru-RU"/>
    </w:rPr>
  </w:style>
  <w:style w:type="paragraph" w:styleId="a8">
    <w:name w:val="Body Text Indent"/>
    <w:basedOn w:val="a"/>
    <w:link w:val="a9"/>
    <w:rsid w:val="005643FC"/>
    <w:pPr>
      <w:spacing w:line="360" w:lineRule="auto"/>
      <w:ind w:firstLine="630"/>
      <w:jc w:val="both"/>
      <w:outlineLvl w:val="2"/>
    </w:pPr>
    <w:rPr>
      <w:szCs w:val="22"/>
    </w:rPr>
  </w:style>
  <w:style w:type="character" w:customStyle="1" w:styleId="a9">
    <w:name w:val="Основной текст с отступом Знак"/>
    <w:basedOn w:val="a0"/>
    <w:link w:val="a8"/>
    <w:rsid w:val="005643FC"/>
    <w:rPr>
      <w:rFonts w:ascii="Times New Roman" w:eastAsia="Times New Roman" w:hAnsi="Times New Roman" w:cs="Times New Roman"/>
      <w:sz w:val="24"/>
      <w:lang w:eastAsia="ru-RU"/>
    </w:rPr>
  </w:style>
  <w:style w:type="paragraph" w:styleId="3">
    <w:name w:val="Body Text 3"/>
    <w:basedOn w:val="a"/>
    <w:link w:val="30"/>
    <w:rsid w:val="005643FC"/>
    <w:pPr>
      <w:spacing w:after="120"/>
    </w:pPr>
    <w:rPr>
      <w:sz w:val="16"/>
      <w:szCs w:val="16"/>
    </w:rPr>
  </w:style>
  <w:style w:type="character" w:customStyle="1" w:styleId="30">
    <w:name w:val="Основной текст 3 Знак"/>
    <w:basedOn w:val="a0"/>
    <w:link w:val="3"/>
    <w:rsid w:val="005643FC"/>
    <w:rPr>
      <w:rFonts w:ascii="Times New Roman" w:eastAsia="Times New Roman" w:hAnsi="Times New Roman" w:cs="Times New Roman"/>
      <w:sz w:val="16"/>
      <w:szCs w:val="16"/>
      <w:lang w:eastAsia="ru-RU"/>
    </w:rPr>
  </w:style>
  <w:style w:type="paragraph" w:styleId="aa">
    <w:name w:val="List Paragraph"/>
    <w:basedOn w:val="a"/>
    <w:uiPriority w:val="34"/>
    <w:qFormat/>
    <w:rsid w:val="003112A4"/>
    <w:pPr>
      <w:ind w:left="720"/>
      <w:contextualSpacing/>
    </w:pPr>
  </w:style>
  <w:style w:type="paragraph" w:styleId="ab">
    <w:name w:val="footer"/>
    <w:basedOn w:val="a"/>
    <w:link w:val="ac"/>
    <w:uiPriority w:val="99"/>
    <w:unhideWhenUsed/>
    <w:rsid w:val="00337F2B"/>
    <w:pPr>
      <w:tabs>
        <w:tab w:val="center" w:pos="4677"/>
        <w:tab w:val="right" w:pos="9355"/>
      </w:tabs>
    </w:pPr>
  </w:style>
  <w:style w:type="character" w:customStyle="1" w:styleId="ac">
    <w:name w:val="Нижний колонтитул Знак"/>
    <w:basedOn w:val="a0"/>
    <w:link w:val="ab"/>
    <w:uiPriority w:val="99"/>
    <w:rsid w:val="00337F2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5807">
      <w:bodyDiv w:val="1"/>
      <w:marLeft w:val="0"/>
      <w:marRight w:val="0"/>
      <w:marTop w:val="0"/>
      <w:marBottom w:val="0"/>
      <w:divBdr>
        <w:top w:val="none" w:sz="0" w:space="0" w:color="auto"/>
        <w:left w:val="none" w:sz="0" w:space="0" w:color="auto"/>
        <w:bottom w:val="none" w:sz="0" w:space="0" w:color="auto"/>
        <w:right w:val="none" w:sz="0" w:space="0" w:color="auto"/>
      </w:divBdr>
    </w:div>
    <w:div w:id="1142388550">
      <w:bodyDiv w:val="1"/>
      <w:marLeft w:val="0"/>
      <w:marRight w:val="0"/>
      <w:marTop w:val="0"/>
      <w:marBottom w:val="0"/>
      <w:divBdr>
        <w:top w:val="none" w:sz="0" w:space="0" w:color="auto"/>
        <w:left w:val="none" w:sz="0" w:space="0" w:color="auto"/>
        <w:bottom w:val="none" w:sz="0" w:space="0" w:color="auto"/>
        <w:right w:val="none" w:sz="0" w:space="0" w:color="auto"/>
      </w:divBdr>
    </w:div>
    <w:div w:id="1394696747">
      <w:bodyDiv w:val="1"/>
      <w:marLeft w:val="0"/>
      <w:marRight w:val="0"/>
      <w:marTop w:val="0"/>
      <w:marBottom w:val="0"/>
      <w:divBdr>
        <w:top w:val="none" w:sz="0" w:space="0" w:color="auto"/>
        <w:left w:val="none" w:sz="0" w:space="0" w:color="auto"/>
        <w:bottom w:val="none" w:sz="0" w:space="0" w:color="auto"/>
        <w:right w:val="none" w:sz="0" w:space="0" w:color="auto"/>
      </w:divBdr>
    </w:div>
    <w:div w:id="16674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политики ЧАО</Company>
  <LinksUpToDate>false</LinksUpToDate>
  <CharactersWithSpaces>29837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 M</dc:creator>
  <cp:lastModifiedBy>org</cp:lastModifiedBy>
  <cp:revision>2</cp:revision>
  <cp:lastPrinted>2024-02-16T06:06:00Z</cp:lastPrinted>
  <dcterms:created xsi:type="dcterms:W3CDTF">2024-04-08T05:27:00Z</dcterms:created>
  <dcterms:modified xsi:type="dcterms:W3CDTF">2024-04-08T05:27:00Z</dcterms:modified>
</cp:coreProperties>
</file>